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Sort these: strong or weak?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Mark each slip S (strong: needs a fact to answer) or W (weak: can be answered with a word). Then sort them into two piles.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158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1</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Did the programme work?</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2</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What would have happened to these businesses without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r>
        <w:trPr>
          <w:trHeight w:val="158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3</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Was the sample large enough?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4</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How many businesses dropped out between the two survey rounds?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r>
        <w:trPr>
          <w:trHeight w:val="1584"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5</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Were the results statistically significant?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6</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Which assumption, if wrong, would flip the finding?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r>
        <w:trPr>
          <w:trHeight w:val="1584"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7</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Is this good quality data?</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8</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If the effect were half this size, would you still recommend scale-up?</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Clinic record sheet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area:   Methodology  /  Assumptions  /  Data quality  /  Conclusions</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4032"/>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Our question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the analyst said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Answered / admitted / deflected / unanswerable</w:t>
            </w:r>
          </w:p>
        </w:tc>
      </w:tr>
      <w:tr>
        <w:trPr>
          <w:trHeight w:val="1440"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440"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440"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440"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Follow-up:</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After the clinic</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unanswered question would change your sign-off if it came back the wrong way?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vote before the clinic:  Yes / No / Not without more answers.     After:  Yes / No / Not without more answers.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prompt card</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331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Prompt A (the one people type)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 have an evaluation of a programme that subsidised waste-management technology for businesses. It used difference-in-differences, regression discontinuity, a randomised comparison and matching. All four methods found a cost reduction of roughly 1,000 AED per business per year. List the critical questions a commissioner should ask before acting on this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How many of its questions would pass the S/W sort as strong?</w:t>
            </w:r>
          </w:p>
        </w:tc>
      </w:tr>
      <w:tr>
        <w:trPr>
          <w:trHeight w:val="331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Prompt B (better)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 am advising on whether to scale up a programme nationally. An evaluator reports a cost reduction of about 1,000 AED per business per year from difference-in-differences, with a decision threshold of 1,000 AED. First, tell me which single assumption this design rests on. Second, tell me what evidence would show that assumption holds, and what it would look like if it failed. Third, tell me what you cannot determine from the information I have given you."</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What did it tell you it cannot determine?</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any analyst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273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273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273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273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2026-09-25T21:27:02Z</dcterms:modified>
  <cp:category/>
</cp:coreProperties>
</file>