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Quality Assurance Checklist</w:t>
      </w:r>
    </w:p>
    <w:p>
      <w:pPr>
        <w:pStyle w:val="Subtitle"/>
      </w:pPr>
      <w:r>
        <w:t xml:space="preserve">Interrogating an evaluation result · Module 2, Day 3 Session 3</w:t>
      </w:r>
    </w:p>
    <w:p>
      <w:pPr>
        <w:pStyle w:val="Author"/>
      </w:pPr>
      <w:r>
        <w:t xml:space="preserve">3ie</w:t>
      </w:r>
    </w:p>
    <w:p>
      <w:pPr>
        <w:pStyle w:val="FirstParagraph"/>
      </w:pPr>
      <w:r>
        <w:t xml:space="preserve">This is the checklist to work from when someone hands you an evaluation result and asks</w:t>
      </w:r>
      <w:r>
        <w:t xml:space="preserve"> </w:t>
      </w:r>
      <w:r>
        <w:t xml:space="preserve">whether to act on it. It is deliberately blunt: every question is one you can ask out loud,</w:t>
      </w:r>
      <w:r>
        <w:t xml:space="preserve"> </w:t>
      </w:r>
      <w:r>
        <w:t xml:space="preserve">and every one has an answer or an admission. A question the analyst cannot answer is itself</w:t>
      </w:r>
      <w:r>
        <w:t xml:space="preserve"> </w:t>
      </w:r>
      <w:r>
        <w:t xml:space="preserve">a finding, and sometimes the most important one.</w:t>
      </w:r>
    </w:p>
    <w:p>
      <w:pPr>
        <w:pStyle w:val="BodyText"/>
      </w:pPr>
      <w:r>
        <w:t xml:space="preserve">The four areas below are the four places an evaluation most often goes wrong. Work through</w:t>
      </w:r>
      <w:r>
        <w:t xml:space="preserve"> </w:t>
      </w:r>
      <w:r>
        <w:t xml:space="preserve">them in order. If you only have five minutes, use the short list on the last page.</w:t>
      </w:r>
    </w:p>
    <w:bookmarkStart w:id="24" w:name="the-four-areas"/>
    <w:p>
      <w:pPr>
        <w:pStyle w:val="Heading1"/>
      </w:pPr>
      <w:r>
        <w:t xml:space="preserve">The four areas</w:t>
      </w:r>
    </w:p>
    <w:bookmarkStart w:id="20" w:name="methodology"/>
    <w:p>
      <w:pPr>
        <w:pStyle w:val="Heading2"/>
      </w:pPr>
      <w:r>
        <w:t xml:space="preserve">Methodology</w:t>
      </w:r>
    </w:p>
    <w:p>
      <w:pPr>
        <w:pStyle w:val="FirstParagraph"/>
      </w:pPr>
      <w:r>
        <w:rPr>
          <w:i/>
          <w:iCs/>
        </w:rPr>
        <w:t xml:space="preserve">Is the design capable of answering the question at all?</w:t>
      </w:r>
    </w:p>
    <w:p>
      <w:pPr>
        <w:pStyle w:val="Compact"/>
        <w:numPr>
          <w:ilvl w:val="0"/>
          <w:numId w:val="1001"/>
        </w:numPr>
      </w:pPr>
      <w:r>
        <w:t xml:space="preserve">What is the comparison, and how were those units chosen?</w:t>
      </w:r>
    </w:p>
    <w:p>
      <w:pPr>
        <w:pStyle w:val="Compact"/>
        <w:numPr>
          <w:ilvl w:val="0"/>
          <w:numId w:val="1001"/>
        </w:numPr>
      </w:pPr>
      <w:r>
        <w:t xml:space="preserve">What would have happened to the participants without the programme, and how do you know?</w:t>
      </w:r>
    </w:p>
    <w:p>
      <w:pPr>
        <w:pStyle w:val="Compact"/>
        <w:numPr>
          <w:ilvl w:val="0"/>
          <w:numId w:val="1001"/>
        </w:numPr>
      </w:pPr>
      <w:r>
        <w:t xml:space="preserve">Could anyone choose whether to take part, and if so who selected themselves in?</w:t>
      </w:r>
    </w:p>
    <w:p>
      <w:pPr>
        <w:pStyle w:val="Compact"/>
        <w:numPr>
          <w:ilvl w:val="0"/>
          <w:numId w:val="1001"/>
        </w:numPr>
      </w:pPr>
      <w:r>
        <w:t xml:space="preserve">Did anything else change at the same time that could produce this result?</w:t>
      </w:r>
    </w:p>
    <w:p>
      <w:pPr>
        <w:pStyle w:val="Compact"/>
        <w:numPr>
          <w:ilvl w:val="0"/>
          <w:numId w:val="1001"/>
        </w:numPr>
      </w:pPr>
      <w:r>
        <w:t xml:space="preserve">Was the study capable of detecting an effect this size, or was it always going to be inconclusive?</w:t>
      </w:r>
    </w:p>
    <w:p>
      <w:pPr>
        <w:pStyle w:val="FirstParagraph"/>
      </w:pPr>
      <w:r>
        <w:t xml:space="preserve">Answer / what the analyst said: …………………………………………….</w:t>
      </w:r>
    </w:p>
    <w:p>
      <w:pPr>
        <w:pStyle w:val="BodyText"/>
      </w:pPr>
      <w:r>
        <w:t xml:space="preserve">…………………………………………………………………………..</w:t>
      </w:r>
    </w:p>
    <w:bookmarkEnd w:id="20"/>
    <w:bookmarkStart w:id="21" w:name="assumptions"/>
    <w:p>
      <w:pPr>
        <w:pStyle w:val="Heading2"/>
      </w:pPr>
      <w:r>
        <w:t xml:space="preserve">Assumptions</w:t>
      </w:r>
    </w:p>
    <w:p>
      <w:pPr>
        <w:pStyle w:val="FirstParagraph"/>
      </w:pPr>
      <w:r>
        <w:rPr>
          <w:i/>
          <w:iCs/>
        </w:rPr>
        <w:t xml:space="preserve">What has to be true, and was it actually tested?</w:t>
      </w:r>
    </w:p>
    <w:p>
      <w:pPr>
        <w:pStyle w:val="Compact"/>
        <w:numPr>
          <w:ilvl w:val="0"/>
          <w:numId w:val="1002"/>
        </w:numPr>
      </w:pPr>
      <w:r>
        <w:t xml:space="preserve">State the one assumption this result rests on, in a single sentence.</w:t>
      </w:r>
    </w:p>
    <w:p>
      <w:pPr>
        <w:pStyle w:val="Compact"/>
        <w:numPr>
          <w:ilvl w:val="0"/>
          <w:numId w:val="1002"/>
        </w:numPr>
      </w:pPr>
      <w:r>
        <w:t xml:space="preserve">What evidence do you have that it holds here, not merely in general?</w:t>
      </w:r>
    </w:p>
    <w:p>
      <w:pPr>
        <w:pStyle w:val="Compact"/>
        <w:numPr>
          <w:ilvl w:val="0"/>
          <w:numId w:val="1002"/>
        </w:numPr>
      </w:pPr>
      <w:r>
        <w:t xml:space="preserve">What did you do to test it, and what would the result look like if it failed?</w:t>
      </w:r>
    </w:p>
    <w:p>
      <w:pPr>
        <w:pStyle w:val="Compact"/>
        <w:numPr>
          <w:ilvl w:val="0"/>
          <w:numId w:val="1002"/>
        </w:numPr>
      </w:pPr>
      <w:r>
        <w:t xml:space="preserve">Which assumption, if it were wrong, would reverse the sign of the finding?</w:t>
      </w:r>
    </w:p>
    <w:p>
      <w:pPr>
        <w:pStyle w:val="Compact"/>
        <w:numPr>
          <w:ilvl w:val="0"/>
          <w:numId w:val="1002"/>
        </w:numPr>
      </w:pPr>
      <w:r>
        <w:t xml:space="preserve">What can this design not tell us, even if every assumption holds?</w:t>
      </w:r>
    </w:p>
    <w:p>
      <w:pPr>
        <w:pStyle w:val="FirstParagraph"/>
      </w:pPr>
      <w:r>
        <w:t xml:space="preserve">Answer / what the analyst said: …………………………………………….</w:t>
      </w:r>
    </w:p>
    <w:p>
      <w:pPr>
        <w:pStyle w:val="BodyText"/>
      </w:pPr>
      <w:r>
        <w:t xml:space="preserve">…………………………………………………………………………..</w:t>
      </w:r>
    </w:p>
    <w:bookmarkEnd w:id="21"/>
    <w:bookmarkStart w:id="22" w:name="data-quality"/>
    <w:p>
      <w:pPr>
        <w:pStyle w:val="Heading2"/>
      </w:pPr>
      <w:r>
        <w:t xml:space="preserve">Data quality</w:t>
      </w:r>
    </w:p>
    <w:p>
      <w:pPr>
        <w:pStyle w:val="FirstParagraph"/>
      </w:pPr>
      <w:r>
        <w:rPr>
          <w:i/>
          <w:iCs/>
        </w:rPr>
        <w:t xml:space="preserve">Where did the numbers come from, and who is missing?</w:t>
      </w:r>
    </w:p>
    <w:p>
      <w:pPr>
        <w:pStyle w:val="Compact"/>
        <w:numPr>
          <w:ilvl w:val="0"/>
          <w:numId w:val="1003"/>
        </w:numPr>
      </w:pPr>
      <w:r>
        <w:t xml:space="preserve">What exactly was measured, by whom, and how often?</w:t>
      </w:r>
    </w:p>
    <w:p>
      <w:pPr>
        <w:pStyle w:val="Compact"/>
        <w:numPr>
          <w:ilvl w:val="0"/>
          <w:numId w:val="1003"/>
        </w:numPr>
      </w:pPr>
      <w:r>
        <w:t xml:space="preserve">Who is missing from the data, and are they different from those present?</w:t>
      </w:r>
    </w:p>
    <w:p>
      <w:pPr>
        <w:pStyle w:val="Compact"/>
        <w:numPr>
          <w:ilvl w:val="0"/>
          <w:numId w:val="1003"/>
        </w:numPr>
      </w:pPr>
      <w:r>
        <w:t xml:space="preserve">How many units were dropped in preparing the sample, and why?</w:t>
      </w:r>
    </w:p>
    <w:p>
      <w:pPr>
        <w:pStyle w:val="Compact"/>
        <w:numPr>
          <w:ilvl w:val="0"/>
          <w:numId w:val="1003"/>
        </w:numPr>
      </w:pPr>
      <w:r>
        <w:t xml:space="preserve">Could any participant influence the measure, or the rule that decides eligibility?</w:t>
      </w:r>
    </w:p>
    <w:p>
      <w:pPr>
        <w:pStyle w:val="Compact"/>
        <w:numPr>
          <w:ilvl w:val="0"/>
          <w:numId w:val="1003"/>
        </w:numPr>
      </w:pPr>
      <w:r>
        <w:t xml:space="preserve">Is the outcome the one that matters, or a convenient stand-in for it?</w:t>
      </w:r>
    </w:p>
    <w:p>
      <w:pPr>
        <w:pStyle w:val="FirstParagraph"/>
      </w:pPr>
      <w:r>
        <w:t xml:space="preserve">Answer / what the analyst said: …………………………………………….</w:t>
      </w:r>
    </w:p>
    <w:p>
      <w:pPr>
        <w:pStyle w:val="BodyText"/>
      </w:pPr>
      <w:r>
        <w:t xml:space="preserve">…………………………………………………………………………..</w:t>
      </w:r>
    </w:p>
    <w:bookmarkEnd w:id="22"/>
    <w:bookmarkStart w:id="23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Does the claim follow, or does it outrun the evidence?</w:t>
      </w:r>
    </w:p>
    <w:p>
      <w:pPr>
        <w:pStyle w:val="Compact"/>
        <w:numPr>
          <w:ilvl w:val="0"/>
          <w:numId w:val="1004"/>
        </w:numPr>
      </w:pPr>
      <w:r>
        <w:t xml:space="preserve">Does the headline claim match the size of what was actually estimated?</w:t>
      </w:r>
    </w:p>
    <w:p>
      <w:pPr>
        <w:pStyle w:val="Compact"/>
        <w:numPr>
          <w:ilvl w:val="0"/>
          <w:numId w:val="1004"/>
        </w:numPr>
      </w:pPr>
      <w:r>
        <w:t xml:space="preserve">Does the conclusion depend on a subgroup, a specification, or a period not shown?</w:t>
      </w:r>
    </w:p>
    <w:p>
      <w:pPr>
        <w:pStyle w:val="Compact"/>
        <w:numPr>
          <w:ilvl w:val="0"/>
          <w:numId w:val="1004"/>
        </w:numPr>
      </w:pPr>
      <w:r>
        <w:t xml:space="preserve">What is the confidence interval, and does your decision change across it?</w:t>
      </w:r>
    </w:p>
    <w:p>
      <w:pPr>
        <w:pStyle w:val="Compact"/>
        <w:numPr>
          <w:ilvl w:val="0"/>
          <w:numId w:val="1004"/>
        </w:numPr>
      </w:pPr>
      <w:r>
        <w:t xml:space="preserve">Who benefits and who does not, and is the average hiding a loss somewhere?</w:t>
      </w:r>
    </w:p>
    <w:p>
      <w:pPr>
        <w:pStyle w:val="Compact"/>
        <w:numPr>
          <w:ilvl w:val="0"/>
          <w:numId w:val="1004"/>
        </w:numPr>
      </w:pPr>
      <w:r>
        <w:t xml:space="preserve">If the effect were half this size, would your recommendation still hold?</w:t>
      </w:r>
    </w:p>
    <w:p>
      <w:pPr>
        <w:pStyle w:val="FirstParagraph"/>
      </w:pPr>
      <w:r>
        <w:t xml:space="preserve">Answer / what the analyst said: …………………………………………….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r>
        <w:br w:type="page"/>
      </w:r>
    </w:p>
    <w:bookmarkEnd w:id="23"/>
    <w:bookmarkEnd w:id="24"/>
    <w:bookmarkStart w:id="25" w:name="the-five-to-ask-every-time"/>
    <w:p>
      <w:pPr>
        <w:pStyle w:val="Heading1"/>
      </w:pPr>
      <w:r>
        <w:t xml:space="preserve">The five to ask every time</w:t>
      </w:r>
    </w:p>
    <w:p>
      <w:pPr>
        <w:pStyle w:val="FirstParagraph"/>
      </w:pPr>
      <w:r>
        <w:t xml:space="preserve">If the meeting is about to end and you have not asked anything yet, ask these.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is the comparison, and how was it chosen?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has to be true for this to be causal, and did you test it?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did the numbers come from, and who is missing from them?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 big is the effect, and how sure are you of it?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the conclusion follow, or does it outrun the evidence?</w:t>
      </w:r>
    </w:p>
    <w:bookmarkEnd w:id="25"/>
    <w:bookmarkStart w:id="26" w:name="X8754bd5bb6bc4c6b6ea7641fdc25ff4f690bf9a"/>
    <w:p>
      <w:pPr>
        <w:pStyle w:val="Heading1"/>
      </w:pPr>
      <w:r>
        <w:t xml:space="preserve">Three habits that make the questions land</w:t>
      </w:r>
    </w:p>
    <w:p>
      <w:pPr>
        <w:pStyle w:val="FirstParagraph"/>
      </w:pPr>
      <w:r>
        <w:rPr>
          <w:b/>
          <w:bCs/>
        </w:rPr>
        <w:t xml:space="preserve">Ask for the number, not the adjective.</w:t>
      </w:r>
      <w:r>
        <w:t xml:space="preserve"> </w:t>
      </w:r>
      <w:r>
        <w:t xml:space="preserve">“Was it significant?”</w:t>
      </w:r>
      <w:r>
        <w:t xml:space="preserve"> </w:t>
      </w:r>
      <w:r>
        <w:t xml:space="preserve">invites a yes.</w:t>
      </w:r>
      <w:r>
        <w:t xml:space="preserve"> </w:t>
      </w:r>
      <w:r>
        <w:t xml:space="preserve">“What was</w:t>
      </w:r>
      <w:r>
        <w:t xml:space="preserve"> </w:t>
      </w:r>
      <w:r>
        <w:t xml:space="preserve">the estimate and its confidence interval?”</w:t>
      </w:r>
      <w:r>
        <w:t xml:space="preserve"> </w:t>
      </w:r>
      <w:r>
        <w:t xml:space="preserve">invites a figure you can check. An evaluator who</w:t>
      </w:r>
      <w:r>
        <w:t xml:space="preserve"> </w:t>
      </w:r>
      <w:r>
        <w:t xml:space="preserve">cannot produce the figure has not finished the analysis.</w:t>
      </w:r>
    </w:p>
    <w:p>
      <w:pPr>
        <w:pStyle w:val="BodyText"/>
      </w:pPr>
      <w:r>
        <w:rPr>
          <w:b/>
          <w:bCs/>
        </w:rPr>
        <w:t xml:space="preserve">Ask what would change your mind.</w:t>
      </w:r>
      <w:r>
        <w:t xml:space="preserve"> </w:t>
      </w:r>
      <w:r>
        <w:t xml:space="preserve">A claim that nothing could falsify is not a finding.</w:t>
      </w:r>
      <w:r>
        <w:t xml:space="preserve"> </w:t>
      </w:r>
      <w:r>
        <w:t xml:space="preserve">Listen for a specific answer – a rate, a horizon, a subgroup, a specification.</w:t>
      </w:r>
    </w:p>
    <w:p>
      <w:pPr>
        <w:pStyle w:val="BodyText"/>
      </w:pPr>
      <w:r>
        <w:rPr>
          <w:b/>
          <w:bCs/>
        </w:rPr>
        <w:t xml:space="preserve">Ask what you would do differently if it were half the size.</w:t>
      </w:r>
      <w:r>
        <w:t xml:space="preserve"> </w:t>
      </w:r>
      <w:r>
        <w:t xml:space="preserve">If the recommendation is the</w:t>
      </w:r>
      <w:r>
        <w:t xml:space="preserve"> </w:t>
      </w:r>
      <w:r>
        <w:t xml:space="preserve">same either way, the estimate is not really doing the work. The decision is being carried by</w:t>
      </w:r>
      <w:r>
        <w:t xml:space="preserve"> </w:t>
      </w:r>
      <w:r>
        <w:t xml:space="preserve">something else, and you should find out what.</w:t>
      </w:r>
    </w:p>
    <w:bookmarkEnd w:id="26"/>
    <w:bookmarkStart w:id="27" w:name="notes"/>
    <w:p>
      <w:pPr>
        <w:pStyle w:val="Heading1"/>
      </w:pPr>
      <w:r>
        <w:t xml:space="preserve">Notes</w:t>
      </w:r>
    </w:p>
    <w:p>
      <w:pPr>
        <w:pStyle w:val="FirstParagraph"/>
      </w:pPr>
      <w:r>
        <w:t xml:space="preserve">Questions the analyst could not answer: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What you would need before signing off: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…………………………………………………………………………..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Quality Assurance Checklist</dc:title>
  <dc:creator>3ie</dc:creator>
  <cp:keywords/>
  <dcterms:created xsi:type="dcterms:W3CDTF">2026-09-19T09:44:38Z</dcterms:created>
  <dcterms:modified xsi:type="dcterms:W3CDTF">2026-09-19T09:44:38Z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Interrogating an evaluation result · Module 2, Day 3 Session 3</vt:lpwstr>
  </property>
  <property fmtid="{D5CDD505-2E9C-101B-9397-08002B2CF9AE}" pid="11" name="toc-title">
    <vt:lpwstr>Table of contents</vt:lpwstr>
  </property>
</Properties>
</file>