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ten businesses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 (double-sided with the 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businesses in the rest of the city. Waste each one sent to landfill in the year before GreenWaste, in tonnes.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4"/>
        <w:gridCol w:w="1728"/>
        <w:gridCol w:w="2592"/>
      </w:tblGrid>
      <w:tr>
        <w:trPr>
          <w:trHeight w:val="360" w:hRule="auto"/>
          <w:tblHeader/>
        </w:trPr>
        header 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Business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Staff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Landfill (tonnes)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B00755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B04954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B01673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B07507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B08013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B01274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B02136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B03791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B05600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B03836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1. Work it out by hand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mean (the average) landfill per business: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How many of the ten businesses are below the mean?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median (the middle business when they are in order):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2. Remove the largest business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New mean:  ________      New median: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changed more, the mean or the median? What does this tell you about an average in a report?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By hand: the landfill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on the back of the ten-businesses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Average landfill per business in the rest of the city (tonnes per year), before GreenWaste and 12 months after. Fill in the empty cells.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6"/>
        <w:gridCol w:w="1728"/>
        <w:gridCol w:w="1728"/>
        <w:gridCol w:w="1728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Average landfill (tonnes)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Before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After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Change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Took part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6.63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3.35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not take part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11.17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10.58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Difference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Copy these three numbers from your table: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change for those that took part:  ________     The gap after:  ________     The gap before:  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of these three numbers is the effect of GreenWaste on landfill? Why are the other two numbers not the effect?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3. Which report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Three evaluations of GreenWaste each report 1.8 tonnes less landfill per business per year. The city's target: at least 2.0 tonnes less. For each report, tick one box.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304"/>
        <w:gridCol w:w="1152"/>
        <w:gridCol w:w="1584"/>
        <w:gridCol w:w="201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Report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95% interval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Do not act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Cannot tell yet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0.4 to 3.2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 to 2.0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-0.9 to 4.5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[   ]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These three results and the target are invented for the exercise.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per group, cut along the dashed lines;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460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a 95% confidence interval, in one paragraph, for someone who is not a statistician."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"Explain what a p-value means."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AI's answer contain mistakes, or claim more than is true?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  <w:tr>
        <w:trPr>
          <w:trHeight w:val="460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"Landfill waste from businesses in our programme fell 50%. Is that a good result?"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ask what the 50% was compared with?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Paste into your AI tool: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"The coefficient on area is -0.22. What should I do about it?"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Did the AI give you advice about premises?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 (8), with one set of the excerpt slips (next page)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You are the commissioner. You receive four sentences from reports on GreenWaste. For each sentence: which of the three questions (compared to what? how big? how sure?) does the sentence not answer? Would you act on the sentence, not act, or ask a question first?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3312"/>
        <w:gridCol w:w="2016"/>
        <w:gridCol w:w="3456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Question the sentence does not answer: compared to what? / how big? / how sure? / none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Act / do not act / ask first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The question you would ask the evaluator</w:t>
            </w:r>
          </w:p>
        </w:tc>
      </w:tr>
      <w:tr>
        <w:trPr>
          <w:trHeight w:val="1152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152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the trainer uses the wall matrix: draw a stripe in your group's colour across each excerpt slip, then tape each slip in the cell that matches your answer (row: the question it does not answer; column: act, ask first or do not act).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Which excerpt would you most want to act on? What would you need to know before acting on that excerpt?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Triage the claims: the excerpts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per group (8 sets); cut into slips. The same slips go on the wall matrix if it is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Landfill waste from businesses in GreenWaste fell 50% in a year.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The effect of GreenWaste on landfill is -2.69 tonnes per business, 95% confidence interval -2.75 to -2.64.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The fall in landfill is statistically significant (p &lt; 0.001), so every business in the country should join GreenWaste.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8"/>
                <w:szCs w:val="28"/>
                <w:color w:val="063360"/>
              </w:rPr>
              <w:t xml:space="preserve">Excerpt 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32"/>
                <w:szCs w:val="32"/>
                <w:color w:val="000000"/>
              </w:rPr>
              <w:t xml:space="preserve">Landfill fell 3.3 tonnes per business among those that took part and 0.6 tonnes among those that did not.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545860"/>
        </w:rPr>
        <w:t xml:space="preserve">Illustrative case, with invented figures. Not a real programme.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three questions for any number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592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  <w:tr>
        <w:trPr>
          <w:trHeight w:val="2592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number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Compared to what?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How big is the number, in units that matter to the decision?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How sure are we?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Back at work, I will ask these questions about: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______________________________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Ten businesses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Mean 10.0 tonnes; 9 of the ten businesses are below it; median 6.5. Without the largest business (30 staff, 46 tonnes): mean 6.0, median 6.0. One business moved the mean further than the median.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Landfill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Changes: took part -3.28, did not take part -0.59. Differences: before -4.54 (the head start: the businesses that took part are smaller), after -7.23 (still carries the head start), change -2.69. The effect is -2.69 tonnes per business per year, smaller than the fall for those that took part because the rest fell too.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Which one would you act on?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B: do not act, it is precise and below the target. A and C: cannot tell yet; the intervals span the target. The interval decides, not the point estimate.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Card 1: look for "95% probability that the true value is in this interval". 95% describes the method over many studies. Card 2: look for "the probability the result is due to chance" or "the probability the programme works". Card 3: a good answer asks what the 50% was compared with and what happened to businesses outside the programme. Card 4: look for advice about premises; the row adjusts the comparison, it is not a policy lever.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Triage key (the session uses excerpts 1 to 4; 5 to 8 are kept for reference)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5760"/>
        <w:gridCol w:w="2880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Excerpt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Unanswered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Call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Compared to what? (before and after; businesses that did not take part fell 5% too)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big, in units that matter? (landfill, not the waste costs the decision rests on)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big? Significance is not a decision rule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sure? (no interval)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first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big, for a typical business? (a few large businesses pull the mean)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 for the spread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How sure? (6 businesses is too few to see anything)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conclude 'no effect'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Misread coefficient: not a policy lever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 not act on this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None: a comparison, an effect and a bar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Act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Debrief: groups disagree most on 2 and 4, which is the point; take one group's reasoning for each.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Wall matrix (optional, alongside the triage sheet)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Setup, before the session: a grid on the wall (flipchart sheets, about 2 m by 1.5 m) with three columns, Act / Ask first / Do not act, and four rows, Compared to what? / How big? / How sure? / None: it answers all three. Signs are at the end of this pack. Give each group a marker in its own colour (8 colours, for example blue, green, orange, purple, black, brown, pink and red) and some masking tape.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Running it: groups fill in the triage sheet at the table, draw a stripe of their colour across each slip and tape the four slips into the matrix. Expected: 1 in Compared to what? / Ask first; 2 in How big? / Ask first; 3 in How big? / Do not act; 4 in How sure? / Ask first. Look for the excerpts whose slips are spread across cells (usually 2 and 4) and ask two groups of different colours to explain. The Act column will probably stay empty: ask what an excerpt would need to move there (excerpt 8 on the full list is an example: a comparison, an effect and a target).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1, Session 1 · Compared to What?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Wall board: matrix signs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 for the trainer, cut along the dashed lines: three column signs and four row signs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792"/>
      </w:tblGrid>
      <w:tr>
        <w:trPr>
          <w:trHeight w:val="180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56"/>
                <w:szCs w:val="56"/>
                <w:color w:val="063360"/>
              </w:rPr>
              <w:t xml:space="preserve">Act</w:t>
            </w:r>
          </w:p>
        </w:tc>
      </w:tr>
      <w:tr>
        <w:trPr>
          <w:trHeight w:val="180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56"/>
                <w:szCs w:val="56"/>
                <w:color w:val="063360"/>
              </w:rPr>
              <w:t xml:space="preserve">Ask first</w:t>
            </w:r>
          </w:p>
        </w:tc>
      </w:tr>
      <w:tr>
        <w:trPr>
          <w:trHeight w:val="180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56"/>
                <w:szCs w:val="56"/>
                <w:color w:val="063360"/>
              </w:rPr>
              <w:t xml:space="preserve">Do not act</w:t>
            </w:r>
          </w:p>
        </w:tc>
      </w:tr>
      <w:tr>
        <w:trPr>
          <w:trHeight w:val="1800" w:hRule="atLeast"/>
        </w:trPr>
        body4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56"/>
                <w:szCs w:val="56"/>
                <w:color w:val="063360"/>
              </w:rPr>
              <w:t xml:space="preserve">Compared to what?</w:t>
            </w:r>
          </w:p>
        </w:tc>
      </w:tr>
      <w:tr>
        <w:trPr>
          <w:trHeight w:val="1800" w:hRule="atLeast"/>
        </w:trPr>
        body5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56"/>
                <w:szCs w:val="56"/>
                <w:color w:val="063360"/>
              </w:rPr>
              <w:t xml:space="preserve">How big?</w:t>
            </w:r>
          </w:p>
        </w:tc>
      </w:tr>
      <w:tr>
        <w:trPr>
          <w:trHeight w:val="1800" w:hRule="atLeast"/>
        </w:trPr>
        body6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56"/>
                <w:szCs w:val="56"/>
                <w:color w:val="063360"/>
              </w:rPr>
              <w:t xml:space="preserve">How sure?</w:t>
            </w:r>
          </w:p>
        </w:tc>
      </w:tr>
      <w:tr>
        <w:trPr>
          <w:trHeight w:val="1800" w:hRule="atLeast"/>
        </w:trPr>
        body7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40" w:before="240" w:line="276"/>
              <w:ind w:left="240" w:right="2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56"/>
                <w:szCs w:val="56"/>
                <w:color w:val="063360"/>
              </w:rPr>
              <w:t xml:space="preserve">None: it answers all three</w:t>
            </w:r>
          </w:p>
        </w:tc>
      </w:tr>
    </w:tbl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2026-10-06T17:17:16Z</dcterms:modified>
  <cp:category/>
</cp:coreProperties>
</file>