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DDF16" w14:textId="77777777" w:rsidR="0094465C" w:rsidRDefault="003F0ECF">
      <w:pPr>
        <w:pStyle w:val="Heading1"/>
      </w:pPr>
      <w:bookmarkStart w:id="0" w:name="module-2-exercise-plan"/>
      <w:r>
        <w:t>Module 2 — Exercise Plan</w:t>
      </w:r>
    </w:p>
    <w:p w14:paraId="6B3DDF17" w14:textId="77777777" w:rsidR="0094465C" w:rsidRDefault="003F0ECF">
      <w:pPr>
        <w:pStyle w:val="FirstParagraph"/>
      </w:pPr>
      <w:r>
        <w:rPr>
          <w:b/>
          <w:bCs/>
        </w:rPr>
        <w:t>Running brief for PwC · Abu Dhabi Impact Evaluation Training · October 2026</w:t>
      </w:r>
    </w:p>
    <w:p w14:paraId="6B3DDF18" w14:textId="5049D3ED" w:rsidR="0094465C" w:rsidRDefault="003F0ECF">
      <w:pPr>
        <w:pStyle w:val="BodyText"/>
      </w:pPr>
      <w:r>
        <w:t xml:space="preserve">This document lists every in-session exercise across Module 2, so PwC can build the materials for each one. </w:t>
      </w:r>
      <w:r>
        <w:t>For each exercise it gives what it is, roughly when in the session it appears, its type, the materials needed, and a description of what PwC should build.</w:t>
      </w:r>
    </w:p>
    <w:p w14:paraId="6B3DDF19" w14:textId="77777777" w:rsidR="0094465C" w:rsidRDefault="003F0ECF">
      <w:pPr>
        <w:pStyle w:val="BodyText"/>
      </w:pPr>
      <w:r>
        <w:t>Where an exercise is not fully built into the slides, the slide carries a placeholder (a short Menti quiz or the exercise instructions) and the build details live here. The slides carry the in-room instructions; this doc is the build brief.</w:t>
      </w:r>
    </w:p>
    <w:p w14:paraId="6B3DDF1E" w14:textId="77777777" w:rsidR="0094465C" w:rsidRDefault="003F0ECF">
      <w:pPr>
        <w:pStyle w:val="FirstParagraph"/>
      </w:pPr>
      <w:bookmarkStart w:id="1" w:name="X493e7fad46fcb2a02b74f7293c6863a6a685b35"/>
      <w:r>
        <w:t>Still awaiting real case data: Oct 12 S2/S3 (was Police), Oct 13 S1 (DOH), Oct 13 S2 and S3 (DCD). Those cases run on illustrative or placeholder figures for now; the exercise structure is final so materials can be built when the data lands.</w:t>
      </w:r>
    </w:p>
    <w:p w14:paraId="6B3DDF1F" w14:textId="77777777" w:rsidR="0094465C" w:rsidRDefault="003F0ECF">
      <w:r>
        <w:pict w14:anchorId="6B3DE10D">
          <v:rect id="_x0000_i1025" style="width:0;height:1.5pt" o:hralign="center" o:hrstd="t" o:hr="t"/>
        </w:pict>
      </w:r>
    </w:p>
    <w:p w14:paraId="6B3DDF20" w14:textId="77777777" w:rsidR="0094465C" w:rsidRDefault="003F0ECF">
      <w:pPr>
        <w:pStyle w:val="Heading2"/>
      </w:pPr>
      <w:bookmarkStart w:id="2" w:name="X4602827c826e9031fed019035e3a1f0ae8fa7ba"/>
      <w:bookmarkEnd w:id="1"/>
      <w:r>
        <w:t>Oct 12, Session 1 — Compared to What? (Know the Language First)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60"/>
        <w:gridCol w:w="2249"/>
        <w:gridCol w:w="2051"/>
        <w:gridCol w:w="2334"/>
        <w:gridCol w:w="5038"/>
        <w:gridCol w:w="1384"/>
      </w:tblGrid>
      <w:tr w:rsidR="0094465C" w14:paraId="6B3DDF27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21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22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23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24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25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26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2E" w14:textId="77777777">
        <w:tc>
          <w:tcPr>
            <w:tcW w:w="0" w:type="auto"/>
          </w:tcPr>
          <w:p w14:paraId="6B3DDF28" w14:textId="77777777" w:rsidR="0094465C" w:rsidRDefault="003F0ECF">
            <w:pPr>
              <w:pStyle w:val="Compact"/>
            </w:pPr>
            <w:r>
              <w:t>Opening decision poll — Al Falah “fund a second year?”</w:t>
            </w:r>
          </w:p>
        </w:tc>
        <w:tc>
          <w:tcPr>
            <w:tcW w:w="0" w:type="auto"/>
          </w:tcPr>
          <w:p w14:paraId="6B3DDF29" w14:textId="77777777" w:rsidR="0094465C" w:rsidRDefault="003F0ECF">
            <w:pPr>
              <w:pStyle w:val="Compact"/>
            </w:pPr>
            <w:r>
              <w:t>~0:08 · Section 1, “</w:t>
            </w:r>
            <w:r>
              <w:t>Many times we make decisions based on numbers” (result shown on “Did it work?”)</w:t>
            </w:r>
          </w:p>
        </w:tc>
        <w:tc>
          <w:tcPr>
            <w:tcW w:w="0" w:type="auto"/>
          </w:tcPr>
          <w:p w14:paraId="6B3DDF2A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2B" w14:textId="77777777" w:rsidR="0094465C" w:rsidRDefault="003F0ECF">
            <w:pPr>
              <w:pStyle w:val="Compact"/>
            </w:pPr>
            <w:r>
              <w:t>The Menti presentation with this poll; QR + live results are already in the deck</w:t>
            </w:r>
          </w:p>
        </w:tc>
        <w:tc>
          <w:tcPr>
            <w:tcW w:w="0" w:type="auto"/>
          </w:tcPr>
          <w:p w14:paraId="6B3DDF2C" w14:textId="77777777" w:rsidR="0094465C" w:rsidRDefault="003F0ECF">
            <w:pPr>
              <w:pStyle w:val="Compact"/>
            </w:pPr>
            <w:r>
              <w:t xml:space="preserve">Single MC: “Traffic fatalities fell 30% in one year. Would you fund a second year?” Options: Fund it / Do not fund / Not on this alone. The deck shows the live results on the “Did it work?” </w:t>
            </w:r>
            <w:r>
              <w:t>slide, then reveals that a second, hidden world produced the same headline. PwC: create this poll in Menti and give Fiona the join code and embed ID.</w:t>
            </w:r>
          </w:p>
        </w:tc>
        <w:tc>
          <w:tcPr>
            <w:tcW w:w="0" w:type="auto"/>
          </w:tcPr>
          <w:p w14:paraId="6B3DDF2D" w14:textId="77777777" w:rsidR="0094465C" w:rsidRDefault="003F0ECF">
            <w:pPr>
              <w:pStyle w:val="Compact"/>
            </w:pPr>
            <w:r>
              <w:t>Menti poll to build (deck embeds it)</w:t>
            </w:r>
          </w:p>
        </w:tc>
      </w:tr>
      <w:tr w:rsidR="0094465C" w14:paraId="6B3DDF35" w14:textId="77777777">
        <w:tc>
          <w:tcPr>
            <w:tcW w:w="0" w:type="auto"/>
          </w:tcPr>
          <w:p w14:paraId="6B3DDF2F" w14:textId="77777777" w:rsidR="0094465C" w:rsidRDefault="003F0ECF">
            <w:pPr>
              <w:pStyle w:val="Compact"/>
            </w:pPr>
            <w:r>
              <w:t>Word 2 — the 2×2 by hand</w:t>
            </w:r>
          </w:p>
        </w:tc>
        <w:tc>
          <w:tcPr>
            <w:tcW w:w="0" w:type="auto"/>
          </w:tcPr>
          <w:p w14:paraId="6B3DDF30" w14:textId="77777777" w:rsidR="0094465C" w:rsidRDefault="003F0ECF">
            <w:pPr>
              <w:pStyle w:val="Compact"/>
            </w:pPr>
            <w:r>
              <w:t>~0:35 · Section 3, “Word 2 · Treatment effect”</w:t>
            </w:r>
          </w:p>
        </w:tc>
        <w:tc>
          <w:tcPr>
            <w:tcW w:w="0" w:type="auto"/>
          </w:tcPr>
          <w:p w14:paraId="6B3DDF31" w14:textId="77777777" w:rsidR="0094465C" w:rsidRDefault="003F0ECF">
            <w:pPr>
              <w:pStyle w:val="Compact"/>
            </w:pPr>
            <w:r>
              <w:t>Individual/pair hands-on arithmetic</w:t>
            </w:r>
          </w:p>
        </w:tc>
        <w:tc>
          <w:tcPr>
            <w:tcW w:w="0" w:type="auto"/>
          </w:tcPr>
          <w:p w14:paraId="6B3DDF32" w14:textId="77777777" w:rsidR="0094465C" w:rsidRDefault="003F0ECF">
            <w:pPr>
              <w:pStyle w:val="Compact"/>
            </w:pPr>
            <w:r>
              <w:t>Optional printed 2×2 card (before/after × two groups)</w:t>
            </w:r>
          </w:p>
        </w:tc>
        <w:tc>
          <w:tcPr>
            <w:tcW w:w="0" w:type="auto"/>
          </w:tcPr>
          <w:p w14:paraId="6B3DDF33" w14:textId="77777777" w:rsidR="0094465C" w:rsidRDefault="003F0ECF">
            <w:pPr>
              <w:pStyle w:val="Compact"/>
            </w:pPr>
            <w:r>
              <w:t>Participants read a treatment effect off a 2×2: each group’s change over time, then the difference of the changes. The deck shows the grid; a small printed card mirroring it (Change column and bottom row blank) helps them do the two subtractions by hand. Optional.</w:t>
            </w:r>
          </w:p>
        </w:tc>
        <w:tc>
          <w:tcPr>
            <w:tcW w:w="0" w:type="auto"/>
          </w:tcPr>
          <w:p w14:paraId="6B3DDF34" w14:textId="77777777" w:rsidR="0094465C" w:rsidRDefault="003F0ECF">
            <w:pPr>
              <w:pStyle w:val="Compact"/>
            </w:pPr>
            <w:r>
              <w:t>Optional handout</w:t>
            </w:r>
          </w:p>
        </w:tc>
      </w:tr>
      <w:tr w:rsidR="0094465C" w14:paraId="6B3DDF3C" w14:textId="77777777">
        <w:tc>
          <w:tcPr>
            <w:tcW w:w="0" w:type="auto"/>
          </w:tcPr>
          <w:p w14:paraId="6B3DDF36" w14:textId="77777777" w:rsidR="0094465C" w:rsidRDefault="003F0ECF">
            <w:pPr>
              <w:pStyle w:val="Compact"/>
            </w:pPr>
            <w:r>
              <w:t>AI Prompt Cards — one prompt per group</w:t>
            </w:r>
          </w:p>
        </w:tc>
        <w:tc>
          <w:tcPr>
            <w:tcW w:w="0" w:type="auto"/>
          </w:tcPr>
          <w:p w14:paraId="6B3DDF37" w14:textId="77777777" w:rsidR="0094465C" w:rsidRDefault="003F0ECF">
            <w:pPr>
              <w:pStyle w:val="Compact"/>
            </w:pPr>
            <w:r>
              <w:t>~0:52 · Section 4, “AI prompt cards”</w:t>
            </w:r>
          </w:p>
        </w:tc>
        <w:tc>
          <w:tcPr>
            <w:tcW w:w="0" w:type="auto"/>
          </w:tcPr>
          <w:p w14:paraId="6B3DDF38" w14:textId="77777777" w:rsidR="0094465C" w:rsidRDefault="003F0ECF">
            <w:pPr>
              <w:pStyle w:val="Compact"/>
            </w:pPr>
            <w:r>
              <w:t>Small-group hands-on + AI</w:t>
            </w:r>
          </w:p>
        </w:tc>
        <w:tc>
          <w:tcPr>
            <w:tcW w:w="0" w:type="auto"/>
          </w:tcPr>
          <w:p w14:paraId="6B3DDF39" w14:textId="77777777" w:rsidR="0094465C" w:rsidRDefault="003F0ECF">
            <w:pPr>
              <w:pStyle w:val="Compact"/>
            </w:pPr>
            <w:r>
              <w:t>A deck of 4 prompt cards; one device with AI access per group</w:t>
            </w:r>
          </w:p>
        </w:tc>
        <w:tc>
          <w:tcPr>
            <w:tcW w:w="0" w:type="auto"/>
          </w:tcPr>
          <w:p w14:paraId="6B3DDF3A" w14:textId="77777777" w:rsidR="0094465C" w:rsidRDefault="003F0ECF">
            <w:pPr>
              <w:pStyle w:val="Compact"/>
            </w:pPr>
            <w:r>
              <w:t>Four cards, each a ready-to-paste prompt: (1) “</w:t>
            </w:r>
            <w:r>
              <w:t xml:space="preserve">Explain what a 95% confidence interval means…” (planted error: says there is a 95% probability the true value is in </w:t>
            </w:r>
            <w:r>
              <w:rPr>
                <w:i/>
                <w:iCs/>
              </w:rPr>
              <w:t>this</w:t>
            </w:r>
            <w:r>
              <w:t xml:space="preserve"> interval), (2) “Explain what a p-value means”, (3) “School pass rates rose 5 percentage points </w:t>
            </w:r>
            <w:r>
              <w:lastRenderedPageBreak/>
              <w:t xml:space="preserve">after our programme. Is that a good result?” (no comparison, no bar), (4) “The coefficient on class size is −0.32. What should I do about it?” </w:t>
            </w:r>
            <w:r>
              <w:t>(recommendation with no interval). Groups paste, mark what the AI overstates, compare with the debrief slide. PwC: design the 4 cards (prompt on the front, space to note errors); text is final on the slide.</w:t>
            </w:r>
          </w:p>
        </w:tc>
        <w:tc>
          <w:tcPr>
            <w:tcW w:w="0" w:type="auto"/>
          </w:tcPr>
          <w:p w14:paraId="6B3DDF3B" w14:textId="77777777" w:rsidR="0094465C" w:rsidRDefault="003F0ECF">
            <w:pPr>
              <w:pStyle w:val="Compact"/>
            </w:pPr>
            <w:r>
              <w:lastRenderedPageBreak/>
              <w:t>Cards to design</w:t>
            </w:r>
          </w:p>
        </w:tc>
      </w:tr>
      <w:tr w:rsidR="0094465C" w14:paraId="6B3DDF43" w14:textId="77777777">
        <w:tc>
          <w:tcPr>
            <w:tcW w:w="0" w:type="auto"/>
          </w:tcPr>
          <w:p w14:paraId="6B3DDF3D" w14:textId="77777777" w:rsidR="0094465C" w:rsidRDefault="003F0ECF">
            <w:pPr>
              <w:pStyle w:val="Compact"/>
            </w:pPr>
            <w:r>
              <w:t>Terms Bingo — closing exercise</w:t>
            </w:r>
          </w:p>
        </w:tc>
        <w:tc>
          <w:tcPr>
            <w:tcW w:w="0" w:type="auto"/>
          </w:tcPr>
          <w:p w14:paraId="6B3DDF3E" w14:textId="77777777" w:rsidR="0094465C" w:rsidRDefault="003F0ECF">
            <w:pPr>
              <w:pStyle w:val="Compact"/>
            </w:pPr>
            <w:r>
              <w:t>~1:15–1:30 · Section 5, “Terms bingo”</w:t>
            </w:r>
          </w:p>
        </w:tc>
        <w:tc>
          <w:tcPr>
            <w:tcW w:w="0" w:type="auto"/>
          </w:tcPr>
          <w:p w14:paraId="6B3DDF3F" w14:textId="77777777" w:rsidR="0094465C" w:rsidRDefault="003F0ECF">
            <w:pPr>
              <w:pStyle w:val="Compact"/>
            </w:pPr>
            <w:r>
              <w:t>Hands-on group card/handout</w:t>
            </w:r>
          </w:p>
        </w:tc>
        <w:tc>
          <w:tcPr>
            <w:tcW w:w="0" w:type="auto"/>
          </w:tcPr>
          <w:p w14:paraId="6B3DDF40" w14:textId="77777777" w:rsidR="0094465C" w:rsidRDefault="003F0ECF">
            <w:pPr>
              <w:pStyle w:val="Compact"/>
            </w:pPr>
            <w:r>
              <w:t>One bingo card per participant or pair (terms randomised per card); the 8 excerpt slips</w:t>
            </w:r>
          </w:p>
        </w:tc>
        <w:tc>
          <w:tcPr>
            <w:tcW w:w="0" w:type="auto"/>
          </w:tcPr>
          <w:p w14:paraId="6B3DDF41" w14:textId="77777777" w:rsidR="0094465C" w:rsidRDefault="003F0ECF">
            <w:pPr>
              <w:pStyle w:val="Compact"/>
            </w:pPr>
            <w:r>
              <w:t>A bingo grid of this session’s terms (mean, comparison group, treatment effect, coefficient, p-value, confidence interval, statistically significant, sample size, baseline). The 8 real-evaluation excerpt slips are now finalised in the deck (Section 5) and are read aloud to “call” terms in context; excerpts 3 and 8 are the ones the room must judge with the three questions. PwC: build the bingo cards and print the 8 excerpt slips. A small prize for first bingo is optional.</w:t>
            </w:r>
          </w:p>
        </w:tc>
        <w:tc>
          <w:tcPr>
            <w:tcW w:w="0" w:type="auto"/>
          </w:tcPr>
          <w:p w14:paraId="6B3DDF42" w14:textId="77777777" w:rsidR="0094465C" w:rsidRDefault="003F0ECF">
            <w:pPr>
              <w:pStyle w:val="Compact"/>
            </w:pPr>
            <w:r>
              <w:t>Handout + slips to build</w:t>
            </w:r>
          </w:p>
        </w:tc>
      </w:tr>
    </w:tbl>
    <w:p w14:paraId="6B3DDF44" w14:textId="77777777" w:rsidR="0094465C" w:rsidRDefault="003F0ECF">
      <w:pPr>
        <w:pStyle w:val="BodyText"/>
      </w:pPr>
      <w:r>
        <w:rPr>
          <w:i/>
          <w:iCs/>
        </w:rPr>
        <w:t>Dropped since the last revision: the “BrightStart prediction” poll, the “what’s missing” word cloud, and the significance true/false quiz. The session now opens on the Al Falah case and teaches significance through the Word 4 slides rather than a quiz.</w:t>
      </w:r>
    </w:p>
    <w:p w14:paraId="6B3DDF45" w14:textId="77777777" w:rsidR="0094465C" w:rsidRDefault="003F0ECF">
      <w:r>
        <w:pict w14:anchorId="6B3DE10E">
          <v:rect id="_x0000_i1026" style="width:0;height:1.5pt" o:hralign="center" o:hrstd="t" o:hr="t"/>
        </w:pict>
      </w:r>
    </w:p>
    <w:p w14:paraId="6B3DDF46" w14:textId="77777777" w:rsidR="0094465C" w:rsidRDefault="003F0ECF">
      <w:pPr>
        <w:pStyle w:val="Heading2"/>
      </w:pPr>
      <w:bookmarkStart w:id="3" w:name="X577a741332d86cab655e4f6f203efe0846edeb0"/>
      <w:bookmarkEnd w:id="2"/>
      <w:r>
        <w:t>Oct 12, Session 2 — What Do the Numbers Say? (Illustrative Traffic-Camera Case)</w:t>
      </w:r>
    </w:p>
    <w:p w14:paraId="6B3DDF47" w14:textId="77777777" w:rsidR="0094465C" w:rsidRDefault="003F0ECF">
      <w:pPr>
        <w:pStyle w:val="FirstParagraph"/>
      </w:pPr>
      <w:r>
        <w:rPr>
          <w:i/>
          <w:iCs/>
        </w:rPr>
        <w:t>Revised 24 Sep. Runs on a fictional automated-speed-camera dataset (the case names no real body); every figure carries an illustrative-data disclaimer. The session is now descriptive and run live: the trainer runs R in the browser (webR, needs internet) to open the data, graph it and measure the before-and-after change in camera sectors, using the Session 1 vocabulary. It ends on “compared to what?” and hands over to Session 3. The case is not reused in later sessions. The old AI Snapshot (“three sentences for a decision-maker” on a DiD table) is replaced by the chart exercise below, and the annotate handout now uses the before-and-after regression output.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98"/>
        <w:gridCol w:w="1828"/>
        <w:gridCol w:w="1867"/>
        <w:gridCol w:w="2387"/>
        <w:gridCol w:w="4865"/>
        <w:gridCol w:w="1571"/>
      </w:tblGrid>
      <w:tr w:rsidR="0094465C" w14:paraId="6B3DDF4E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48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49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4A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4B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4C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4D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55" w14:textId="77777777">
        <w:tc>
          <w:tcPr>
            <w:tcW w:w="0" w:type="auto"/>
          </w:tcPr>
          <w:p w14:paraId="6B3DDF4F" w14:textId="77777777" w:rsidR="0094465C" w:rsidRDefault="003F0ECF">
            <w:pPr>
              <w:pStyle w:val="Compact"/>
            </w:pPr>
            <w:r>
              <w:t>Commitment poll — “Would you fund the extension?”</w:t>
            </w:r>
          </w:p>
        </w:tc>
        <w:tc>
          <w:tcPr>
            <w:tcW w:w="0" w:type="auto"/>
          </w:tcPr>
          <w:p w14:paraId="6B3DDF50" w14:textId="77777777" w:rsidR="0094465C" w:rsidRDefault="003F0ECF">
            <w:pPr>
              <w:pStyle w:val="Compact"/>
            </w:pPr>
            <w:r>
              <w:t>~0:32 · Section 3, “Would you fund the extension?”; results revisited ~1:18 in Section 6, “Look back at your vote”</w:t>
            </w:r>
          </w:p>
        </w:tc>
        <w:tc>
          <w:tcPr>
            <w:tcW w:w="0" w:type="auto"/>
          </w:tcPr>
          <w:p w14:paraId="6B3DDF51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52" w14:textId="77777777" w:rsidR="0094465C" w:rsidRDefault="003F0ECF">
            <w:pPr>
              <w:pStyle w:val="Compact"/>
            </w:pPr>
            <w:r>
              <w:t>The Menti poll; QR and results embed are in the deck (set MENTI_CODE and MENTI_EMBED)</w:t>
            </w:r>
          </w:p>
        </w:tc>
        <w:tc>
          <w:tcPr>
            <w:tcW w:w="0" w:type="auto"/>
          </w:tcPr>
          <w:p w14:paraId="6B3DDF53" w14:textId="77777777" w:rsidR="0094465C" w:rsidRDefault="003F0ECF">
            <w:pPr>
              <w:pStyle w:val="Compact"/>
            </w:pPr>
            <w:r>
              <w:t>Single MC on the before-and-after chart for camera sectors only (11.5 to 9.0 injury collisions per segment): “Would you commit the money to extend them?” Options: Yes / No / Not on this alone. Results are shown again after the room sees that roads without cameras also improved.</w:t>
            </w:r>
            <w:r/>
          </w:p>
        </w:tc>
        <w:tc>
          <w:tcPr>
            <w:tcW w:w="0" w:type="auto"/>
          </w:tcPr>
          <w:p w14:paraId="6B3DDF54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55" w14:textId="77777777">
        <w:tc>
          <w:tcPr>
            <w:tcW w:w="0" w:type="auto"/>
          </w:tcPr>
          <w:p w14:paraId="6B3DDF4F" w14:textId="77777777" w:rsidR="0094465C" w:rsidRDefault="003F0ECF">
            <w:pPr>
              <w:pStyle w:val="Compact"/>
            </w:pPr>
            <w:r>
              <w:t>Call the number — live-code predictions</w:t>
            </w:r>
          </w:p>
        </w:tc>
        <w:tc>
          <w:tcPr>
            <w:tcW w:w="0" w:type="auto"/>
          </w:tcPr>
          <w:p w14:paraId="6B3DDF50" w14:textId="77777777" w:rsidR="0094465C" w:rsidRDefault="003F0ECF">
            <w:pPr>
              <w:pStyle w:val="Compact"/>
            </w:pPr>
            <w:r>
              <w:t>Throughout Sections 2–4 (e.g. “How many road segments?”, “Which number is the change?”)</w:t>
            </w:r>
          </w:p>
        </w:tc>
        <w:tc>
          <w:tcPr>
            <w:tcW w:w="0" w:type="auto"/>
          </w:tcPr>
          <w:p w14:paraId="6B3DDF51" w14:textId="77777777" w:rsidR="0094465C" w:rsidRDefault="003F0ECF">
            <w:pPr>
              <w:pStyle w:val="Compact"/>
            </w:pPr>
            <w:r>
              <w:t>Whole-room verbal prediction before the trainer presses Run</w:t>
            </w:r>
          </w:p>
        </w:tc>
        <w:tc>
          <w:tcPr>
            <w:tcW w:w="0" w:type="auto"/>
          </w:tcPr>
          <w:p w14:paraId="6B3DDF52" w14:textId="77777777" w:rsidR="0094465C" w:rsidRDefault="003F0ECF">
            <w:pPr>
              <w:pStyle w:val="Compact"/>
            </w:pPr>
            <w:r>
              <w:t>None</w:t>
            </w:r>
          </w:p>
        </w:tc>
        <w:tc>
          <w:tcPr>
            <w:tcW w:w="0" w:type="auto"/>
          </w:tcPr>
          <w:p w14:paraId="6B3DDF53" w14:textId="77777777" w:rsidR="0094465C" w:rsidRDefault="003F0ECF">
            <w:pPr>
              <w:pStyle w:val="Compact"/>
            </w:pPr>
            <w:r>
              <w:t>No build. Participants say a number or pick a row before each live result appears.</w:t>
            </w:r>
            <w:r/>
          </w:p>
        </w:tc>
        <w:tc>
          <w:tcPr>
            <w:tcW w:w="0" w:type="auto"/>
          </w:tcPr>
          <w:p w14:paraId="6B3DDF54" w14:textId="77777777" w:rsidR="0094465C" w:rsidRDefault="003F0ECF">
            <w:pPr>
              <w:pStyle w:val="Compact"/>
            </w:pPr>
            <w:r>
              <w:t>In slides</w:t>
            </w:r>
          </w:p>
        </w:tc>
      </w:tr>
      <w:tr w:rsidR="0094465C" w14:paraId="6B3DDF55" w14:textId="77777777">
        <w:tc>
          <w:tcPr>
            <w:tcW w:w="0" w:type="auto"/>
          </w:tcPr>
          <w:p w14:paraId="6B3DDF4F" w14:textId="77777777" w:rsidR="0094465C" w:rsidRDefault="003F0ECF">
            <w:pPr>
              <w:pStyle w:val="Compact"/>
            </w:pPr>
            <w:r>
              <w:t>AI Snapshot — ask AI to read the chart</w:t>
            </w:r>
          </w:p>
        </w:tc>
        <w:tc>
          <w:tcPr>
            <w:tcW w:w="0" w:type="auto"/>
          </w:tcPr>
          <w:p w14:paraId="6B3DDF50" w14:textId="77777777" w:rsidR="0094465C" w:rsidRDefault="003F0ECF">
            <w:pPr>
              <w:pStyle w:val="Compact"/>
            </w:pPr>
            <w:r>
              <w:t>~0:55–1:10 · Section 5, “AI Snapshot”, “Debrief”, “A better prompt”</w:t>
            </w:r>
          </w:p>
        </w:tc>
        <w:tc>
          <w:tcPr>
            <w:tcW w:w="0" w:type="auto"/>
          </w:tcPr>
          <w:p w14:paraId="6B3DDF51" w14:textId="77777777" w:rsidR="0094465C" w:rsidRDefault="003F0ECF">
            <w:pPr>
              <w:pStyle w:val="Compact"/>
            </w:pPr>
            <w:r>
              <w:t>Pair hands-on + AI (mark-up, then bad vs good prompt)</w:t>
            </w:r>
          </w:p>
        </w:tc>
        <w:tc>
          <w:tcPr>
            <w:tcW w:w="0" w:type="auto"/>
          </w:tcPr>
          <w:p w14:paraId="6B3DDF52" w14:textId="77777777" w:rsidR="0094465C" w:rsidRDefault="003F0ECF">
            <w:pPr>
              <w:pStyle w:val="Compact"/>
            </w:pPr>
            <w:r>
              <w:t>Printed before-and-after bar chart with the flawed AI answer beneath it, one per pair; two prompt cards; one device with AI access per pair</w:t>
            </w:r>
          </w:p>
        </w:tc>
        <w:tc>
          <w:tcPr>
            <w:tcW w:w="0" w:type="auto"/>
          </w:tcPr>
          <w:p w14:paraId="6B3DDF53" w14:textId="77777777" w:rsidR="0094465C" w:rsidRDefault="003F0ECF">
            <w:pPr>
              <w:pStyle w:val="Compact"/>
            </w:pPr>
            <w:r>
              <w:t>(1) Pairs mark up the illustrative AI answer to “What does this chart show? Did the cameras work?”. Planted errors: an invented p-value, a causal claim from a before-and-after chart, an invented “consistent across all road types”, and a recommendation with no rule or comparison. (2) Pairs run the short prompt and the better prompt (on the “A better prompt” slide) on a photo of the chart and compare. Card text is on the slides. Swap in a real captured AI answer if Fiona gets one.</w:t>
            </w:r>
            <w:r/>
          </w:p>
        </w:tc>
        <w:tc>
          <w:tcPr>
            <w:tcW w:w="0" w:type="auto"/>
          </w:tcPr>
          <w:p w14:paraId="6B3DDF54" w14:textId="77777777" w:rsidR="0094465C" w:rsidRDefault="003F0ECF">
            <w:pPr>
              <w:pStyle w:val="Compact"/>
            </w:pPr>
            <w:r>
              <w:t>Handout + cards to build</w:t>
            </w:r>
          </w:p>
        </w:tc>
      </w:tr>
      <w:tr w:rsidR="0094465C" w14:paraId="6B3DDF55" w14:textId="77777777">
        <w:tc>
          <w:tcPr>
            <w:tcW w:w="0" w:type="auto"/>
          </w:tcPr>
          <w:p w14:paraId="6B3DDF4F" w14:textId="77777777" w:rsidR="0094465C" w:rsidRDefault="003F0ECF">
            <w:pPr>
              <w:pStyle w:val="Compact"/>
            </w:pPr>
            <w:r>
              <w:t>“Compared to what?” table discussion</w:t>
            </w:r>
          </w:p>
        </w:tc>
        <w:tc>
          <w:tcPr>
            <w:tcW w:w="0" w:type="auto"/>
          </w:tcPr>
          <w:p w14:paraId="6B3DDF50" w14:textId="77777777" w:rsidR="0094465C" w:rsidRDefault="003F0ECF">
            <w:pPr>
              <w:pStyle w:val="Compact"/>
            </w:pPr>
            <w:r>
              <w:t>~1:10 · Section 6, “What else happened between 2019 and 2021?”</w:t>
            </w:r>
          </w:p>
        </w:tc>
        <w:tc>
          <w:tcPr>
            <w:tcW w:w="0" w:type="auto"/>
          </w:tcPr>
          <w:p w14:paraId="6B3DDF51" w14:textId="77777777" w:rsidR="0094465C" w:rsidRDefault="003F0ECF">
            <w:pPr>
              <w:pStyle w:val="Compact"/>
            </w:pPr>
            <w:r>
              <w:t>Table discussion (no tech)</w:t>
            </w:r>
          </w:p>
        </w:tc>
        <w:tc>
          <w:tcPr>
            <w:tcW w:w="0" w:type="auto"/>
          </w:tcPr>
          <w:p w14:paraId="6B3DDF52" w14:textId="77777777" w:rsidR="0094465C" w:rsidRDefault="003F0ECF">
            <w:pPr>
              <w:pStyle w:val="Compact"/>
            </w:pPr>
            <w:r>
              <w:t>None (optional flipchart)</w:t>
            </w:r>
          </w:p>
        </w:tc>
        <w:tc>
          <w:tcPr>
            <w:tcW w:w="0" w:type="auto"/>
          </w:tcPr>
          <w:p w14:paraId="6B3DDF53" w14:textId="77777777" w:rsidR="0094465C" w:rsidRDefault="003F0ECF">
            <w:pPr>
              <w:pStyle w:val="Compact"/>
            </w:pPr>
            <w:r>
              <w:t>Tables list two or three things apart from cameras that could have cut collisions, and what they would compare the camera roads with. No build.</w:t>
            </w:r>
            <w:r/>
          </w:p>
        </w:tc>
        <w:tc>
          <w:tcPr>
            <w:tcW w:w="0" w:type="auto"/>
          </w:tcPr>
          <w:p w14:paraId="6B3DDF54" w14:textId="77777777" w:rsidR="0094465C" w:rsidRDefault="003F0ECF">
            <w:pPr>
              <w:pStyle w:val="Compact"/>
            </w:pPr>
            <w:r>
              <w:t>In slides</w:t>
            </w:r>
          </w:p>
        </w:tc>
      </w:tr>
      <w:tr w:rsidR="0094465C" w14:paraId="6B3DDF55" w14:textId="77777777">
        <w:tc>
          <w:tcPr>
            <w:tcW w:w="0" w:type="auto"/>
          </w:tcPr>
          <w:p w14:paraId="6B3DDF4F" w14:textId="77777777" w:rsidR="0094465C" w:rsidRDefault="003F0ECF">
            <w:pPr>
              <w:pStyle w:val="Compact"/>
            </w:pPr>
            <w:r>
              <w:t>Annotate this output</w:t>
            </w:r>
          </w:p>
        </w:tc>
        <w:tc>
          <w:tcPr>
            <w:tcW w:w="0" w:type="auto"/>
          </w:tcPr>
          <w:p w14:paraId="6B3DDF50" w14:textId="77777777" w:rsidR="0094465C" w:rsidRDefault="003F0ECF">
            <w:pPr>
              <w:pStyle w:val="Compact"/>
            </w:pPr>
            <w:r>
              <w:t>~1:20 · Section 7, “Annotate this output”</w:t>
            </w:r>
          </w:p>
        </w:tc>
        <w:tc>
          <w:tcPr>
            <w:tcW w:w="0" w:type="auto"/>
          </w:tcPr>
          <w:p w14:paraId="6B3DDF51" w14:textId="77777777" w:rsidR="0094465C" w:rsidRDefault="003F0ECF">
            <w:pPr>
              <w:pStyle w:val="Compact"/>
            </w:pPr>
            <w:r>
              <w:t>Individual hands-on (printed handout)</w:t>
            </w:r>
          </w:p>
        </w:tc>
        <w:tc>
          <w:tcPr>
            <w:tcW w:w="0" w:type="auto"/>
          </w:tcPr>
          <w:p w14:paraId="6B3DDF52" w14:textId="77777777" w:rsidR="0094465C" w:rsidRDefault="003F0ECF">
            <w:pPr>
              <w:pStyle w:val="Compact"/>
            </w:pPr>
            <w:r>
              <w:t>Printed regression output, one per participant</w:t>
            </w:r>
          </w:p>
        </w:tc>
        <w:tc>
          <w:tcPr>
            <w:tcW w:w="0" w:type="auto"/>
          </w:tcPr>
          <w:p w14:paraId="6B3DDF53" w14:textId="77777777" w:rsidR="0094465C" w:rsidRDefault="003F0ECF">
            <w:pPr>
              <w:pStyle w:val="Compact"/>
            </w:pPr>
            <w:r>
              <w:t>One-page handout with the before-and-after regression table (camera sectors only; rows (Intercept) and round; columns Estimate, Std. Error, p-value, CI Lower, CI Upper; values on the slide) and four tasks: circle the change, box its confidence interval, underline the 2019 average and say why it is not an effect, write the comparison you would ask the evaluator for.</w:t>
            </w:r>
            <w:r/>
          </w:p>
        </w:tc>
        <w:tc>
          <w:tcPr>
            <w:tcW w:w="0" w:type="auto"/>
          </w:tcPr>
          <w:p w14:paraId="6B3DDF54" w14:textId="77777777" w:rsidR="0094465C" w:rsidRDefault="003F0ECF">
            <w:pPr>
              <w:pStyle w:val="Compact"/>
            </w:pPr>
            <w:r>
              <w:t>Handout to build</w:t>
            </w:r>
          </w:p>
        </w:tc>
      </w:tr>
    </w:tbl>
    <w:p w14:paraId="6B3DDF5D" w14:textId="77777777" w:rsidR="0094465C" w:rsidRDefault="003F0ECF">
      <w:r>
        <w:pict w14:anchorId="6B3DE10F">
          <v:rect id="_x0000_i1027" style="width:0;height:1.5pt" o:hralign="center" o:hrstd="t" o:hr="t"/>
        </w:pict>
      </w:r>
    </w:p>
    <w:p w14:paraId="6B3DDF5E" w14:textId="77777777" w:rsidR="0094465C" w:rsidRDefault="003F0ECF">
      <w:pPr>
        <w:pStyle w:val="Heading2"/>
      </w:pPr>
      <w:bookmarkStart w:id="4" w:name="X9f11730ae1f03f7dae29b516503145703eb2022"/>
      <w:bookmarkEnd w:id="3"/>
      <w:r>
        <w:t>Oct 12, Session 3 — Spot the Problem (Naive Comparisons and RCT Reading)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04"/>
        <w:gridCol w:w="1764"/>
        <w:gridCol w:w="1773"/>
        <w:gridCol w:w="2690"/>
        <w:gridCol w:w="4370"/>
        <w:gridCol w:w="2015"/>
      </w:tblGrid>
      <w:tr w:rsidR="0094465C" w14:paraId="6B3DDF65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5F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60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61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62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63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64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6C" w14:textId="77777777">
        <w:tc>
          <w:tcPr>
            <w:tcW w:w="0" w:type="auto"/>
          </w:tcPr>
          <w:p w14:paraId="6B3DDF66" w14:textId="77777777" w:rsidR="0094465C" w:rsidRDefault="003F0ECF">
            <w:pPr>
              <w:pStyle w:val="Compact"/>
            </w:pPr>
            <w:r>
              <w:t>“Which would you trust?” poll</w:t>
            </w:r>
          </w:p>
        </w:tc>
        <w:tc>
          <w:tcPr>
            <w:tcW w:w="0" w:type="auto"/>
          </w:tcPr>
          <w:p w14:paraId="6B3DDF67" w14:textId="77777777" w:rsidR="0094465C" w:rsidRDefault="003F0ECF">
            <w:pPr>
              <w:pStyle w:val="Compact"/>
            </w:pPr>
            <w:r>
              <w:t>~0:26 · Section 2, “Which would you trust?”</w:t>
            </w:r>
          </w:p>
        </w:tc>
        <w:tc>
          <w:tcPr>
            <w:tcW w:w="0" w:type="auto"/>
          </w:tcPr>
          <w:p w14:paraId="6B3DDF68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69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6A" w14:textId="77777777" w:rsidR="0094465C" w:rsidRDefault="003F0ECF">
            <w:pPr>
              <w:pStyle w:val="Compact"/>
            </w:pPr>
            <w:r>
              <w:t xml:space="preserve">Single MC: “Both comparisons say GreenWaste worked. Which would you trust more?” </w:t>
            </w:r>
            <w:r>
              <w:t>Options: Before-and-after / With-and-without / Neither on its own. Show live results before the reveal; collect a few verbal “why” answers. PwC: create the poll in Menti.</w:t>
            </w:r>
          </w:p>
        </w:tc>
        <w:tc>
          <w:tcPr>
            <w:tcW w:w="0" w:type="auto"/>
          </w:tcPr>
          <w:p w14:paraId="6B3DDF6B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73" w14:textId="77777777">
        <w:tc>
          <w:tcPr>
            <w:tcW w:w="0" w:type="auto"/>
          </w:tcPr>
          <w:p w14:paraId="6B3DDF6D" w14:textId="77777777" w:rsidR="0094465C" w:rsidRDefault="003F0ECF">
            <w:pPr>
              <w:pStyle w:val="Compact"/>
            </w:pPr>
            <w:r>
              <w:t>“On your desk” pair discussion</w:t>
            </w:r>
          </w:p>
        </w:tc>
        <w:tc>
          <w:tcPr>
            <w:tcW w:w="0" w:type="auto"/>
          </w:tcPr>
          <w:p w14:paraId="6B3DDF6E" w14:textId="77777777" w:rsidR="0094465C" w:rsidRDefault="003F0ECF">
            <w:pPr>
              <w:pStyle w:val="Compact"/>
            </w:pPr>
            <w:r>
              <w:t>~0:16 · Section 1</w:t>
            </w:r>
          </w:p>
        </w:tc>
        <w:tc>
          <w:tcPr>
            <w:tcW w:w="0" w:type="auto"/>
          </w:tcPr>
          <w:p w14:paraId="6B3DDF6F" w14:textId="77777777" w:rsidR="0094465C" w:rsidRDefault="003F0ECF">
            <w:pPr>
              <w:pStyle w:val="Compact"/>
            </w:pPr>
            <w:r>
              <w:t>Think-pair-share (no tech)</w:t>
            </w:r>
          </w:p>
        </w:tc>
        <w:tc>
          <w:tcPr>
            <w:tcW w:w="0" w:type="auto"/>
          </w:tcPr>
          <w:p w14:paraId="6B3DDF70" w14:textId="77777777" w:rsidR="0094465C" w:rsidRDefault="003F0ECF">
            <w:pPr>
              <w:pStyle w:val="Compact"/>
            </w:pPr>
            <w:r>
              <w:t>None (optional flipchart)</w:t>
            </w:r>
          </w:p>
        </w:tc>
        <w:tc>
          <w:tcPr>
            <w:tcW w:w="0" w:type="auto"/>
          </w:tcPr>
          <w:p w14:paraId="6B3DDF71" w14:textId="77777777" w:rsidR="0094465C" w:rsidRDefault="003F0ECF">
            <w:pPr>
              <w:pStyle w:val="Compact"/>
            </w:pPr>
            <w:r>
              <w:t>None.</w:t>
            </w:r>
          </w:p>
        </w:tc>
        <w:tc>
          <w:tcPr>
            <w:tcW w:w="0" w:type="auto"/>
          </w:tcPr>
          <w:p w14:paraId="6B3DDF72" w14:textId="77777777" w:rsidR="0094465C" w:rsidRDefault="003F0ECF">
            <w:pPr>
              <w:pStyle w:val="Compact"/>
            </w:pPr>
            <w:r>
              <w:t>In slides</w:t>
            </w:r>
          </w:p>
        </w:tc>
      </w:tr>
      <w:tr w:rsidR="0094465C" w14:paraId="6B3DDF7A" w14:textId="77777777">
        <w:tc>
          <w:tcPr>
            <w:tcW w:w="0" w:type="auto"/>
          </w:tcPr>
          <w:p w14:paraId="6B3DDF74" w14:textId="77777777" w:rsidR="0094465C" w:rsidRDefault="003F0ECF">
            <w:pPr>
              <w:pStyle w:val="Compact"/>
            </w:pPr>
            <w:r>
              <w:t>Randomisation true/false quiz</w:t>
            </w:r>
          </w:p>
        </w:tc>
        <w:tc>
          <w:tcPr>
            <w:tcW w:w="0" w:type="auto"/>
          </w:tcPr>
          <w:p w14:paraId="6B3DDF75" w14:textId="77777777" w:rsidR="0094465C" w:rsidRDefault="003F0ECF">
            <w:pPr>
              <w:pStyle w:val="Compact"/>
            </w:pPr>
            <w:r>
              <w:t xml:space="preserve">~0:36 · Section 3, </w:t>
            </w:r>
            <w:r>
              <w:lastRenderedPageBreak/>
              <w:t>“True or false?”</w:t>
            </w:r>
          </w:p>
        </w:tc>
        <w:tc>
          <w:tcPr>
            <w:tcW w:w="0" w:type="auto"/>
          </w:tcPr>
          <w:p w14:paraId="6B3DDF76" w14:textId="77777777" w:rsidR="0094465C" w:rsidRDefault="003F0ECF">
            <w:pPr>
              <w:pStyle w:val="Compact"/>
            </w:pPr>
            <w:r>
              <w:lastRenderedPageBreak/>
              <w:t xml:space="preserve">Live Menti quiz </w:t>
            </w:r>
            <w:r>
              <w:lastRenderedPageBreak/>
              <w:t>(embedded)</w:t>
            </w:r>
          </w:p>
        </w:tc>
        <w:tc>
          <w:tcPr>
            <w:tcW w:w="0" w:type="auto"/>
          </w:tcPr>
          <w:p w14:paraId="6B3DDF77" w14:textId="77777777" w:rsidR="0094465C" w:rsidRDefault="003F0ECF">
            <w:pPr>
              <w:pStyle w:val="Compact"/>
            </w:pPr>
            <w:r>
              <w:lastRenderedPageBreak/>
              <w:t>The Menti quiz, 3 statements</w:t>
            </w:r>
          </w:p>
        </w:tc>
        <w:tc>
          <w:tcPr>
            <w:tcW w:w="0" w:type="auto"/>
          </w:tcPr>
          <w:p w14:paraId="6B3DDF78" w14:textId="77777777" w:rsidR="0094465C" w:rsidRDefault="003F0ECF">
            <w:pPr>
              <w:pStyle w:val="Compact"/>
            </w:pPr>
            <w:r>
              <w:t xml:space="preserve">Three true/false statements on what randomisation does and does not do </w:t>
            </w:r>
            <w:r>
              <w:lastRenderedPageBreak/>
              <w:t>(text on the slide). Reveal one at a time. Item 1 (“only balances measured things”) is the key misconception. PwC: build as a Menti quiz (or run as hands).</w:t>
            </w:r>
          </w:p>
        </w:tc>
        <w:tc>
          <w:tcPr>
            <w:tcW w:w="0" w:type="auto"/>
          </w:tcPr>
          <w:p w14:paraId="6B3DDF79" w14:textId="77777777" w:rsidR="0094465C" w:rsidRDefault="003F0ECF">
            <w:pPr>
              <w:pStyle w:val="Compact"/>
            </w:pPr>
            <w:r>
              <w:lastRenderedPageBreak/>
              <w:t>Menti quiz to build</w:t>
            </w:r>
          </w:p>
        </w:tc>
      </w:tr>
      <w:tr w:rsidR="0094465C" w14:paraId="6B3DDF81" w14:textId="77777777">
        <w:tc>
          <w:tcPr>
            <w:tcW w:w="0" w:type="auto"/>
          </w:tcPr>
          <w:p w14:paraId="6B3DDF7B" w14:textId="77777777" w:rsidR="0094465C" w:rsidRDefault="003F0ECF">
            <w:pPr>
              <w:pStyle w:val="Compact"/>
            </w:pPr>
            <w:r>
              <w:lastRenderedPageBreak/>
              <w:t>“Would you scale it?” decision vote</w:t>
            </w:r>
          </w:p>
        </w:tc>
        <w:tc>
          <w:tcPr>
            <w:tcW w:w="0" w:type="auto"/>
          </w:tcPr>
          <w:p w14:paraId="6B3DDF7C" w14:textId="77777777" w:rsidR="0094465C" w:rsidRDefault="003F0ECF">
            <w:pPr>
              <w:pStyle w:val="Compact"/>
            </w:pPr>
            <w:r>
              <w:t>~0:52 · Section 4, “Would you scale it?” (right after “Does it clear the rule?”)</w:t>
            </w:r>
          </w:p>
        </w:tc>
        <w:tc>
          <w:tcPr>
            <w:tcW w:w="0" w:type="auto"/>
          </w:tcPr>
          <w:p w14:paraId="6B3DDF7D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7E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7F" w14:textId="77777777" w:rsidR="0094465C" w:rsidRDefault="003F0ECF">
            <w:pPr>
              <w:pStyle w:val="Compact"/>
            </w:pPr>
            <w:r>
              <w:t>Single MC at the decision moment: “On this randomised result, do you scale GreenWaste nationally?” Options: Scale it / Do not scale / Not sure yet. The estimate clears the 1,000 AED bar but the confidence interval spans it, so the room should split; take a few “why” answers. Reinforces that the interval, not the point estimate, decides. PwC: create the poll in Menti (same presentation as the other polls).</w:t>
            </w:r>
          </w:p>
        </w:tc>
        <w:tc>
          <w:tcPr>
            <w:tcW w:w="0" w:type="auto"/>
          </w:tcPr>
          <w:p w14:paraId="6B3DDF80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88" w14:textId="77777777">
        <w:tc>
          <w:tcPr>
            <w:tcW w:w="0" w:type="auto"/>
          </w:tcPr>
          <w:p w14:paraId="6B3DDF82" w14:textId="77777777" w:rsidR="0094465C" w:rsidRDefault="003F0ECF">
            <w:pPr>
              <w:pStyle w:val="Compact"/>
            </w:pPr>
            <w:r>
              <w:t>AI Snapshot — main group exercise</w:t>
            </w:r>
          </w:p>
        </w:tc>
        <w:tc>
          <w:tcPr>
            <w:tcW w:w="0" w:type="auto"/>
          </w:tcPr>
          <w:p w14:paraId="6B3DDF83" w14:textId="77777777" w:rsidR="0094465C" w:rsidRDefault="003F0ECF">
            <w:pPr>
              <w:pStyle w:val="Compact"/>
            </w:pPr>
            <w:r>
              <w:t>~0:38–0:56 · Section 5</w:t>
            </w:r>
          </w:p>
        </w:tc>
        <w:tc>
          <w:tcPr>
            <w:tcW w:w="0" w:type="auto"/>
          </w:tcPr>
          <w:p w14:paraId="6B3DDF84" w14:textId="77777777" w:rsidR="0094465C" w:rsidRDefault="003F0ECF">
            <w:pPr>
              <w:pStyle w:val="Compact"/>
            </w:pPr>
            <w:r>
              <w:t>Group work (pairs / tables)</w:t>
            </w:r>
          </w:p>
        </w:tc>
        <w:tc>
          <w:tcPr>
            <w:tcW w:w="0" w:type="auto"/>
          </w:tcPr>
          <w:p w14:paraId="6B3DDF85" w14:textId="77777777" w:rsidR="0094465C" w:rsidRDefault="003F0ECF">
            <w:pPr>
              <w:pStyle w:val="Compact"/>
            </w:pPr>
            <w:r>
              <w:t>Printed flawed AI answer (one per pair); two prompt cards (short Prompt A, full Prompt B), one set per group; a working AI tool per table, tested beforehand</w:t>
            </w:r>
          </w:p>
        </w:tc>
        <w:tc>
          <w:tcPr>
            <w:tcW w:w="0" w:type="auto"/>
          </w:tcPr>
          <w:p w14:paraId="6B3DDF86" w14:textId="77777777" w:rsidR="0094465C" w:rsidRDefault="003F0ECF">
            <w:pPr>
              <w:pStyle w:val="Compact"/>
            </w:pPr>
            <w:r>
              <w:t>Three parts: (1) mark up the flawed AI answer and find the four planted errors; (2) run the short prompt vs the full prompt on the same before-and-after scenario and compare; (3) paste the second answer into a fresh chat and ask it to review for errors. PwC: produce the printed flawed-answer handout plus a facilitator key, the two prompt cards, and a short debrief worksheet. The deck’s flawed answer is an invented placeholder for now; swap in Fiona’s real capture when available.</w:t>
            </w:r>
          </w:p>
        </w:tc>
        <w:tc>
          <w:tcPr>
            <w:tcW w:w="0" w:type="auto"/>
          </w:tcPr>
          <w:p w14:paraId="6B3DDF87" w14:textId="77777777" w:rsidR="0094465C" w:rsidRDefault="003F0ECF">
            <w:pPr>
              <w:pStyle w:val="Compact"/>
            </w:pPr>
            <w:r>
              <w:t>Handouts to build (deck refers to them)</w:t>
            </w:r>
          </w:p>
        </w:tc>
      </w:tr>
      <w:tr w:rsidR="0094465C" w14:paraId="6B3DDF8F" w14:textId="77777777">
        <w:tc>
          <w:tcPr>
            <w:tcW w:w="0" w:type="auto"/>
          </w:tcPr>
          <w:p w14:paraId="6B3DDF89" w14:textId="77777777" w:rsidR="0094465C" w:rsidRDefault="003F0ECF">
            <w:pPr>
              <w:pStyle w:val="Compact"/>
            </w:pPr>
            <w:r>
              <w:t>Abu Dhabi RCT — group reading</w:t>
            </w:r>
          </w:p>
        </w:tc>
        <w:tc>
          <w:tcPr>
            <w:tcW w:w="0" w:type="auto"/>
          </w:tcPr>
          <w:p w14:paraId="6B3DDF8A" w14:textId="77777777" w:rsidR="0094465C" w:rsidRDefault="003F0ECF">
            <w:pPr>
              <w:pStyle w:val="Compact"/>
            </w:pPr>
            <w:r>
              <w:t>~0:58–1:03 · Section 6</w:t>
            </w:r>
          </w:p>
        </w:tc>
        <w:tc>
          <w:tcPr>
            <w:tcW w:w="0" w:type="auto"/>
          </w:tcPr>
          <w:p w14:paraId="6B3DDF8B" w14:textId="77777777" w:rsidR="0094465C" w:rsidRDefault="003F0ECF">
            <w:pPr>
              <w:pStyle w:val="Compact"/>
            </w:pPr>
            <w:r>
              <w:t>Group work + report-back</w:t>
            </w:r>
          </w:p>
        </w:tc>
        <w:tc>
          <w:tcPr>
            <w:tcW w:w="0" w:type="auto"/>
          </w:tcPr>
          <w:p w14:paraId="6B3DDF8C" w14:textId="77777777" w:rsidR="0094465C" w:rsidRDefault="003F0ECF">
            <w:pPr>
              <w:pStyle w:val="Compact"/>
            </w:pPr>
            <w:r>
              <w:t>Case handout (balance table + estimate + case facts) — pending real findings</w:t>
            </w:r>
          </w:p>
        </w:tc>
        <w:tc>
          <w:tcPr>
            <w:tcW w:w="0" w:type="auto"/>
          </w:tcPr>
          <w:p w14:paraId="6B3DDF8D" w14:textId="77777777" w:rsidR="0094465C" w:rsidRDefault="003F0ECF">
            <w:pPr>
              <w:pStyle w:val="Compact"/>
            </w:pPr>
            <w:r>
              <w:t xml:space="preserve">Groups read the randomised result in three steps (balance / which number is the impact / does it clear the 1,000 AED rule), then a report-back with a confidence verdict and “one question for the evaluator”. Placeholder currently in the slides; structure mirrors the </w:t>
            </w:r>
            <w:r>
              <w:lastRenderedPageBreak/>
              <w:t>GreenWaste reading.</w:t>
            </w:r>
          </w:p>
        </w:tc>
        <w:tc>
          <w:tcPr>
            <w:tcW w:w="0" w:type="auto"/>
          </w:tcPr>
          <w:p w14:paraId="6B3DDF8E" w14:textId="77777777" w:rsidR="0094465C" w:rsidRDefault="003F0ECF">
            <w:pPr>
              <w:pStyle w:val="Compact"/>
            </w:pPr>
            <w:r>
              <w:lastRenderedPageBreak/>
              <w:t>PLACEHOLDER — awaiting case data</w:t>
            </w:r>
          </w:p>
        </w:tc>
      </w:tr>
      <w:tr w:rsidR="0094465C" w14:paraId="6B3DDF96" w14:textId="77777777">
        <w:tc>
          <w:tcPr>
            <w:tcW w:w="0" w:type="auto"/>
          </w:tcPr>
          <w:p w14:paraId="6B3DDF90" w14:textId="77777777" w:rsidR="0094465C" w:rsidRDefault="003F0ECF">
            <w:pPr>
              <w:pStyle w:val="Compact"/>
            </w:pPr>
            <w:r>
              <w:t>Ask AI first: questions for the evaluator (OPTIONAL)</w:t>
            </w:r>
          </w:p>
        </w:tc>
        <w:tc>
          <w:tcPr>
            <w:tcW w:w="0" w:type="auto"/>
          </w:tcPr>
          <w:p w14:paraId="6B3DDF91" w14:textId="77777777" w:rsidR="0094465C" w:rsidRDefault="003F0ECF">
            <w:pPr>
              <w:pStyle w:val="Compact"/>
            </w:pPr>
            <w:r>
              <w:t>~1:03 · Section 7, “Your turn: ask AI first”, just before the questions slide</w:t>
            </w:r>
          </w:p>
        </w:tc>
        <w:tc>
          <w:tcPr>
            <w:tcW w:w="0" w:type="auto"/>
          </w:tcPr>
          <w:p w14:paraId="6B3DDF92" w14:textId="77777777" w:rsidR="0094465C" w:rsidRDefault="003F0ECF">
            <w:pPr>
              <w:pStyle w:val="Compact"/>
            </w:pPr>
            <w:r>
              <w:t>Pair/individual hands-on + AI</w:t>
            </w:r>
          </w:p>
        </w:tc>
        <w:tc>
          <w:tcPr>
            <w:tcW w:w="0" w:type="auto"/>
          </w:tcPr>
          <w:p w14:paraId="6B3DDF93" w14:textId="77777777" w:rsidR="0094465C" w:rsidRDefault="003F0ECF">
            <w:pPr>
              <w:pStyle w:val="Compact"/>
            </w:pPr>
            <w:r>
              <w:t>A device with AI access per pair; none printed</w:t>
            </w:r>
          </w:p>
        </w:tc>
        <w:tc>
          <w:tcPr>
            <w:tcW w:w="0" w:type="auto"/>
          </w:tcPr>
          <w:p w14:paraId="6B3DDF94" w14:textId="77777777" w:rsidR="0094465C" w:rsidRDefault="003F0ECF">
            <w:pPr>
              <w:pStyle w:val="Compact"/>
            </w:pPr>
            <w:r>
              <w:t>Participants ask an AI: “I am a commissioner about to hear an evaluator present a randomised controlled trial (RCT) result. What are the key questions I should ask? Fit them on one slide.” Three minutes, then the trainer reveals the session’s question list and the room compares: what did the AI miss, add, or get wrong? Optional: if time is short the trainer skips straight to the list.</w:t>
            </w:r>
          </w:p>
        </w:tc>
        <w:tc>
          <w:tcPr>
            <w:tcW w:w="0" w:type="auto"/>
          </w:tcPr>
          <w:p w14:paraId="6B3DDF95" w14:textId="77777777" w:rsidR="0094465C" w:rsidRDefault="003F0ECF">
            <w:pPr>
              <w:pStyle w:val="Compact"/>
            </w:pPr>
            <w:r>
              <w:t>In slides (no build)</w:t>
            </w:r>
          </w:p>
        </w:tc>
      </w:tr>
      <w:tr w:rsidR="0094465C" w14:paraId="6B3DDF96" w14:textId="77777777">
        <w:tc>
          <w:tcPr>
            <w:tcW w:w="0" w:type="auto"/>
          </w:tcPr>
          <w:p w14:paraId="6B3DDF90" w14:textId="77777777" w:rsidR="0094465C" w:rsidRDefault="003F0ECF">
            <w:pPr>
              <w:pStyle w:val="Compact"/>
            </w:pPr>
            <w:r>
              <w:t>Closing “three questions” take-away card</w:t>
            </w:r>
          </w:p>
        </w:tc>
        <w:tc>
          <w:tcPr>
            <w:tcW w:w="0" w:type="auto"/>
          </w:tcPr>
          <w:p w14:paraId="6B3DDF91" w14:textId="77777777" w:rsidR="0094465C" w:rsidRDefault="003F0ECF">
            <w:pPr>
              <w:pStyle w:val="Compact"/>
            </w:pPr>
            <w:r>
              <w:t>~1:04 · Section 7, closing slide</w:t>
            </w:r>
          </w:p>
        </w:tc>
        <w:tc>
          <w:tcPr>
            <w:tcW w:w="0" w:type="auto"/>
          </w:tcPr>
          <w:p w14:paraId="6B3DDF92" w14:textId="77777777" w:rsidR="0094465C" w:rsidRDefault="003F0ECF">
            <w:pPr>
              <w:pStyle w:val="Compact"/>
            </w:pPr>
            <w:r>
              <w:t>Handout (take-away)</w:t>
            </w:r>
          </w:p>
        </w:tc>
        <w:tc>
          <w:tcPr>
            <w:tcW w:w="0" w:type="auto"/>
          </w:tcPr>
          <w:p w14:paraId="6B3DDF93" w14:textId="77777777" w:rsidR="0094465C" w:rsidRDefault="003F0ECF">
            <w:pPr>
              <w:pStyle w:val="Compact"/>
            </w:pPr>
            <w:r>
              <w:t>Printed pocket card, one per participant</w:t>
            </w:r>
          </w:p>
        </w:tc>
        <w:tc>
          <w:tcPr>
            <w:tcW w:w="0" w:type="auto"/>
          </w:tcPr>
          <w:p w14:paraId="6B3DDF94" w14:textId="77777777" w:rsidR="0094465C" w:rsidRDefault="003F0ECF">
            <w:pPr>
              <w:pStyle w:val="Compact"/>
            </w:pPr>
            <w:r>
              <w:t>A small take-away card with the three questions: compared to what? how do you know the groups started out alike? does it clear our decision rule, not just zero? Optional.</w:t>
            </w:r>
          </w:p>
        </w:tc>
        <w:tc>
          <w:tcPr>
            <w:tcW w:w="0" w:type="auto"/>
          </w:tcPr>
          <w:p w14:paraId="6B3DDF95" w14:textId="77777777" w:rsidR="0094465C" w:rsidRDefault="003F0ECF">
            <w:pPr>
              <w:pStyle w:val="Compact"/>
            </w:pPr>
            <w:r>
              <w:t>Handout (optional)</w:t>
            </w:r>
          </w:p>
        </w:tc>
      </w:tr>
    </w:tbl>
    <w:p w14:paraId="6B3DDF97" w14:textId="77777777" w:rsidR="0094465C" w:rsidRDefault="003F0ECF">
      <w:r>
        <w:pict w14:anchorId="6B3DE110">
          <v:rect id="_x0000_i1028" style="width:0;height:1.5pt" o:hralign="center" o:hrstd="t" o:hr="t"/>
        </w:pict>
      </w:r>
    </w:p>
    <w:p w14:paraId="6B3DDF98" w14:textId="77777777" w:rsidR="0094465C" w:rsidRDefault="003F0ECF">
      <w:pPr>
        <w:pStyle w:val="Heading2"/>
      </w:pPr>
      <w:bookmarkStart w:id="5" w:name="X3ab80e9b3a5b02ac36e407e8a33c89d1fa90dfc"/>
      <w:bookmarkEnd w:id="4"/>
      <w:r>
        <w:t>Oct 13, Session 1 — Reading DiD Results (Abu Dhabi DOH)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36"/>
        <w:gridCol w:w="1848"/>
        <w:gridCol w:w="1780"/>
        <w:gridCol w:w="2671"/>
        <w:gridCol w:w="4560"/>
        <w:gridCol w:w="2021"/>
      </w:tblGrid>
      <w:tr w:rsidR="0094465C" w14:paraId="6B3DDF9F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99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9A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9B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9C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9D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9E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A6" w14:textId="77777777">
        <w:tc>
          <w:tcPr>
            <w:tcW w:w="0" w:type="auto"/>
          </w:tcPr>
          <w:p w14:paraId="6B3DDFA0" w14:textId="77777777" w:rsidR="0094465C" w:rsidRDefault="003F0ECF">
            <w:pPr>
              <w:pStyle w:val="Compact"/>
            </w:pPr>
            <w:r>
              <w:t>Opening poll — “Did the programme work?”</w:t>
            </w:r>
          </w:p>
        </w:tc>
        <w:tc>
          <w:tcPr>
            <w:tcW w:w="0" w:type="auto"/>
          </w:tcPr>
          <w:p w14:paraId="6B3DDFA1" w14:textId="77777777" w:rsidR="0094465C" w:rsidRDefault="003F0ECF">
            <w:pPr>
              <w:pStyle w:val="Compact"/>
            </w:pPr>
            <w:r>
              <w:t>~0:20 · Section 1, “Did the programme work?”</w:t>
            </w:r>
          </w:p>
        </w:tc>
        <w:tc>
          <w:tcPr>
            <w:tcW w:w="0" w:type="auto"/>
          </w:tcPr>
          <w:p w14:paraId="6B3DDFA2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A3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A4" w14:textId="77777777" w:rsidR="0094465C" w:rsidRDefault="003F0ECF">
            <w:pPr>
              <w:pStyle w:val="Compact"/>
            </w:pPr>
            <w:r>
              <w:t>Single MC asked before the comparison group is revealed, and revisited after: “Based on this evidence, did the programme work?” Options: Yes / No / Not on this alone. PwC: create the poll in Menti so the room sees the count shift. Hands are the fallback.</w:t>
            </w:r>
          </w:p>
        </w:tc>
        <w:tc>
          <w:tcPr>
            <w:tcW w:w="0" w:type="auto"/>
          </w:tcPr>
          <w:p w14:paraId="6B3DDFA5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AD" w14:textId="77777777">
        <w:tc>
          <w:tcPr>
            <w:tcW w:w="0" w:type="auto"/>
          </w:tcPr>
          <w:p w14:paraId="6B3DDFA7" w14:textId="77777777" w:rsidR="0094465C" w:rsidRDefault="003F0ECF">
            <w:pPr>
              <w:pStyle w:val="Compact"/>
            </w:pPr>
            <w:r>
              <w:t>Fill-in-the-blanks: the four numbers</w:t>
            </w:r>
          </w:p>
        </w:tc>
        <w:tc>
          <w:tcPr>
            <w:tcW w:w="0" w:type="auto"/>
          </w:tcPr>
          <w:p w14:paraId="6B3DDFA8" w14:textId="77777777" w:rsidR="0094465C" w:rsidRDefault="003F0ECF">
            <w:pPr>
              <w:pStyle w:val="Compact"/>
            </w:pPr>
            <w:r>
              <w:t xml:space="preserve">~0:38 · Section 2, </w:t>
            </w:r>
            <w:r>
              <w:t>“Your turn: four numbers, two minutes”</w:t>
            </w:r>
          </w:p>
        </w:tc>
        <w:tc>
          <w:tcPr>
            <w:tcW w:w="0" w:type="auto"/>
          </w:tcPr>
          <w:p w14:paraId="6B3DDFA9" w14:textId="77777777" w:rsidR="0094465C" w:rsidRDefault="003F0ECF">
            <w:pPr>
              <w:pStyle w:val="Compact"/>
            </w:pPr>
            <w:r>
              <w:t>Individual hands-on</w:t>
            </w:r>
          </w:p>
        </w:tc>
        <w:tc>
          <w:tcPr>
            <w:tcW w:w="0" w:type="auto"/>
          </w:tcPr>
          <w:p w14:paraId="6B3DDFAA" w14:textId="77777777" w:rsidR="0094465C" w:rsidRDefault="003F0ECF">
            <w:pPr>
              <w:pStyle w:val="Compact"/>
            </w:pPr>
            <w:r>
              <w:t>Printed “four-numbers card”, one per participant</w:t>
            </w:r>
          </w:p>
        </w:tc>
        <w:tc>
          <w:tcPr>
            <w:tcW w:w="0" w:type="auto"/>
          </w:tcPr>
          <w:p w14:paraId="6B3DDFAB" w14:textId="77777777" w:rsidR="0094465C" w:rsidRDefault="003F0ECF">
            <w:pPr>
              <w:pStyle w:val="Compact"/>
            </w:pPr>
            <w:r>
              <w:t>Participants do two subtractions by hand (each group’s change over time, then the difference of the changes) to get the DiD estimate. PwC: design a clean one-page card mirroring the slide’s 2×2, with the Change column and bottom row blank.</w:t>
            </w:r>
          </w:p>
        </w:tc>
        <w:tc>
          <w:tcPr>
            <w:tcW w:w="0" w:type="auto"/>
          </w:tcPr>
          <w:p w14:paraId="6B3DDFAC" w14:textId="77777777" w:rsidR="0094465C" w:rsidRDefault="003F0ECF">
            <w:pPr>
              <w:pStyle w:val="Compact"/>
            </w:pPr>
            <w:r>
              <w:t>Handout to build</w:t>
            </w:r>
          </w:p>
        </w:tc>
      </w:tr>
      <w:tr w:rsidR="0094465C" w14:paraId="6B3DDFB4" w14:textId="77777777">
        <w:tc>
          <w:tcPr>
            <w:tcW w:w="0" w:type="auto"/>
          </w:tcPr>
          <w:p w14:paraId="6B3DDFAE" w14:textId="77777777" w:rsidR="0094465C" w:rsidRDefault="003F0ECF">
            <w:pPr>
              <w:pStyle w:val="Compact"/>
            </w:pPr>
            <w:r>
              <w:t>“Which row is the impact?” vote</w:t>
            </w:r>
          </w:p>
        </w:tc>
        <w:tc>
          <w:tcPr>
            <w:tcW w:w="0" w:type="auto"/>
          </w:tcPr>
          <w:p w14:paraId="6B3DDFAF" w14:textId="77777777" w:rsidR="0094465C" w:rsidRDefault="003F0ECF">
            <w:pPr>
              <w:pStyle w:val="Compact"/>
            </w:pPr>
            <w:r>
              <w:t>~0:52 · Section 3, “Which row is the impact?”</w:t>
            </w:r>
          </w:p>
        </w:tc>
        <w:tc>
          <w:tcPr>
            <w:tcW w:w="0" w:type="auto"/>
          </w:tcPr>
          <w:p w14:paraId="6B3DDFB0" w14:textId="77777777" w:rsidR="0094465C" w:rsidRDefault="003F0ECF">
            <w:pPr>
              <w:pStyle w:val="Compact"/>
            </w:pPr>
            <w:r>
              <w:t>Quick vote / optional Menti</w:t>
            </w:r>
          </w:p>
        </w:tc>
        <w:tc>
          <w:tcPr>
            <w:tcW w:w="0" w:type="auto"/>
          </w:tcPr>
          <w:p w14:paraId="6B3DDFB1" w14:textId="77777777" w:rsidR="0094465C" w:rsidRDefault="003F0ECF">
            <w:pPr>
              <w:pStyle w:val="Compact"/>
            </w:pPr>
            <w:r>
              <w:t>None, or a Menti poll</w:t>
            </w:r>
          </w:p>
        </w:tc>
        <w:tc>
          <w:tcPr>
            <w:tcW w:w="0" w:type="auto"/>
          </w:tcPr>
          <w:p w14:paraId="6B3DDFB2" w14:textId="77777777" w:rsidR="0094465C" w:rsidRDefault="003F0ECF">
            <w:pPr>
              <w:pStyle w:val="Compact"/>
            </w:pPr>
            <w:r>
              <w:t>After the regression output appears, the room votes on which coefficient is the programme’s effect (the interaction is the answer). PwC: optional Menti MC (Intercept / round / enrolled / round:enrolled).</w:t>
            </w:r>
          </w:p>
        </w:tc>
        <w:tc>
          <w:tcPr>
            <w:tcW w:w="0" w:type="auto"/>
          </w:tcPr>
          <w:p w14:paraId="6B3DDFB3" w14:textId="77777777" w:rsidR="0094465C" w:rsidRDefault="003F0ECF">
            <w:pPr>
              <w:pStyle w:val="Compact"/>
            </w:pPr>
            <w:r>
              <w:t>In slides (verbal); Menti optional</w:t>
            </w:r>
          </w:p>
        </w:tc>
      </w:tr>
      <w:tr w:rsidR="0094465C" w14:paraId="6B3DDFBB" w14:textId="77777777">
        <w:tc>
          <w:tcPr>
            <w:tcW w:w="0" w:type="auto"/>
          </w:tcPr>
          <w:p w14:paraId="6B3DDFB5" w14:textId="77777777" w:rsidR="0094465C" w:rsidRDefault="003F0ECF">
            <w:pPr>
              <w:pStyle w:val="Compact"/>
            </w:pPr>
            <w:r>
              <w:t>Parallel-trends “which would you trust?” vote</w:t>
            </w:r>
          </w:p>
        </w:tc>
        <w:tc>
          <w:tcPr>
            <w:tcW w:w="0" w:type="auto"/>
          </w:tcPr>
          <w:p w14:paraId="6B3DDFB6" w14:textId="77777777" w:rsidR="0094465C" w:rsidRDefault="003F0ECF">
            <w:pPr>
              <w:pStyle w:val="Compact"/>
            </w:pPr>
            <w:r>
              <w:t>~1:00 · Section 4/5</w:t>
            </w:r>
          </w:p>
        </w:tc>
        <w:tc>
          <w:tcPr>
            <w:tcW w:w="0" w:type="auto"/>
          </w:tcPr>
          <w:p w14:paraId="6B3DDFB7" w14:textId="77777777" w:rsidR="0094465C" w:rsidRDefault="003F0ECF">
            <w:pPr>
              <w:pStyle w:val="Compact"/>
            </w:pPr>
            <w:r>
              <w:t>Vote (per panel)</w:t>
            </w:r>
          </w:p>
        </w:tc>
        <w:tc>
          <w:tcPr>
            <w:tcW w:w="0" w:type="auto"/>
          </w:tcPr>
          <w:p w14:paraId="6B3DDFB8" w14:textId="77777777" w:rsidR="0094465C" w:rsidRDefault="003F0ECF">
            <w:pPr>
              <w:pStyle w:val="Compact"/>
            </w:pPr>
            <w:r>
              <w:t>None, or a Menti poll</w:t>
            </w:r>
          </w:p>
        </w:tc>
        <w:tc>
          <w:tcPr>
            <w:tcW w:w="0" w:type="auto"/>
          </w:tcPr>
          <w:p w14:paraId="6B3DDFB9" w14:textId="77777777" w:rsidR="0094465C" w:rsidRDefault="003F0ECF">
            <w:pPr>
              <w:pStyle w:val="Compact"/>
            </w:pPr>
            <w:r>
              <w:t xml:space="preserve">Small charts (parallel / already diverging / already converging). Vote on each whether the DiD can be trusted. Note: GreenWaste has only one pre-period, so this teaches the idea; the deck substitutes </w:t>
            </w:r>
            <w:r>
              <w:lastRenderedPageBreak/>
              <w:t>a baseline-balance table for a pre-trend test it cannot run. PwC: optional Menti (quick yes/no items).</w:t>
            </w:r>
          </w:p>
        </w:tc>
        <w:tc>
          <w:tcPr>
            <w:tcW w:w="0" w:type="auto"/>
          </w:tcPr>
          <w:p w14:paraId="6B3DDFBA" w14:textId="77777777" w:rsidR="0094465C" w:rsidRDefault="003F0ECF">
            <w:pPr>
              <w:pStyle w:val="Compact"/>
            </w:pPr>
            <w:r>
              <w:lastRenderedPageBreak/>
              <w:t>In slides; Menti optional</w:t>
            </w:r>
          </w:p>
        </w:tc>
      </w:tr>
      <w:tr w:rsidR="0094465C" w14:paraId="6B3DDFC2" w14:textId="77777777">
        <w:tc>
          <w:tcPr>
            <w:tcW w:w="0" w:type="auto"/>
          </w:tcPr>
          <w:p w14:paraId="6B3DDFBC" w14:textId="77777777" w:rsidR="0094465C" w:rsidRDefault="003F0ECF">
            <w:pPr>
              <w:pStyle w:val="Compact"/>
            </w:pPr>
            <w:r>
              <w:t>AI Snapshot — main group exercise</w:t>
            </w:r>
          </w:p>
        </w:tc>
        <w:tc>
          <w:tcPr>
            <w:tcW w:w="0" w:type="auto"/>
          </w:tcPr>
          <w:p w14:paraId="6B3DDFBD" w14:textId="77777777" w:rsidR="0094465C" w:rsidRDefault="003F0ECF">
            <w:pPr>
              <w:pStyle w:val="Compact"/>
            </w:pPr>
            <w:r>
              <w:t>~1:06–1:25 · Section 6</w:t>
            </w:r>
          </w:p>
        </w:tc>
        <w:tc>
          <w:tcPr>
            <w:tcW w:w="0" w:type="auto"/>
          </w:tcPr>
          <w:p w14:paraId="6B3DDFBE" w14:textId="77777777" w:rsidR="0094465C" w:rsidRDefault="003F0ECF">
            <w:pPr>
              <w:pStyle w:val="Compact"/>
            </w:pPr>
            <w:r>
              <w:t>Group work (pairs / tables)</w:t>
            </w:r>
          </w:p>
        </w:tc>
        <w:tc>
          <w:tcPr>
            <w:tcW w:w="0" w:type="auto"/>
          </w:tcPr>
          <w:p w14:paraId="6B3DDFBF" w14:textId="77777777" w:rsidR="0094465C" w:rsidRDefault="003F0ECF">
            <w:pPr>
              <w:pStyle w:val="Compact"/>
            </w:pPr>
            <w:r>
              <w:t>Printed flawed AI answer (one per pair); two prompt cards (Prompt A short, Prompt B full); the regression table on the handout; a working AI tool per table</w:t>
            </w:r>
          </w:p>
        </w:tc>
        <w:tc>
          <w:tcPr>
            <w:tcW w:w="0" w:type="auto"/>
          </w:tcPr>
          <w:p w14:paraId="6B3DDFC0" w14:textId="77777777" w:rsidR="0094465C" w:rsidRDefault="003F0ECF">
            <w:pPr>
              <w:pStyle w:val="Compact"/>
            </w:pPr>
            <w:r>
              <w:t xml:space="preserve">Three parts: (1) mark up the flawed AI answer and find the four planted errors; (2) run the short vs the full prompt on the same table and compare; (3) paste the second answer into a fresh chat and ask it to review. The planted errors escalate this session: a fabricated “parallel trends holds” </w:t>
            </w:r>
            <w:r>
              <w:t>claim, significant-≠-meets-the-rule, a sign/direction muddle, and the wrong coefficient named as the impact. PwC: produce the printed AI-answer handout plus a facilitator key, the two prompt cards, and a short debrief worksheet. Confirm an AI tool at each table.</w:t>
            </w:r>
          </w:p>
        </w:tc>
        <w:tc>
          <w:tcPr>
            <w:tcW w:w="0" w:type="auto"/>
          </w:tcPr>
          <w:p w14:paraId="6B3DDFC1" w14:textId="77777777" w:rsidR="0094465C" w:rsidRDefault="003F0ECF">
            <w:pPr>
              <w:pStyle w:val="Compact"/>
            </w:pPr>
            <w:r>
              <w:t>Handouts to build (deck refers to them)</w:t>
            </w:r>
          </w:p>
        </w:tc>
      </w:tr>
      <w:tr w:rsidR="0094465C" w14:paraId="6B3DDFC9" w14:textId="77777777">
        <w:tc>
          <w:tcPr>
            <w:tcW w:w="0" w:type="auto"/>
          </w:tcPr>
          <w:p w14:paraId="6B3DDFC3" w14:textId="77777777" w:rsidR="0094465C" w:rsidRDefault="003F0ECF">
            <w:pPr>
              <w:pStyle w:val="Compact"/>
            </w:pPr>
            <w:r>
              <w:t>Abu Dhabi DOH case — group exercise</w:t>
            </w:r>
          </w:p>
        </w:tc>
        <w:tc>
          <w:tcPr>
            <w:tcW w:w="0" w:type="auto"/>
          </w:tcPr>
          <w:p w14:paraId="6B3DDFC4" w14:textId="77777777" w:rsidR="0094465C" w:rsidRDefault="003F0ECF">
            <w:pPr>
              <w:pStyle w:val="Compact"/>
            </w:pPr>
            <w:r>
              <w:t>~1:26–1:40 · Section 7</w:t>
            </w:r>
          </w:p>
        </w:tc>
        <w:tc>
          <w:tcPr>
            <w:tcW w:w="0" w:type="auto"/>
          </w:tcPr>
          <w:p w14:paraId="6B3DDFC5" w14:textId="77777777" w:rsidR="0094465C" w:rsidRDefault="003F0ECF">
            <w:pPr>
              <w:pStyle w:val="Compact"/>
            </w:pPr>
            <w:r>
              <w:t>Group work + verdict round</w:t>
            </w:r>
          </w:p>
        </w:tc>
        <w:tc>
          <w:tcPr>
            <w:tcW w:w="0" w:type="auto"/>
          </w:tcPr>
          <w:p w14:paraId="6B3DDFC6" w14:textId="77777777" w:rsidR="0094465C" w:rsidRDefault="003F0ECF">
            <w:pPr>
              <w:pStyle w:val="Compact"/>
            </w:pPr>
            <w:r>
              <w:t>DOH case handout (table + case facts) — pending real DOH findings</w:t>
            </w:r>
          </w:p>
        </w:tc>
        <w:tc>
          <w:tcPr>
            <w:tcW w:w="0" w:type="auto"/>
          </w:tcPr>
          <w:p w14:paraId="6B3DDFC7" w14:textId="77777777" w:rsidR="0094465C" w:rsidRDefault="003F0ECF">
            <w:pPr>
              <w:pStyle w:val="Compact"/>
            </w:pPr>
            <w:r>
              <w:t>Groups read the DOH DiD table using the four reading steps, then a verdict round: act / act with caveats / send back. Placeholder in the slides; structure mirrors the GreenWaste reading.</w:t>
            </w:r>
          </w:p>
        </w:tc>
        <w:tc>
          <w:tcPr>
            <w:tcW w:w="0" w:type="auto"/>
          </w:tcPr>
          <w:p w14:paraId="6B3DDFC8" w14:textId="77777777" w:rsidR="0094465C" w:rsidRDefault="003F0ECF">
            <w:pPr>
              <w:pStyle w:val="Compact"/>
            </w:pPr>
            <w:r>
              <w:t>PLACEHOLDER — awaiting DOH data</w:t>
            </w:r>
          </w:p>
        </w:tc>
      </w:tr>
      <w:tr w:rsidR="0094465C" w14:paraId="6B3DDFC9" w14:textId="77777777">
        <w:tc>
          <w:tcPr>
            <w:tcW w:w="0" w:type="auto"/>
          </w:tcPr>
          <w:p w14:paraId="6B3DDFC3" w14:textId="77777777" w:rsidR="0094465C" w:rsidRDefault="003F0ECF">
            <w:pPr>
              <w:pStyle w:val="Compact"/>
            </w:pPr>
            <w:r>
              <w:t>Ask AI first: questions for the evaluator (OPTIONAL)</w:t>
            </w:r>
          </w:p>
        </w:tc>
        <w:tc>
          <w:tcPr>
            <w:tcW w:w="0" w:type="auto"/>
          </w:tcPr>
          <w:p w14:paraId="6B3DDFC4" w14:textId="77777777" w:rsidR="0094465C" w:rsidRDefault="003F0ECF">
            <w:pPr>
              <w:pStyle w:val="Compact"/>
            </w:pPr>
            <w:r>
              <w:t>~1:25 · Close, “Your turn: ask AI first”, just before the questions slide</w:t>
            </w:r>
          </w:p>
        </w:tc>
        <w:tc>
          <w:tcPr>
            <w:tcW w:w="0" w:type="auto"/>
          </w:tcPr>
          <w:p w14:paraId="6B3DDFC5" w14:textId="77777777" w:rsidR="0094465C" w:rsidRDefault="003F0ECF">
            <w:pPr>
              <w:pStyle w:val="Compact"/>
            </w:pPr>
            <w:r>
              <w:t>Pair/individual hands-on + AI</w:t>
            </w:r>
          </w:p>
        </w:tc>
        <w:tc>
          <w:tcPr>
            <w:tcW w:w="0" w:type="auto"/>
          </w:tcPr>
          <w:p w14:paraId="6B3DDFC6" w14:textId="77777777" w:rsidR="0094465C" w:rsidRDefault="003F0ECF">
            <w:pPr>
              <w:pStyle w:val="Compact"/>
            </w:pPr>
            <w:r>
              <w:t>A device with AI access per pair; none printed</w:t>
            </w:r>
          </w:p>
        </w:tc>
        <w:tc>
          <w:tcPr>
            <w:tcW w:w="0" w:type="auto"/>
          </w:tcPr>
          <w:p w14:paraId="6B3DDFC7" w14:textId="77777777" w:rsidR="0094465C" w:rsidRDefault="003F0ECF">
            <w:pPr>
              <w:pStyle w:val="Compact"/>
            </w:pPr>
            <w:r>
              <w:t>Participants ask an AI: “I am a commissioner about to hear an evaluator present a DiD result. What are the key questions I should ask? Fit them on one slide.” Three minutes, then the trainer reveals the session’s own question list and the room compares: what did the AI miss, add, or get wrong? Optional: if time is short the trainer skips straight to the list.</w:t>
            </w:r>
          </w:p>
        </w:tc>
        <w:tc>
          <w:tcPr>
            <w:tcW w:w="0" w:type="auto"/>
          </w:tcPr>
          <w:p w14:paraId="6B3DDFC8" w14:textId="77777777" w:rsidR="0094465C" w:rsidRDefault="003F0ECF">
            <w:pPr>
              <w:pStyle w:val="Compact"/>
            </w:pPr>
            <w:r>
              <w:t>In slides (no build)</w:t>
            </w:r>
          </w:p>
        </w:tc>
      </w:tr>
    </w:tbl>
    <w:p w14:paraId="6B3DDFCA" w14:textId="77777777" w:rsidR="0094465C" w:rsidRDefault="003F0ECF">
      <w:r>
        <w:pict w14:anchorId="6B3DE111">
          <v:rect id="_x0000_i1029" style="width:0;height:1.5pt" o:hralign="center" o:hrstd="t" o:hr="t"/>
        </w:pict>
      </w:r>
    </w:p>
    <w:p w14:paraId="6B3DDFCB" w14:textId="77777777" w:rsidR="0094465C" w:rsidRDefault="003F0ECF">
      <w:pPr>
        <w:pStyle w:val="Heading2"/>
      </w:pPr>
      <w:bookmarkStart w:id="6" w:name="X82d0bece08ce70f74c6c4972d9b852390d18207"/>
      <w:bookmarkEnd w:id="5"/>
      <w:r>
        <w:t>Oct 13, Session 2 — Reading RDD Results (Abu Dhabi DCD)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38"/>
        <w:gridCol w:w="2182"/>
        <w:gridCol w:w="1877"/>
        <w:gridCol w:w="2290"/>
        <w:gridCol w:w="4822"/>
        <w:gridCol w:w="1607"/>
      </w:tblGrid>
      <w:tr w:rsidR="0094465C" w14:paraId="6B3DDFD2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CC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CD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CE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CF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D0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D1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D9" w14:textId="77777777">
        <w:tc>
          <w:tcPr>
            <w:tcW w:w="0" w:type="auto"/>
          </w:tcPr>
          <w:p w14:paraId="6B3DDFD3" w14:textId="77777777" w:rsidR="0094465C" w:rsidRDefault="003F0ECF">
            <w:pPr>
              <w:pStyle w:val="Compact"/>
            </w:pPr>
            <w:r>
              <w:t>Trap poll — “Which side is which?” / the whole-market gap</w:t>
            </w:r>
          </w:p>
        </w:tc>
        <w:tc>
          <w:tcPr>
            <w:tcW w:w="0" w:type="auto"/>
          </w:tcPr>
          <w:p w14:paraId="6B3DDFD4" w14:textId="77777777" w:rsidR="0094465C" w:rsidRDefault="003F0ECF">
            <w:pPr>
              <w:pStyle w:val="Compact"/>
            </w:pPr>
            <w:r>
              <w:t>~0:08 · Section 1, “Which side is which?”</w:t>
            </w:r>
          </w:p>
        </w:tc>
        <w:tc>
          <w:tcPr>
            <w:tcW w:w="0" w:type="auto"/>
          </w:tcPr>
          <w:p w14:paraId="6B3DDFD5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D6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D7" w14:textId="77777777" w:rsidR="0094465C" w:rsidRDefault="003F0ECF">
            <w:pPr>
              <w:pStyle w:val="Compact"/>
            </w:pPr>
            <w:r>
              <w:t>A question put to the room before the reveal about the offered-vs-not-offered gap: does the gap show the programme worked, and how big is the effect? The room commits, then sees the two sides differ across the whole index. PwC: build the poll (Yes, it caused it / No / Can’t tell). Hands are the fallback.</w:t>
            </w:r>
          </w:p>
        </w:tc>
        <w:tc>
          <w:tcPr>
            <w:tcW w:w="0" w:type="auto"/>
          </w:tcPr>
          <w:p w14:paraId="6B3DDFD8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E0" w14:textId="77777777">
        <w:tc>
          <w:tcPr>
            <w:tcW w:w="0" w:type="auto"/>
          </w:tcPr>
          <w:p w14:paraId="6B3DDFDA" w14:textId="77777777" w:rsidR="0094465C" w:rsidRDefault="003F0ECF">
            <w:pPr>
              <w:pStyle w:val="Compact"/>
            </w:pPr>
            <w:r>
              <w:t xml:space="preserve">By-hand jump </w:t>
            </w:r>
            <w:r>
              <w:lastRenderedPageBreak/>
              <w:t>— narrow-band averages</w:t>
            </w:r>
          </w:p>
        </w:tc>
        <w:tc>
          <w:tcPr>
            <w:tcW w:w="0" w:type="auto"/>
          </w:tcPr>
          <w:p w14:paraId="6B3DDFDB" w14:textId="77777777" w:rsidR="0094465C" w:rsidRDefault="003F0ECF">
            <w:pPr>
              <w:pStyle w:val="Compact"/>
            </w:pPr>
            <w:r>
              <w:lastRenderedPageBreak/>
              <w:t xml:space="preserve">~0:11 · Section 2, </w:t>
            </w:r>
            <w:r>
              <w:lastRenderedPageBreak/>
              <w:t>“Your turn: the jump by hand”</w:t>
            </w:r>
          </w:p>
        </w:tc>
        <w:tc>
          <w:tcPr>
            <w:tcW w:w="0" w:type="auto"/>
          </w:tcPr>
          <w:p w14:paraId="6B3DDFDC" w14:textId="77777777" w:rsidR="0094465C" w:rsidRDefault="003F0ECF">
            <w:pPr>
              <w:pStyle w:val="Compact"/>
            </w:pPr>
            <w:r>
              <w:lastRenderedPageBreak/>
              <w:t xml:space="preserve">Individual / </w:t>
            </w:r>
            <w:r>
              <w:lastRenderedPageBreak/>
              <w:t>pairs hands-on (printed card)</w:t>
            </w:r>
          </w:p>
        </w:tc>
        <w:tc>
          <w:tcPr>
            <w:tcW w:w="0" w:type="auto"/>
          </w:tcPr>
          <w:p w14:paraId="6B3DDFDD" w14:textId="77777777" w:rsidR="0094465C" w:rsidRDefault="003F0ECF">
            <w:pPr>
              <w:pStyle w:val="Compact"/>
            </w:pPr>
            <w:r>
              <w:lastRenderedPageBreak/>
              <w:t>Printed “narrow-</w:t>
            </w:r>
            <w:r>
              <w:lastRenderedPageBreak/>
              <w:t>band” card, one per participant or pair</w:t>
            </w:r>
          </w:p>
        </w:tc>
        <w:tc>
          <w:tcPr>
            <w:tcW w:w="0" w:type="auto"/>
          </w:tcPr>
          <w:p w14:paraId="6B3DDFDE" w14:textId="77777777" w:rsidR="0094465C" w:rsidRDefault="003F0ECF">
            <w:pPr>
              <w:pStyle w:val="Compact"/>
            </w:pPr>
            <w:r>
              <w:lastRenderedPageBreak/>
              <w:t xml:space="preserve">Participants estimate the RDD jump by hand: </w:t>
            </w:r>
            <w:r>
              <w:lastRenderedPageBreak/>
              <w:t>average the costs of businesses just below the cut-off (scores 55–58, offered) and just above it (59–62, not offered), then subtract. PwC: design a one-page card (Just below / Just above / Difference) with about 10–12 example businesses per side (efficiency score and waste cost) so the class lands near the real figure. Fiona to supply the example rows from the data.</w:t>
            </w:r>
          </w:p>
        </w:tc>
        <w:tc>
          <w:tcPr>
            <w:tcW w:w="0" w:type="auto"/>
          </w:tcPr>
          <w:p w14:paraId="6B3DDFDF" w14:textId="77777777" w:rsidR="0094465C" w:rsidRDefault="003F0ECF">
            <w:pPr>
              <w:pStyle w:val="Compact"/>
            </w:pPr>
            <w:r>
              <w:lastRenderedPageBreak/>
              <w:t xml:space="preserve">Handout to </w:t>
            </w:r>
            <w:r>
              <w:lastRenderedPageBreak/>
              <w:t>build (needs example rows from Fiona)</w:t>
            </w:r>
          </w:p>
        </w:tc>
      </w:tr>
      <w:tr w:rsidR="0094465C" w14:paraId="6B3DDFE7" w14:textId="77777777">
        <w:tc>
          <w:tcPr>
            <w:tcW w:w="0" w:type="auto"/>
          </w:tcPr>
          <w:p w14:paraId="6B3DDFE1" w14:textId="77777777" w:rsidR="0094465C" w:rsidRDefault="003F0ECF">
            <w:pPr>
              <w:pStyle w:val="Compact"/>
            </w:pPr>
            <w:r>
              <w:lastRenderedPageBreak/>
              <w:t>Which row is the effect? — coefficient vote</w:t>
            </w:r>
          </w:p>
        </w:tc>
        <w:tc>
          <w:tcPr>
            <w:tcW w:w="0" w:type="auto"/>
          </w:tcPr>
          <w:p w14:paraId="6B3DDFE2" w14:textId="77777777" w:rsidR="0094465C" w:rsidRDefault="003F0ECF">
            <w:pPr>
              <w:pStyle w:val="Compact"/>
            </w:pPr>
            <w:r>
              <w:t>~0:22 · Section 3, “Running the regression”</w:t>
            </w:r>
          </w:p>
        </w:tc>
        <w:tc>
          <w:tcPr>
            <w:tcW w:w="0" w:type="auto"/>
          </w:tcPr>
          <w:p w14:paraId="6B3DDFE3" w14:textId="77777777" w:rsidR="0094465C" w:rsidRDefault="003F0ECF">
            <w:pPr>
              <w:pStyle w:val="Compact"/>
            </w:pPr>
            <w:r>
              <w:t>Live vote (hands or Menti)</w:t>
            </w:r>
          </w:p>
        </w:tc>
        <w:tc>
          <w:tcPr>
            <w:tcW w:w="0" w:type="auto"/>
          </w:tcPr>
          <w:p w14:paraId="6B3DDFE4" w14:textId="77777777" w:rsidR="0094465C" w:rsidRDefault="003F0ECF">
            <w:pPr>
              <w:pStyle w:val="Compact"/>
            </w:pPr>
            <w:r>
              <w:t>None, or an optional Menti poll listing the four rows</w:t>
            </w:r>
          </w:p>
        </w:tc>
        <w:tc>
          <w:tcPr>
            <w:tcW w:w="0" w:type="auto"/>
          </w:tcPr>
          <w:p w14:paraId="6B3DDFE5" w14:textId="77777777" w:rsidR="0094465C" w:rsidRDefault="003F0ECF">
            <w:pPr>
              <w:pStyle w:val="Compact"/>
            </w:pPr>
            <w:r>
              <w:t>After the regression table appears, the room votes on which of the four rows (Intercept, c0 slope, enrolled, c0:enrolled) is the programme’s effect, before the reveal. PwC: optional Menti with the four rows.</w:t>
            </w:r>
          </w:p>
        </w:tc>
        <w:tc>
          <w:tcPr>
            <w:tcW w:w="0" w:type="auto"/>
          </w:tcPr>
          <w:p w14:paraId="6B3DDFE6" w14:textId="77777777" w:rsidR="0094465C" w:rsidRDefault="003F0ECF">
            <w:pPr>
              <w:pStyle w:val="Compact"/>
            </w:pPr>
            <w:r>
              <w:t>In slides (hands); Menti optional</w:t>
            </w:r>
          </w:p>
        </w:tc>
      </w:tr>
      <w:tr w:rsidR="0094465C" w14:paraId="6B3DDFEE" w14:textId="77777777">
        <w:tc>
          <w:tcPr>
            <w:tcW w:w="0" w:type="auto"/>
          </w:tcPr>
          <w:p w14:paraId="6B3DDFE8" w14:textId="77777777" w:rsidR="0094465C" w:rsidRDefault="003F0ECF">
            <w:pPr>
              <w:pStyle w:val="Compact"/>
            </w:pPr>
            <w:r>
              <w:t>AI Snapshot — mark up the flawed response</w:t>
            </w:r>
          </w:p>
        </w:tc>
        <w:tc>
          <w:tcPr>
            <w:tcW w:w="0" w:type="auto"/>
          </w:tcPr>
          <w:p w14:paraId="6B3DDFE9" w14:textId="77777777" w:rsidR="0094465C" w:rsidRDefault="003F0ECF">
            <w:pPr>
              <w:pStyle w:val="Compact"/>
            </w:pPr>
            <w:r>
              <w:t>~0:38 · Section 5, “Feeding the RDD table to AI”</w:t>
            </w:r>
          </w:p>
        </w:tc>
        <w:tc>
          <w:tcPr>
            <w:tcW w:w="0" w:type="auto"/>
          </w:tcPr>
          <w:p w14:paraId="6B3DDFEA" w14:textId="77777777" w:rsidR="0094465C" w:rsidRDefault="003F0ECF">
            <w:pPr>
              <w:pStyle w:val="Compact"/>
            </w:pPr>
            <w:r>
              <w:t>Small-group hands-on (printed handout)</w:t>
            </w:r>
          </w:p>
        </w:tc>
        <w:tc>
          <w:tcPr>
            <w:tcW w:w="0" w:type="auto"/>
          </w:tcPr>
          <w:p w14:paraId="6B3DDFEB" w14:textId="77777777" w:rsidR="0094465C" w:rsidRDefault="003F0ECF">
            <w:pPr>
              <w:pStyle w:val="Compact"/>
            </w:pPr>
            <w:r>
              <w:t>Printed copy of the AI response, one per group, with room to annotate</w:t>
            </w:r>
          </w:p>
        </w:tc>
        <w:tc>
          <w:tcPr>
            <w:tcW w:w="0" w:type="auto"/>
          </w:tcPr>
          <w:p w14:paraId="6B3DDFEC" w14:textId="77777777" w:rsidR="0094465C" w:rsidRDefault="003F0ECF">
            <w:pPr>
              <w:pStyle w:val="Compact"/>
            </w:pPr>
            <w:r>
              <w:t xml:space="preserve">Groups read a sample AI answer to “Explain these results” </w:t>
            </w:r>
            <w:r>
              <w:t>and mark anything wrong. Four planted issues (a local result stated as national, the slope read as the effect, the decision rule ignored, an invented p-value) but do not print the number; let groups find what they can. A real captured example will replace the invented one once Fiona tests the prompt.</w:t>
            </w:r>
          </w:p>
        </w:tc>
        <w:tc>
          <w:tcPr>
            <w:tcW w:w="0" w:type="auto"/>
          </w:tcPr>
          <w:p w14:paraId="6B3DDFED" w14:textId="77777777" w:rsidR="0094465C" w:rsidRDefault="003F0ECF">
            <w:pPr>
              <w:pStyle w:val="Compact"/>
            </w:pPr>
            <w:r>
              <w:t>Handout to build (real capture to be swapped in)</w:t>
            </w:r>
          </w:p>
        </w:tc>
      </w:tr>
      <w:tr w:rsidR="0094465C" w14:paraId="6B3DDFF5" w14:textId="77777777">
        <w:tc>
          <w:tcPr>
            <w:tcW w:w="0" w:type="auto"/>
          </w:tcPr>
          <w:p w14:paraId="6B3DDFEF" w14:textId="77777777" w:rsidR="0094465C" w:rsidRDefault="003F0ECF">
            <w:pPr>
              <w:pStyle w:val="Compact"/>
            </w:pPr>
            <w:r>
              <w:t>AI Snapshot — bad prompt vs good prompt + fresh-chat review</w:t>
            </w:r>
          </w:p>
        </w:tc>
        <w:tc>
          <w:tcPr>
            <w:tcW w:w="0" w:type="auto"/>
          </w:tcPr>
          <w:p w14:paraId="6B3DDFF0" w14:textId="77777777" w:rsidR="0094465C" w:rsidRDefault="003F0ECF">
            <w:pPr>
              <w:pStyle w:val="Compact"/>
            </w:pPr>
            <w:r>
              <w:t>~0:44 · Section 5, “The same table, a better prompt” and “Your turn”</w:t>
            </w:r>
          </w:p>
        </w:tc>
        <w:tc>
          <w:tcPr>
            <w:tcW w:w="0" w:type="auto"/>
          </w:tcPr>
          <w:p w14:paraId="6B3DDFF1" w14:textId="77777777" w:rsidR="0094465C" w:rsidRDefault="003F0ECF">
            <w:pPr>
              <w:pStyle w:val="Compact"/>
            </w:pPr>
            <w:r>
              <w:t>Small-group hands-on + AI (device per group)</w:t>
            </w:r>
          </w:p>
        </w:tc>
        <w:tc>
          <w:tcPr>
            <w:tcW w:w="0" w:type="auto"/>
          </w:tcPr>
          <w:p w14:paraId="6B3DDFF2" w14:textId="77777777" w:rsidR="0094465C" w:rsidRDefault="003F0ECF">
            <w:pPr>
              <w:pStyle w:val="Compact"/>
            </w:pPr>
            <w:r>
              <w:t>Two printed prompt cards; a printed copy of the RDD results table; a device with AI access per group</w:t>
            </w:r>
          </w:p>
        </w:tc>
        <w:tc>
          <w:tcPr>
            <w:tcW w:w="0" w:type="auto"/>
          </w:tcPr>
          <w:p w14:paraId="6B3DDFF3" w14:textId="77777777" w:rsidR="0094465C" w:rsidRDefault="003F0ECF">
            <w:pPr>
              <w:pStyle w:val="Compact"/>
            </w:pPr>
            <w:r>
              <w:t xml:space="preserve">Groups run both prompts on the same table (the short “Explain these results” </w:t>
            </w:r>
            <w:r>
              <w:t>and the full commissioner prompt, which states the 1,000 AED rule, notes the estimate is local, and asks the model to ask questions first), then paste the second answer into a fresh chat to review for errors and overstatement. PwC: design the two prompt cards (text on the slides) and a printed RDD results table.</w:t>
            </w:r>
          </w:p>
        </w:tc>
        <w:tc>
          <w:tcPr>
            <w:tcW w:w="0" w:type="auto"/>
          </w:tcPr>
          <w:p w14:paraId="6B3DDFF4" w14:textId="77777777" w:rsidR="0094465C" w:rsidRDefault="003F0ECF">
            <w:pPr>
              <w:pStyle w:val="Compact"/>
            </w:pPr>
            <w:r>
              <w:t>Cards + table handout to build</w:t>
            </w:r>
          </w:p>
        </w:tc>
      </w:tr>
      <w:tr w:rsidR="0094465C" w14:paraId="6B3DDFFC" w14:textId="77777777">
        <w:tc>
          <w:tcPr>
            <w:tcW w:w="0" w:type="auto"/>
          </w:tcPr>
          <w:p w14:paraId="6B3DDFF6" w14:textId="77777777" w:rsidR="0094465C" w:rsidRDefault="003F0ECF">
            <w:pPr>
              <w:pStyle w:val="Compact"/>
            </w:pPr>
            <w:r>
              <w:t>Verdict round — the DCD case</w:t>
            </w:r>
          </w:p>
        </w:tc>
        <w:tc>
          <w:tcPr>
            <w:tcW w:w="0" w:type="auto"/>
          </w:tcPr>
          <w:p w14:paraId="6B3DDFF7" w14:textId="77777777" w:rsidR="0094465C" w:rsidRDefault="003F0ECF">
            <w:pPr>
              <w:pStyle w:val="Compact"/>
            </w:pPr>
            <w:r>
              <w:t xml:space="preserve">~1:22 · Section 6, “Read it, then decide” </w:t>
            </w:r>
            <w:r>
              <w:lastRenderedPageBreak/>
              <w:t>(placeholder)</w:t>
            </w:r>
          </w:p>
        </w:tc>
        <w:tc>
          <w:tcPr>
            <w:tcW w:w="0" w:type="auto"/>
          </w:tcPr>
          <w:p w14:paraId="6B3DDFF8" w14:textId="77777777" w:rsidR="0094465C" w:rsidRDefault="003F0ECF">
            <w:pPr>
              <w:pStyle w:val="Compact"/>
            </w:pPr>
            <w:r>
              <w:lastRenderedPageBreak/>
              <w:t>Live vote (hands)</w:t>
            </w:r>
          </w:p>
        </w:tc>
        <w:tc>
          <w:tcPr>
            <w:tcW w:w="0" w:type="auto"/>
          </w:tcPr>
          <w:p w14:paraId="6B3DDFF9" w14:textId="77777777" w:rsidR="0094465C" w:rsidRDefault="003F0ECF">
            <w:pPr>
              <w:pStyle w:val="Compact"/>
            </w:pPr>
            <w:r>
              <w:t>None (optional flipchart)</w:t>
            </w:r>
          </w:p>
        </w:tc>
        <w:tc>
          <w:tcPr>
            <w:tcW w:w="0" w:type="auto"/>
          </w:tcPr>
          <w:p w14:paraId="6B3DDFFA" w14:textId="77777777" w:rsidR="0094465C" w:rsidRDefault="003F0ECF">
            <w:pPr>
              <w:pStyle w:val="Compact"/>
            </w:pPr>
            <w:r>
              <w:t xml:space="preserve">After reading the Abu Dhabi DCD RDD result, the room votes: act on it, act with caveats, or send it back. No build yet; awaiting the real DCD Social Protection findings. The exercise </w:t>
            </w:r>
            <w:r>
              <w:lastRenderedPageBreak/>
              <w:t>structure (read the table, then a three-way verdict) is final.</w:t>
            </w:r>
          </w:p>
        </w:tc>
        <w:tc>
          <w:tcPr>
            <w:tcW w:w="0" w:type="auto"/>
          </w:tcPr>
          <w:p w14:paraId="6B3DDFFB" w14:textId="77777777" w:rsidR="0094465C" w:rsidRDefault="003F0ECF">
            <w:pPr>
              <w:pStyle w:val="Compact"/>
            </w:pPr>
            <w:r>
              <w:lastRenderedPageBreak/>
              <w:t xml:space="preserve">Awaiting DCD data; structure </w:t>
            </w:r>
            <w:r>
              <w:lastRenderedPageBreak/>
              <w:t>final</w:t>
            </w:r>
          </w:p>
        </w:tc>
      </w:tr>
      <w:tr w:rsidR="0094465C" w14:paraId="6B3DDFFC" w14:textId="77777777">
        <w:tc>
          <w:tcPr>
            <w:tcW w:w="0" w:type="auto"/>
          </w:tcPr>
          <w:p w14:paraId="6B3DDFF6" w14:textId="77777777" w:rsidR="0094465C" w:rsidRDefault="003F0ECF">
            <w:pPr>
              <w:pStyle w:val="Compact"/>
            </w:pPr>
            <w:r>
              <w:t>Ask AI first: questions for the evaluator (OPTIONAL)</w:t>
            </w:r>
          </w:p>
        </w:tc>
        <w:tc>
          <w:tcPr>
            <w:tcW w:w="0" w:type="auto"/>
          </w:tcPr>
          <w:p w14:paraId="6B3DDFF7" w14:textId="77777777" w:rsidR="0094465C" w:rsidRDefault="003F0ECF">
            <w:pPr>
              <w:pStyle w:val="Compact"/>
            </w:pPr>
            <w:r>
              <w:t>~1:25 · Close, “Your turn: ask AI first”, just before the questions slide</w:t>
            </w:r>
          </w:p>
        </w:tc>
        <w:tc>
          <w:tcPr>
            <w:tcW w:w="0" w:type="auto"/>
          </w:tcPr>
          <w:p w14:paraId="6B3DDFF8" w14:textId="77777777" w:rsidR="0094465C" w:rsidRDefault="003F0ECF">
            <w:pPr>
              <w:pStyle w:val="Compact"/>
            </w:pPr>
            <w:r>
              <w:t>Pair/individual hands-on + AI</w:t>
            </w:r>
          </w:p>
        </w:tc>
        <w:tc>
          <w:tcPr>
            <w:tcW w:w="0" w:type="auto"/>
          </w:tcPr>
          <w:p w14:paraId="6B3DDFF9" w14:textId="77777777" w:rsidR="0094465C" w:rsidRDefault="003F0ECF">
            <w:pPr>
              <w:pStyle w:val="Compact"/>
            </w:pPr>
            <w:r>
              <w:t>A device with AI access per pair; none printed</w:t>
            </w:r>
          </w:p>
        </w:tc>
        <w:tc>
          <w:tcPr>
            <w:tcW w:w="0" w:type="auto"/>
          </w:tcPr>
          <w:p w14:paraId="6B3DDFFA" w14:textId="77777777" w:rsidR="0094465C" w:rsidRDefault="003F0ECF">
            <w:pPr>
              <w:pStyle w:val="Compact"/>
            </w:pPr>
            <w:r>
              <w:t>Participants ask an AI: “I am a commissioner about to hear an evaluator present a RDD result. What are the key questions I should ask? Fit them on one slide.” Three minutes, then the trainer reveals the session’s own question list and the room compares: what did the AI miss, add, or get wrong? Optional: if time is short the trainer skips straight to the list.</w:t>
            </w:r>
          </w:p>
        </w:tc>
        <w:tc>
          <w:tcPr>
            <w:tcW w:w="0" w:type="auto"/>
          </w:tcPr>
          <w:p w14:paraId="6B3DDFFB" w14:textId="77777777" w:rsidR="0094465C" w:rsidRDefault="003F0ECF">
            <w:pPr>
              <w:pStyle w:val="Compact"/>
            </w:pPr>
            <w:r>
              <w:t>In slides (no build)</w:t>
            </w:r>
          </w:p>
        </w:tc>
      </w:tr>
    </w:tbl>
    <w:p w14:paraId="6B3DDFFD" w14:textId="77777777" w:rsidR="0094465C" w:rsidRDefault="003F0ECF">
      <w:r>
        <w:lastRenderedPageBreak/>
        <w:pict w14:anchorId="6B3DE112">
          <v:rect id="_x0000_i1030" style="width:0;height:1.5pt" o:hralign="center" o:hrstd="t" o:hr="t"/>
        </w:pict>
      </w:r>
    </w:p>
    <w:p w14:paraId="6B3DDFFE" w14:textId="77777777" w:rsidR="0094465C" w:rsidRDefault="003F0ECF">
      <w:pPr>
        <w:pStyle w:val="Heading2"/>
      </w:pPr>
      <w:bookmarkStart w:id="7" w:name="X8e3c855b348ce7d5b58578017f98ab759905969"/>
      <w:bookmarkEnd w:id="6"/>
      <w:r>
        <w:t>Oct 13, Session 3 — Reading Matching Results (Two Case Studies)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00"/>
        <w:gridCol w:w="1581"/>
        <w:gridCol w:w="1789"/>
        <w:gridCol w:w="2981"/>
        <w:gridCol w:w="4536"/>
        <w:gridCol w:w="2029"/>
      </w:tblGrid>
      <w:tr w:rsidR="0094465C" w14:paraId="6B3DE005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FF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00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01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02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03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04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0C" w14:textId="77777777">
        <w:tc>
          <w:tcPr>
            <w:tcW w:w="0" w:type="auto"/>
          </w:tcPr>
          <w:p w14:paraId="6B3DE006" w14:textId="77777777" w:rsidR="0094465C" w:rsidRDefault="003F0ECF">
            <w:pPr>
              <w:pStyle w:val="Compact"/>
            </w:pPr>
            <w:r>
              <w:t>Opening poll — “Would that be fair?” / the naive gap</w:t>
            </w:r>
          </w:p>
        </w:tc>
        <w:tc>
          <w:tcPr>
            <w:tcW w:w="0" w:type="auto"/>
          </w:tcPr>
          <w:p w14:paraId="6B3DE007" w14:textId="77777777" w:rsidR="0094465C" w:rsidRDefault="003F0ECF">
            <w:pPr>
              <w:pStyle w:val="Compact"/>
            </w:pPr>
            <w:r>
              <w:t>~0:08 · Section 1, “Would that be fair?”</w:t>
            </w:r>
          </w:p>
        </w:tc>
        <w:tc>
          <w:tcPr>
            <w:tcW w:w="0" w:type="auto"/>
          </w:tcPr>
          <w:p w14:paraId="6B3DE008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E009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E00A" w14:textId="77777777" w:rsidR="0094465C" w:rsidRDefault="003F0ECF">
            <w:pPr>
              <w:pStyle w:val="Compact"/>
            </w:pPr>
            <w:r>
              <w:t>A question before the reveal about the enrolled-vs-not gap and whether building a comparison group yourself is fair: “Enrolled businesses spend far less than those that did not. Did the programme cause that whole gap?” Record the guess, revisit after the selection point. PwC: optional single-MC Menti (Yes / No / Can’t tell). Hands are the fallback.</w:t>
            </w:r>
          </w:p>
        </w:tc>
        <w:tc>
          <w:tcPr>
            <w:tcW w:w="0" w:type="auto"/>
          </w:tcPr>
          <w:p w14:paraId="6B3DE00B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E013" w14:textId="77777777">
        <w:tc>
          <w:tcPr>
            <w:tcW w:w="0" w:type="auto"/>
          </w:tcPr>
          <w:p w14:paraId="6B3DE00D" w14:textId="77777777" w:rsidR="0094465C" w:rsidRDefault="003F0ECF">
            <w:pPr>
              <w:pStyle w:val="Compact"/>
            </w:pPr>
            <w:r>
              <w:t xml:space="preserve">“Find the twins” </w:t>
            </w:r>
            <w:r>
              <w:t>— matching by hand</w:t>
            </w:r>
          </w:p>
        </w:tc>
        <w:tc>
          <w:tcPr>
            <w:tcW w:w="0" w:type="auto"/>
          </w:tcPr>
          <w:p w14:paraId="6B3DE00E" w14:textId="77777777" w:rsidR="0094465C" w:rsidRDefault="003F0ECF">
            <w:pPr>
              <w:pStyle w:val="Compact"/>
            </w:pPr>
            <w:r>
              <w:t>~0:18 · Section 2, “Your turn: find the twins”</w:t>
            </w:r>
          </w:p>
        </w:tc>
        <w:tc>
          <w:tcPr>
            <w:tcW w:w="0" w:type="auto"/>
          </w:tcPr>
          <w:p w14:paraId="6B3DE00F" w14:textId="77777777" w:rsidR="0094465C" w:rsidRDefault="003F0ECF">
            <w:pPr>
              <w:pStyle w:val="Compact"/>
            </w:pPr>
            <w:r>
              <w:t>Individual hands-on</w:t>
            </w:r>
          </w:p>
        </w:tc>
        <w:tc>
          <w:tcPr>
            <w:tcW w:w="0" w:type="auto"/>
          </w:tcPr>
          <w:p w14:paraId="6B3DE010" w14:textId="77777777" w:rsidR="0094465C" w:rsidRDefault="003F0ECF">
            <w:pPr>
              <w:pStyle w:val="Compact"/>
            </w:pPr>
            <w:r>
              <w:t>Printed “twins card”, one per participant</w:t>
            </w:r>
          </w:p>
        </w:tc>
        <w:tc>
          <w:tcPr>
            <w:tcW w:w="0" w:type="auto"/>
          </w:tcPr>
          <w:p w14:paraId="6B3DE011" w14:textId="77777777" w:rsidR="0094465C" w:rsidRDefault="003F0ECF">
            <w:pPr>
              <w:pStyle w:val="Compact"/>
            </w:pPr>
            <w:r>
              <w:t>Participants match each of 3 enrolled businesses to the most similar not-enrolled candidate (on characteristics, not cost), then read off the cost gap between the pairs. PwC: design a clean one-page card (3 enrolled rows, 3 candidates) with space to draw pairings and note the gap. The point they should feel: matching discards candidates with no good twin.</w:t>
            </w:r>
          </w:p>
        </w:tc>
        <w:tc>
          <w:tcPr>
            <w:tcW w:w="0" w:type="auto"/>
          </w:tcPr>
          <w:p w14:paraId="6B3DE012" w14:textId="77777777" w:rsidR="0094465C" w:rsidRDefault="003F0ECF">
            <w:pPr>
              <w:pStyle w:val="Compact"/>
            </w:pPr>
            <w:r>
              <w:t>Handout to build</w:t>
            </w:r>
          </w:p>
        </w:tc>
      </w:tr>
      <w:tr w:rsidR="0094465C" w14:paraId="6B3DE01A" w14:textId="77777777">
        <w:tc>
          <w:tcPr>
            <w:tcW w:w="0" w:type="auto"/>
          </w:tcPr>
          <w:p w14:paraId="6B3DE014" w14:textId="77777777" w:rsidR="0094465C" w:rsidRDefault="003F0ECF">
            <w:pPr>
              <w:pStyle w:val="Compact"/>
            </w:pPr>
            <w:r>
              <w:t>AI Snapshot — main group exercise</w:t>
            </w:r>
          </w:p>
        </w:tc>
        <w:tc>
          <w:tcPr>
            <w:tcW w:w="0" w:type="auto"/>
          </w:tcPr>
          <w:p w14:paraId="6B3DE015" w14:textId="77777777" w:rsidR="0094465C" w:rsidRDefault="003F0ECF">
            <w:pPr>
              <w:pStyle w:val="Compact"/>
            </w:pPr>
            <w:r>
              <w:t>~1:00–1:14 · Section 6</w:t>
            </w:r>
          </w:p>
        </w:tc>
        <w:tc>
          <w:tcPr>
            <w:tcW w:w="0" w:type="auto"/>
          </w:tcPr>
          <w:p w14:paraId="6B3DE016" w14:textId="77777777" w:rsidR="0094465C" w:rsidRDefault="003F0ECF">
            <w:pPr>
              <w:pStyle w:val="Compact"/>
            </w:pPr>
            <w:r>
              <w:t>Group work (pairs / tables)</w:t>
            </w:r>
          </w:p>
        </w:tc>
        <w:tc>
          <w:tcPr>
            <w:tcW w:w="0" w:type="auto"/>
          </w:tcPr>
          <w:p w14:paraId="6B3DE017" w14:textId="77777777" w:rsidR="0094465C" w:rsidRDefault="003F0ECF">
            <w:pPr>
              <w:pStyle w:val="Compact"/>
            </w:pPr>
            <w:r>
              <w:t>Printed flawed AI answer (one per pair); two prompt cards (Prompt A short, Prompt B full); the matching table on the handout; a working AI tool per table</w:t>
            </w:r>
          </w:p>
        </w:tc>
        <w:tc>
          <w:tcPr>
            <w:tcW w:w="0" w:type="auto"/>
          </w:tcPr>
          <w:p w14:paraId="6B3DE018" w14:textId="77777777" w:rsidR="0094465C" w:rsidRDefault="003F0ECF">
            <w:pPr>
              <w:pStyle w:val="Compact"/>
            </w:pPr>
            <w:r>
              <w:t xml:space="preserve">Three parts: (1) mark up the flawed AI answer and find the four planted errors (balance treated as proof of no bias; a fabricated robustness-to-unobservables check; the 1,000 AED rule ignored; an invented p-value); (2) run the short vs the full prompt on the same table and compare; (3) paste the second answer into a fresh chat and ask it to review. PwC: produce the printed flawed-answer </w:t>
            </w:r>
            <w:r>
              <w:lastRenderedPageBreak/>
              <w:t>handout plus a facilitator key, the two prompt cards, and a short debrief worksheet. Swap in Fiona’s real capture when available.</w:t>
            </w:r>
          </w:p>
        </w:tc>
        <w:tc>
          <w:tcPr>
            <w:tcW w:w="0" w:type="auto"/>
          </w:tcPr>
          <w:p w14:paraId="6B3DE019" w14:textId="77777777" w:rsidR="0094465C" w:rsidRDefault="003F0ECF">
            <w:pPr>
              <w:pStyle w:val="Compact"/>
            </w:pPr>
            <w:r>
              <w:lastRenderedPageBreak/>
              <w:t>Handouts to build (deck refers to them)</w:t>
            </w:r>
          </w:p>
        </w:tc>
      </w:tr>
      <w:tr w:rsidR="0094465C" w14:paraId="6B3DE021" w14:textId="77777777">
        <w:tc>
          <w:tcPr>
            <w:tcW w:w="0" w:type="auto"/>
          </w:tcPr>
          <w:p w14:paraId="6B3DE01B" w14:textId="77777777" w:rsidR="0094465C" w:rsidRDefault="003F0ECF">
            <w:pPr>
              <w:pStyle w:val="Compact"/>
            </w:pPr>
            <w:r>
              <w:t>Two case studies — “which do you believe?”</w:t>
            </w:r>
          </w:p>
        </w:tc>
        <w:tc>
          <w:tcPr>
            <w:tcW w:w="0" w:type="auto"/>
          </w:tcPr>
          <w:p w14:paraId="6B3DE01C" w14:textId="77777777" w:rsidR="0094465C" w:rsidRDefault="003F0ECF">
            <w:pPr>
              <w:pStyle w:val="Compact"/>
            </w:pPr>
            <w:r>
              <w:t>~1:20–1:30 · Section 7, “Which one do you believe?”</w:t>
            </w:r>
          </w:p>
        </w:tc>
        <w:tc>
          <w:tcPr>
            <w:tcW w:w="0" w:type="auto"/>
          </w:tcPr>
          <w:p w14:paraId="6B3DE01D" w14:textId="77777777" w:rsidR="0094465C" w:rsidRDefault="003F0ECF">
            <w:pPr>
              <w:pStyle w:val="Compact"/>
            </w:pPr>
            <w:r>
              <w:t>Group work + verdict round</w:t>
            </w:r>
          </w:p>
        </w:tc>
        <w:tc>
          <w:tcPr>
            <w:tcW w:w="0" w:type="auto"/>
          </w:tcPr>
          <w:p w14:paraId="6B3DE01E" w14:textId="77777777" w:rsidR="0094465C" w:rsidRDefault="003F0ECF">
            <w:pPr>
              <w:pStyle w:val="Compact"/>
            </w:pPr>
            <w:r>
              <w:t>Case 1 (GreenWaste) summary; Case 2 (imperfect-match case) handout — pending real DCD findings</w:t>
            </w:r>
          </w:p>
        </w:tc>
        <w:tc>
          <w:tcPr>
            <w:tcW w:w="0" w:type="auto"/>
          </w:tcPr>
          <w:p w14:paraId="6B3DE01F" w14:textId="77777777" w:rsidR="0094465C" w:rsidRDefault="003F0ECF">
            <w:pPr>
              <w:pStyle w:val="Compact"/>
            </w:pPr>
            <w:r>
              <w:t>Groups compare a clean matching study (Case 1) with a messy one where many treated units had no good match (Case 2): which gives more confidence and why, what they would ask Case 2’s evaluator that Case 1 does not raise, then a verdict round (act / act with caveats / send back). PwC: build two one-page case summaries (overlap picture, share of treated units matched, the estimate and its uncertainty) for side-by-side reading, plus verdict cards. Build Case 2 once the data arrives.</w:t>
            </w:r>
          </w:p>
        </w:tc>
        <w:tc>
          <w:tcPr>
            <w:tcW w:w="0" w:type="auto"/>
          </w:tcPr>
          <w:p w14:paraId="6B3DE020" w14:textId="77777777" w:rsidR="0094465C" w:rsidRDefault="003F0ECF">
            <w:pPr>
              <w:pStyle w:val="Compact"/>
            </w:pPr>
            <w:r>
              <w:t>PLACEHOLDER — awaiting DCD data</w:t>
            </w:r>
          </w:p>
        </w:tc>
      </w:tr>
      <w:tr w:rsidR="0094465C" w14:paraId="6B3DE028" w14:textId="77777777">
        <w:tc>
          <w:tcPr>
            <w:tcW w:w="0" w:type="auto"/>
          </w:tcPr>
          <w:p w14:paraId="6B3DE022" w14:textId="77777777" w:rsidR="0094465C" w:rsidRDefault="003F0ECF">
            <w:pPr>
              <w:pStyle w:val="Compact"/>
            </w:pPr>
            <w:r>
              <w:t>Closing “three questions” take-away card</w:t>
            </w:r>
          </w:p>
        </w:tc>
        <w:tc>
          <w:tcPr>
            <w:tcW w:w="0" w:type="auto"/>
          </w:tcPr>
          <w:p w14:paraId="6B3DE023" w14:textId="77777777" w:rsidR="0094465C" w:rsidRDefault="003F0ECF">
            <w:pPr>
              <w:pStyle w:val="Compact"/>
            </w:pPr>
            <w:r>
              <w:t>~1:32 · Section 8, closing slide</w:t>
            </w:r>
          </w:p>
        </w:tc>
        <w:tc>
          <w:tcPr>
            <w:tcW w:w="0" w:type="auto"/>
          </w:tcPr>
          <w:p w14:paraId="6B3DE024" w14:textId="77777777" w:rsidR="0094465C" w:rsidRDefault="003F0ECF">
            <w:pPr>
              <w:pStyle w:val="Compact"/>
            </w:pPr>
            <w:r>
              <w:t>Handout (take-away)</w:t>
            </w:r>
          </w:p>
        </w:tc>
        <w:tc>
          <w:tcPr>
            <w:tcW w:w="0" w:type="auto"/>
          </w:tcPr>
          <w:p w14:paraId="6B3DE025" w14:textId="77777777" w:rsidR="0094465C" w:rsidRDefault="003F0ECF">
            <w:pPr>
              <w:pStyle w:val="Compact"/>
            </w:pPr>
            <w:r>
              <w:t>Printed pocket card, one per participant</w:t>
            </w:r>
          </w:p>
        </w:tc>
        <w:tc>
          <w:tcPr>
            <w:tcW w:w="0" w:type="auto"/>
          </w:tcPr>
          <w:p w14:paraId="6B3DE026" w14:textId="77777777" w:rsidR="0094465C" w:rsidRDefault="003F0ECF">
            <w:pPr>
              <w:pStyle w:val="Compact"/>
            </w:pPr>
            <w:r>
              <w:t>A take-away card with the three questions to ask any evaluator presenting matching: what did you match on and what could you not measure? how many treated units had a good match, and who got dropped? does it clear our bar, and does the answer hold if you change what you matched on? Optional.</w:t>
            </w:r>
          </w:p>
        </w:tc>
        <w:tc>
          <w:tcPr>
            <w:tcW w:w="0" w:type="auto"/>
          </w:tcPr>
          <w:p w14:paraId="6B3DE027" w14:textId="77777777" w:rsidR="0094465C" w:rsidRDefault="003F0ECF">
            <w:pPr>
              <w:pStyle w:val="Compact"/>
            </w:pPr>
            <w:r>
              <w:t>Handout (optional)</w:t>
            </w:r>
          </w:p>
        </w:tc>
      </w:tr>
      <w:tr w:rsidR="0094465C" w14:paraId="6B3DE028" w14:textId="77777777">
        <w:tc>
          <w:tcPr>
            <w:tcW w:w="0" w:type="auto"/>
          </w:tcPr>
          <w:p w14:paraId="6B3DE022" w14:textId="77777777" w:rsidR="0094465C" w:rsidRDefault="003F0ECF">
            <w:pPr>
              <w:pStyle w:val="Compact"/>
            </w:pPr>
            <w:r>
              <w:t>Ask AI first: questions for the evaluator (OPTIONAL)</w:t>
            </w:r>
          </w:p>
        </w:tc>
        <w:tc>
          <w:tcPr>
            <w:tcW w:w="0" w:type="auto"/>
          </w:tcPr>
          <w:p w14:paraId="6B3DE023" w14:textId="77777777" w:rsidR="0094465C" w:rsidRDefault="003F0ECF">
            <w:pPr>
              <w:pStyle w:val="Compact"/>
            </w:pPr>
            <w:r>
              <w:t>~1:50 · Close, “Your turn: ask AI first”, just before the questions slide</w:t>
            </w:r>
          </w:p>
        </w:tc>
        <w:tc>
          <w:tcPr>
            <w:tcW w:w="0" w:type="auto"/>
          </w:tcPr>
          <w:p w14:paraId="6B3DE024" w14:textId="77777777" w:rsidR="0094465C" w:rsidRDefault="003F0ECF">
            <w:pPr>
              <w:pStyle w:val="Compact"/>
            </w:pPr>
            <w:r>
              <w:t>Pair/individual hands-on + AI</w:t>
            </w:r>
          </w:p>
        </w:tc>
        <w:tc>
          <w:tcPr>
            <w:tcW w:w="0" w:type="auto"/>
          </w:tcPr>
          <w:p w14:paraId="6B3DE025" w14:textId="77777777" w:rsidR="0094465C" w:rsidRDefault="003F0ECF">
            <w:pPr>
              <w:pStyle w:val="Compact"/>
            </w:pPr>
            <w:r>
              <w:t>A device with AI access per pair; none printed</w:t>
            </w:r>
          </w:p>
        </w:tc>
        <w:tc>
          <w:tcPr>
            <w:tcW w:w="0" w:type="auto"/>
          </w:tcPr>
          <w:p w14:paraId="6B3DE026" w14:textId="77777777" w:rsidR="0094465C" w:rsidRDefault="003F0ECF">
            <w:pPr>
              <w:pStyle w:val="Compact"/>
            </w:pPr>
            <w:r>
              <w:t>Participants ask an AI: “I am a commissioner about to hear an evaluator present a matching result. What are the key questions I should ask? Fit them on one slide.” Three minutes, then the trainer reveals the session’s own question list and the room compares: what did the AI miss, add, or get wrong? Optional: if time is short the trainer skips straight to the list.</w:t>
            </w:r>
          </w:p>
        </w:tc>
        <w:tc>
          <w:tcPr>
            <w:tcW w:w="0" w:type="auto"/>
          </w:tcPr>
          <w:p w14:paraId="6B3DE027" w14:textId="77777777" w:rsidR="0094465C" w:rsidRDefault="003F0ECF">
            <w:pPr>
              <w:pStyle w:val="Compact"/>
            </w:pPr>
            <w:r>
              <w:t>In slides (no build)</w:t>
            </w:r>
          </w:p>
        </w:tc>
      </w:tr>
    </w:tbl>
    <w:p w14:paraId="6B3DE029" w14:textId="77777777" w:rsidR="0094465C" w:rsidRDefault="003F0ECF">
      <w:r>
        <w:pict w14:anchorId="6B3DE113">
          <v:rect id="_x0000_i1031" style="width:0;height:1.5pt" o:hralign="center" o:hrstd="t" o:hr="t"/>
        </w:pict>
      </w:r>
    </w:p>
    <w:p w14:paraId="6B3DE02A" w14:textId="77777777" w:rsidR="0094465C" w:rsidRDefault="003F0ECF">
      <w:pPr>
        <w:pStyle w:val="Heading2"/>
      </w:pPr>
      <w:bookmarkStart w:id="8" w:name="X3f9be9a3de781f0d66816659227bfeb2bcd3a19"/>
      <w:bookmarkEnd w:id="7"/>
      <w:r>
        <w:t>Oct 14, Session 1 — Was It Worth It? (Cost Analysis)</w:t>
      </w:r>
    </w:p>
    <w:p w14:paraId="6B3DE02B" w14:textId="77777777" w:rsidR="0094465C" w:rsidRDefault="003F0ECF">
      <w:pPr>
        <w:pStyle w:val="FirstParagraph"/>
      </w:pPr>
      <w:r>
        <w:rPr>
          <w:i/>
          <w:iCs/>
        </w:rPr>
        <w:t>Now drafted. Runs on the GreenWaste cost-benefit model, carried forward from Day 2.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01"/>
        <w:gridCol w:w="2046"/>
        <w:gridCol w:w="1816"/>
        <w:gridCol w:w="2184"/>
        <w:gridCol w:w="4841"/>
        <w:gridCol w:w="2028"/>
      </w:tblGrid>
      <w:tr w:rsidR="0094465C" w14:paraId="6B3DE032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2C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2D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2E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2F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30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31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39" w14:textId="77777777">
        <w:tc>
          <w:tcPr>
            <w:tcW w:w="0" w:type="auto"/>
          </w:tcPr>
          <w:p w14:paraId="6B3DE033" w14:textId="77777777" w:rsidR="0094465C" w:rsidRDefault="003F0ECF">
            <w:pPr>
              <w:pStyle w:val="Compact"/>
            </w:pPr>
            <w:r>
              <w:t xml:space="preserve">Approval poll — “Would you approve </w:t>
            </w:r>
            <w:r>
              <w:lastRenderedPageBreak/>
              <w:t>it?”</w:t>
            </w:r>
          </w:p>
        </w:tc>
        <w:tc>
          <w:tcPr>
            <w:tcW w:w="0" w:type="auto"/>
          </w:tcPr>
          <w:p w14:paraId="6B3DE034" w14:textId="77777777" w:rsidR="0094465C" w:rsidRDefault="003F0ECF">
            <w:pPr>
              <w:pStyle w:val="Compact"/>
            </w:pPr>
            <w:r>
              <w:lastRenderedPageBreak/>
              <w:t>~0:12 · Section 1, “Would you approve it?”</w:t>
            </w:r>
          </w:p>
        </w:tc>
        <w:tc>
          <w:tcPr>
            <w:tcW w:w="0" w:type="auto"/>
          </w:tcPr>
          <w:p w14:paraId="6B3DE035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E036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E037" w14:textId="77777777" w:rsidR="0094465C" w:rsidRDefault="003F0ECF">
            <w:pPr>
              <w:pStyle w:val="Compact"/>
            </w:pPr>
            <w:r>
              <w:t xml:space="preserve">Single MC on the headline benefit-cost ratio: “On a ratio of 1.87, what would you do?” </w:t>
            </w:r>
            <w:r>
              <w:t xml:space="preserve">Options: Approve / Reject / I need to know </w:t>
            </w:r>
            <w:r>
              <w:lastRenderedPageBreak/>
              <w:t>something else first. If most pick the third, ask two people what they need and write it up to compare with the three questions at the end. PwC: create the poll in Menti.</w:t>
            </w:r>
          </w:p>
        </w:tc>
        <w:tc>
          <w:tcPr>
            <w:tcW w:w="0" w:type="auto"/>
          </w:tcPr>
          <w:p w14:paraId="6B3DE038" w14:textId="77777777" w:rsidR="0094465C" w:rsidRDefault="003F0ECF">
            <w:pPr>
              <w:pStyle w:val="Compact"/>
            </w:pPr>
            <w:r>
              <w:lastRenderedPageBreak/>
              <w:t>Menti poll to build</w:t>
            </w:r>
          </w:p>
        </w:tc>
      </w:tr>
      <w:tr w:rsidR="0094465C" w14:paraId="6B3DE040" w14:textId="77777777">
        <w:tc>
          <w:tcPr>
            <w:tcW w:w="0" w:type="auto"/>
          </w:tcPr>
          <w:p w14:paraId="6B3DE03A" w14:textId="77777777" w:rsidR="0094465C" w:rsidRDefault="003F0ECF">
            <w:pPr>
              <w:pStyle w:val="Compact"/>
            </w:pPr>
            <w:r>
              <w:lastRenderedPageBreak/>
              <w:t>AI Snapshot — “find the scenario that breaks it”</w:t>
            </w:r>
          </w:p>
        </w:tc>
        <w:tc>
          <w:tcPr>
            <w:tcW w:w="0" w:type="auto"/>
          </w:tcPr>
          <w:p w14:paraId="6B3DE03B" w14:textId="77777777" w:rsidR="0094465C" w:rsidRDefault="003F0ECF">
            <w:pPr>
              <w:pStyle w:val="Compact"/>
            </w:pPr>
            <w:r>
              <w:t>~0:55 · Section 4, “AI Snapshot”</w:t>
            </w:r>
          </w:p>
        </w:tc>
        <w:tc>
          <w:tcPr>
            <w:tcW w:w="0" w:type="auto"/>
          </w:tcPr>
          <w:p w14:paraId="6B3DE03C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3D" w14:textId="77777777" w:rsidR="0094465C" w:rsidRDefault="003F0ECF">
            <w:pPr>
              <w:pStyle w:val="Compact"/>
            </w:pPr>
            <w:r>
              <w:t>The cost-benefit table on a handout; two prompt cards (basic vs better); a device with AI access per group</w:t>
            </w:r>
          </w:p>
        </w:tc>
        <w:tc>
          <w:tcPr>
            <w:tcW w:w="0" w:type="auto"/>
          </w:tcPr>
          <w:p w14:paraId="6B3DE03E" w14:textId="77777777" w:rsidR="0094465C" w:rsidRDefault="003F0ECF">
            <w:pPr>
              <w:pStyle w:val="Compact"/>
            </w:pPr>
            <w:r>
              <w:t xml:space="preserve">Groups paste the cost-benefit table with a prompt and ask the model to find the scenario that breaks the ratio, mark up the flawed </w:t>
            </w:r>
            <w:r>
              <w:rPr>
                <w:rStyle w:val="VerbatimChar"/>
              </w:rPr>
              <w:t>.ai-output</w:t>
            </w:r>
            <w:r>
              <w:t xml:space="preserve"> answer, then run a better prompt (names the discount rate, the horizon and the decision it feeds) and compare. Debrief theme: the AI gets the arithmetic and the right lever but supplies no numbers. PwC: print the cost-benefit table, and the two prompt cards (text on the slides).</w:t>
            </w:r>
          </w:p>
        </w:tc>
        <w:tc>
          <w:tcPr>
            <w:tcW w:w="0" w:type="auto"/>
          </w:tcPr>
          <w:p w14:paraId="6B3DE03F" w14:textId="77777777" w:rsidR="0094465C" w:rsidRDefault="003F0ECF">
            <w:pPr>
              <w:pStyle w:val="Compact"/>
            </w:pPr>
            <w:r>
              <w:t>Handout + cards to build</w:t>
            </w:r>
          </w:p>
        </w:tc>
      </w:tr>
      <w:tr w:rsidR="0094465C" w14:paraId="6B3DE047" w14:textId="77777777">
        <w:tc>
          <w:tcPr>
            <w:tcW w:w="0" w:type="auto"/>
          </w:tcPr>
          <w:p w14:paraId="6B3DE041" w14:textId="77777777" w:rsidR="0094465C" w:rsidRDefault="003F0ECF">
            <w:pPr>
              <w:pStyle w:val="Compact"/>
            </w:pPr>
            <w:r>
              <w:t>Abu Dhabi cost-benefit case — apply the three questions</w:t>
            </w:r>
          </w:p>
        </w:tc>
        <w:tc>
          <w:tcPr>
            <w:tcW w:w="0" w:type="auto"/>
          </w:tcPr>
          <w:p w14:paraId="6B3DE042" w14:textId="77777777" w:rsidR="0094465C" w:rsidRDefault="003F0ECF">
            <w:pPr>
              <w:pStyle w:val="Compact"/>
            </w:pPr>
            <w:r>
              <w:t>~1:20 · Section 5, “The cost-benefit case” (placeholder)</w:t>
            </w:r>
          </w:p>
        </w:tc>
        <w:tc>
          <w:tcPr>
            <w:tcW w:w="0" w:type="auto"/>
          </w:tcPr>
          <w:p w14:paraId="6B3DE043" w14:textId="77777777" w:rsidR="0094465C" w:rsidRDefault="003F0ECF">
            <w:pPr>
              <w:pStyle w:val="Compact"/>
            </w:pPr>
            <w:r>
              <w:t>Group work + report-back</w:t>
            </w:r>
          </w:p>
        </w:tc>
        <w:tc>
          <w:tcPr>
            <w:tcW w:w="0" w:type="auto"/>
          </w:tcPr>
          <w:p w14:paraId="6B3DE044" w14:textId="77777777" w:rsidR="0094465C" w:rsidRDefault="003F0ECF">
            <w:pPr>
              <w:pStyle w:val="Compact"/>
            </w:pPr>
            <w:r>
              <w:t>Case handout — pending the real case</w:t>
            </w:r>
          </w:p>
        </w:tc>
        <w:tc>
          <w:tcPr>
            <w:tcW w:w="0" w:type="auto"/>
          </w:tcPr>
          <w:p w14:paraId="6B3DE045" w14:textId="77777777" w:rsidR="0094465C" w:rsidRDefault="003F0ECF">
            <w:pPr>
              <w:pStyle w:val="Compact"/>
            </w:pPr>
            <w:r>
              <w:t xml:space="preserve">Groups run the three-question framework (are the benefits plausible? are all the costs included? what would flip it?) on the real cost-benefit case, then present. </w:t>
            </w:r>
            <w:r>
              <w:rPr>
                <w:rStyle w:val="VerbatimChar"/>
              </w:rPr>
              <w:t>[PLACEHOLDER]</w:t>
            </w:r>
            <w:r>
              <w:t xml:space="preserve"> in the slides; build once the case arrives.</w:t>
            </w:r>
          </w:p>
        </w:tc>
        <w:tc>
          <w:tcPr>
            <w:tcW w:w="0" w:type="auto"/>
          </w:tcPr>
          <w:p w14:paraId="6B3DE046" w14:textId="77777777" w:rsidR="0094465C" w:rsidRDefault="003F0ECF">
            <w:pPr>
              <w:pStyle w:val="Compact"/>
            </w:pPr>
            <w:r>
              <w:t>PLACEHOLDER — awaiting case data</w:t>
            </w:r>
          </w:p>
        </w:tc>
      </w:tr>
    </w:tbl>
    <w:p w14:paraId="6B3DE048" w14:textId="77777777" w:rsidR="0094465C" w:rsidRDefault="003F0ECF">
      <w:r>
        <w:pict w14:anchorId="6B3DE114">
          <v:rect id="_x0000_i1032" style="width:0;height:1.5pt" o:hralign="center" o:hrstd="t" o:hr="t"/>
        </w:pict>
      </w:r>
    </w:p>
    <w:p w14:paraId="6B3DE049" w14:textId="77777777" w:rsidR="0094465C" w:rsidRDefault="003F0ECF">
      <w:pPr>
        <w:pStyle w:val="Heading2"/>
      </w:pPr>
      <w:bookmarkStart w:id="9" w:name="X3871f7cb3a1e7a959212b60d57797cc09dbf34c"/>
      <w:bookmarkEnd w:id="8"/>
      <w:r>
        <w:t>Oct 14, Session 2 — What Can You Read? What Might Be Wrong? (Data Visualisation)</w:t>
      </w:r>
    </w:p>
    <w:p w14:paraId="6B3DE04A" w14:textId="77777777" w:rsidR="0094465C" w:rsidRDefault="003F0ECF">
      <w:pPr>
        <w:pStyle w:val="FirstParagraph"/>
      </w:pPr>
      <w:r>
        <w:rPr>
          <w:i/>
          <w:iCs/>
        </w:rPr>
        <w:t>Now drafted. Discussion-heavy; no live Menti poll in this session. Built on figures drawn from the three datasets the week has already used.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90"/>
        <w:gridCol w:w="1815"/>
        <w:gridCol w:w="1477"/>
        <w:gridCol w:w="2886"/>
        <w:gridCol w:w="5128"/>
        <w:gridCol w:w="1620"/>
      </w:tblGrid>
      <w:tr w:rsidR="0094465C" w14:paraId="6B3DE051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4B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4C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4D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4E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4F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50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58" w14:textId="77777777">
        <w:tc>
          <w:tcPr>
            <w:tcW w:w="0" w:type="auto"/>
          </w:tcPr>
          <w:p w14:paraId="6B3DE052" w14:textId="77777777" w:rsidR="0094465C" w:rsidRDefault="003F0ECF">
            <w:pPr>
              <w:pStyle w:val="Compact"/>
            </w:pPr>
            <w:r>
              <w:t>“Which figure would you put in a briefing?”</w:t>
            </w:r>
          </w:p>
        </w:tc>
        <w:tc>
          <w:tcPr>
            <w:tcW w:w="0" w:type="auto"/>
          </w:tcPr>
          <w:p w14:paraId="6B3DE053" w14:textId="77777777" w:rsidR="0094465C" w:rsidRDefault="003F0ECF">
            <w:pPr>
              <w:pStyle w:val="Compact"/>
            </w:pPr>
            <w:r>
              <w:t>~0:12 · Section 1, “The same gap, drawn to fill the frame”</w:t>
            </w:r>
          </w:p>
        </w:tc>
        <w:tc>
          <w:tcPr>
            <w:tcW w:w="0" w:type="auto"/>
          </w:tcPr>
          <w:p w14:paraId="6B3DE054" w14:textId="77777777" w:rsidR="0094465C" w:rsidRDefault="003F0ECF">
            <w:pPr>
              <w:pStyle w:val="Compact"/>
            </w:pPr>
            <w:r>
              <w:t>Think-pair-share (no tech)</w:t>
            </w:r>
          </w:p>
        </w:tc>
        <w:tc>
          <w:tcPr>
            <w:tcW w:w="0" w:type="auto"/>
          </w:tcPr>
          <w:p w14:paraId="6B3DE055" w14:textId="77777777" w:rsidR="0094465C" w:rsidRDefault="003F0ECF">
            <w:pPr>
              <w:pStyle w:val="Compact"/>
            </w:pPr>
            <w:r>
              <w:t>None (optional flipchart)</w:t>
            </w:r>
          </w:p>
        </w:tc>
        <w:tc>
          <w:tcPr>
            <w:tcW w:w="0" w:type="auto"/>
          </w:tcPr>
          <w:p w14:paraId="6B3DE056" w14:textId="77777777" w:rsidR="0094465C" w:rsidRDefault="003F0ECF">
            <w:pPr>
              <w:pStyle w:val="Compact"/>
            </w:pPr>
            <w:r>
              <w:t>The same GreenWaste gap is shown twice, once on a zero axis and once truncated to fill the frame. In groups, two minutes: which figure would you put in a briefing, and why? Sets up the “read the axis first” rule. No build.</w:t>
            </w:r>
          </w:p>
        </w:tc>
        <w:tc>
          <w:tcPr>
            <w:tcW w:w="0" w:type="auto"/>
          </w:tcPr>
          <w:p w14:paraId="6B3DE057" w14:textId="77777777" w:rsidR="0094465C" w:rsidRDefault="003F0ECF">
            <w:pPr>
              <w:pStyle w:val="Compact"/>
            </w:pPr>
            <w:r>
              <w:t>In slides</w:t>
            </w:r>
          </w:p>
        </w:tc>
      </w:tr>
      <w:tr w:rsidR="0094465C" w14:paraId="6B3DE05F" w14:textId="77777777">
        <w:tc>
          <w:tcPr>
            <w:tcW w:w="0" w:type="auto"/>
          </w:tcPr>
          <w:p w14:paraId="6B3DE059" w14:textId="77777777" w:rsidR="0094465C" w:rsidRDefault="003F0ECF">
            <w:pPr>
              <w:pStyle w:val="Compact"/>
            </w:pPr>
            <w:r>
              <w:t xml:space="preserve">Pie chart — “what is it not </w:t>
            </w:r>
            <w:r>
              <w:lastRenderedPageBreak/>
              <w:t>telling you?”</w:t>
            </w:r>
          </w:p>
        </w:tc>
        <w:tc>
          <w:tcPr>
            <w:tcW w:w="0" w:type="auto"/>
          </w:tcPr>
          <w:p w14:paraId="6B3DE05A" w14:textId="77777777" w:rsidR="0094465C" w:rsidRDefault="003F0ECF">
            <w:pPr>
              <w:pStyle w:val="Compact"/>
            </w:pPr>
            <w:r>
              <w:lastRenderedPageBreak/>
              <w:t xml:space="preserve">~0:44 · Section 6, “What is this </w:t>
            </w:r>
            <w:r>
              <w:lastRenderedPageBreak/>
              <w:t>pie not telling you?”</w:t>
            </w:r>
          </w:p>
        </w:tc>
        <w:tc>
          <w:tcPr>
            <w:tcW w:w="0" w:type="auto"/>
          </w:tcPr>
          <w:p w14:paraId="6B3DE05B" w14:textId="77777777" w:rsidR="0094465C" w:rsidRDefault="003F0ECF">
            <w:pPr>
              <w:pStyle w:val="Compact"/>
            </w:pPr>
            <w:r>
              <w:lastRenderedPageBreak/>
              <w:t xml:space="preserve">Think-pair-share (no </w:t>
            </w:r>
            <w:r>
              <w:lastRenderedPageBreak/>
              <w:t>tech)</w:t>
            </w:r>
          </w:p>
        </w:tc>
        <w:tc>
          <w:tcPr>
            <w:tcW w:w="0" w:type="auto"/>
          </w:tcPr>
          <w:p w14:paraId="6B3DE05C" w14:textId="77777777" w:rsidR="0094465C" w:rsidRDefault="003F0ECF">
            <w:pPr>
              <w:pStyle w:val="Compact"/>
            </w:pPr>
            <w:r>
              <w:lastRenderedPageBreak/>
              <w:t>None (optional flipchart / worksheet)</w:t>
            </w:r>
          </w:p>
        </w:tc>
        <w:tc>
          <w:tcPr>
            <w:tcW w:w="0" w:type="auto"/>
          </w:tcPr>
          <w:p w14:paraId="6B3DE05D" w14:textId="77777777" w:rsidR="0094465C" w:rsidRDefault="003F0ECF">
            <w:pPr>
              <w:pStyle w:val="Compact"/>
            </w:pPr>
            <w:r>
              <w:t xml:space="preserve">A real severity-mix pie from the dataset. In groups, three minutes: write what the pie </w:t>
            </w:r>
            <w:r>
              <w:lastRenderedPageBreak/>
              <w:t>cannot show (no denominator, no change over time, no comparison). Optional: a half-page worksheet with the pie and space to write.</w:t>
            </w:r>
          </w:p>
        </w:tc>
        <w:tc>
          <w:tcPr>
            <w:tcW w:w="0" w:type="auto"/>
          </w:tcPr>
          <w:p w14:paraId="6B3DE05E" w14:textId="77777777" w:rsidR="0094465C" w:rsidRDefault="003F0ECF">
            <w:pPr>
              <w:pStyle w:val="Compact"/>
            </w:pPr>
            <w:r>
              <w:lastRenderedPageBreak/>
              <w:t xml:space="preserve">In slides (optional </w:t>
            </w:r>
            <w:r>
              <w:lastRenderedPageBreak/>
              <w:t>worksheet)</w:t>
            </w:r>
          </w:p>
        </w:tc>
      </w:tr>
      <w:tr w:rsidR="0094465C" w14:paraId="6B3DE066" w14:textId="77777777">
        <w:tc>
          <w:tcPr>
            <w:tcW w:w="0" w:type="auto"/>
          </w:tcPr>
          <w:p w14:paraId="6B3DE060" w14:textId="77777777" w:rsidR="0094465C" w:rsidRDefault="003F0ECF">
            <w:pPr>
              <w:pStyle w:val="Compact"/>
            </w:pPr>
            <w:r>
              <w:lastRenderedPageBreak/>
              <w:t>AI Snapshot — “the chart that cannot be wrong”</w:t>
            </w:r>
          </w:p>
        </w:tc>
        <w:tc>
          <w:tcPr>
            <w:tcW w:w="0" w:type="auto"/>
          </w:tcPr>
          <w:p w14:paraId="6B3DE061" w14:textId="77777777" w:rsidR="0094465C" w:rsidRDefault="003F0ECF">
            <w:pPr>
              <w:pStyle w:val="Compact"/>
            </w:pPr>
            <w:r>
              <w:t>~1:05 · Section 7, “AI Snapshot”</w:t>
            </w:r>
          </w:p>
        </w:tc>
        <w:tc>
          <w:tcPr>
            <w:tcW w:w="0" w:type="auto"/>
          </w:tcPr>
          <w:p w14:paraId="6B3DE062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63" w14:textId="77777777" w:rsidR="0094465C" w:rsidRDefault="003F0ECF">
            <w:pPr>
              <w:pStyle w:val="Compact"/>
            </w:pPr>
            <w:r>
              <w:t>The two GreenWaste baseline figures (zero-axis and truncated) on a handout; two prompt cards; a device with AI access per group</w:t>
            </w:r>
          </w:p>
        </w:tc>
        <w:tc>
          <w:tcPr>
            <w:tcW w:w="0" w:type="auto"/>
          </w:tcPr>
          <w:p w14:paraId="6B3DE064" w14:textId="77777777" w:rsidR="0094465C" w:rsidRDefault="003F0ECF">
            <w:pPr>
              <w:pStyle w:val="Compact"/>
            </w:pPr>
            <w:r>
              <w:t xml:space="preserve">Groups give the model both baseline figures with the prompt “Which chart better shows the difference between the two groups, and why?” and mark up the </w:t>
            </w:r>
            <w:r>
              <w:rPr>
                <w:rStyle w:val="VerbatimChar"/>
              </w:rPr>
              <w:t>.ai-output</w:t>
            </w:r>
            <w:r>
              <w:t>. The planted failure: the AI makes true statements about the charts but never asks the question that matters (which is honest for the reader). Then a better prompt that names the reader and the sentence the chart must support. PwC: print the two figures and the two prompt cards.</w:t>
            </w:r>
          </w:p>
        </w:tc>
        <w:tc>
          <w:tcPr>
            <w:tcW w:w="0" w:type="auto"/>
          </w:tcPr>
          <w:p w14:paraId="6B3DE065" w14:textId="77777777" w:rsidR="0094465C" w:rsidRDefault="003F0ECF">
            <w:pPr>
              <w:pStyle w:val="Compact"/>
            </w:pPr>
            <w:r>
              <w:t>Handout + cards to build</w:t>
            </w:r>
          </w:p>
        </w:tc>
      </w:tr>
      <w:tr w:rsidR="0094465C" w14:paraId="6B3DE06D" w14:textId="77777777">
        <w:tc>
          <w:tcPr>
            <w:tcW w:w="0" w:type="auto"/>
          </w:tcPr>
          <w:p w14:paraId="6B3DE067" w14:textId="77777777" w:rsidR="0094465C" w:rsidRDefault="003F0ECF">
            <w:pPr>
              <w:pStyle w:val="Compact"/>
            </w:pPr>
            <w:r>
              <w:t>Closing — start compiling QA-clinic questions</w:t>
            </w:r>
          </w:p>
        </w:tc>
        <w:tc>
          <w:tcPr>
            <w:tcW w:w="0" w:type="auto"/>
          </w:tcPr>
          <w:p w14:paraId="6B3DE068" w14:textId="77777777" w:rsidR="0094465C" w:rsidRDefault="003F0ECF">
            <w:pPr>
              <w:pStyle w:val="Compact"/>
            </w:pPr>
            <w:r>
              <w:t>~1:25 · Section 8, closing slide</w:t>
            </w:r>
          </w:p>
        </w:tc>
        <w:tc>
          <w:tcPr>
            <w:tcW w:w="0" w:type="auto"/>
          </w:tcPr>
          <w:p w14:paraId="6B3DE069" w14:textId="77777777" w:rsidR="0094465C" w:rsidRDefault="003F0ECF">
            <w:pPr>
              <w:pStyle w:val="Compact"/>
            </w:pPr>
            <w:r>
              <w:t>Individual prompt (no tech)</w:t>
            </w:r>
          </w:p>
        </w:tc>
        <w:tc>
          <w:tcPr>
            <w:tcW w:w="0" w:type="auto"/>
          </w:tcPr>
          <w:p w14:paraId="6B3DE06A" w14:textId="77777777" w:rsidR="0094465C" w:rsidRDefault="003F0ECF">
            <w:pPr>
              <w:pStyle w:val="Compact"/>
            </w:pPr>
            <w:r>
              <w:t>None</w:t>
            </w:r>
          </w:p>
        </w:tc>
        <w:tc>
          <w:tcPr>
            <w:tcW w:w="0" w:type="auto"/>
          </w:tcPr>
          <w:p w14:paraId="6B3DE06B" w14:textId="77777777" w:rsidR="0094465C" w:rsidRDefault="003F0ECF">
            <w:pPr>
              <w:pStyle w:val="Compact"/>
            </w:pPr>
            <w:r>
              <w:t>The session closes by asking participants to start writing the questions they will bring to tomorrow’s QA clinic (Oct 14 S3). No build; flagged so the clinic’s opening can reference it.</w:t>
            </w:r>
          </w:p>
        </w:tc>
        <w:tc>
          <w:tcPr>
            <w:tcW w:w="0" w:type="auto"/>
          </w:tcPr>
          <w:p w14:paraId="6B3DE06C" w14:textId="77777777" w:rsidR="0094465C" w:rsidRDefault="003F0ECF">
            <w:pPr>
              <w:pStyle w:val="Compact"/>
            </w:pPr>
            <w:r>
              <w:t>In slides</w:t>
            </w:r>
          </w:p>
        </w:tc>
      </w:tr>
    </w:tbl>
    <w:p w14:paraId="6B3DE06E" w14:textId="77777777" w:rsidR="0094465C" w:rsidRDefault="003F0ECF">
      <w:r>
        <w:pict w14:anchorId="6B3DE115">
          <v:rect id="_x0000_i1033" style="width:0;height:1.5pt" o:hralign="center" o:hrstd="t" o:hr="t"/>
        </w:pict>
      </w:r>
    </w:p>
    <w:p w14:paraId="6B3DE06F" w14:textId="77777777" w:rsidR="0094465C" w:rsidRDefault="003F0ECF">
      <w:pPr>
        <w:pStyle w:val="Heading2"/>
      </w:pPr>
      <w:bookmarkStart w:id="10" w:name="X72393312e2875cf28845ca2e5fea7865e5d6dd9"/>
      <w:bookmarkEnd w:id="9"/>
      <w:r>
        <w:t>Oct 14, Session 3 — “Interrogate the Analyst” (QA Clinic)</w:t>
      </w:r>
    </w:p>
    <w:p w14:paraId="6B3DE070" w14:textId="77777777" w:rsidR="0094465C" w:rsidRDefault="003F0ECF">
      <w:pPr>
        <w:pStyle w:val="FirstParagraph"/>
      </w:pPr>
      <w:r>
        <w:rPr>
          <w:i/>
          <w:iCs/>
        </w:rPr>
        <w:t xml:space="preserve">Materials built and ready to print: </w:t>
      </w:r>
      <w:r>
        <w:rPr>
          <w:rStyle w:val="VerbatimChar"/>
          <w:i/>
          <w:iCs/>
        </w:rPr>
        <w:t>Oct14_session3_qa_checklist.qmd</w:t>
      </w:r>
      <w:r>
        <w:rPr>
          <w:i/>
          <w:iCs/>
        </w:rPr>
        <w:t xml:space="preserve"> </w:t>
      </w:r>
      <w:r>
        <w:rPr>
          <w:i/>
          <w:iCs/>
        </w:rPr>
        <w:t>renders to docx with all twenty questions in four areas, and the same source drives the deck.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68"/>
        <w:gridCol w:w="1652"/>
        <w:gridCol w:w="1745"/>
        <w:gridCol w:w="3989"/>
        <w:gridCol w:w="4368"/>
        <w:gridCol w:w="1294"/>
      </w:tblGrid>
      <w:tr w:rsidR="0094465C" w14:paraId="6B3DE077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71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72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73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74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75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76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7E" w14:textId="77777777">
        <w:tc>
          <w:tcPr>
            <w:tcW w:w="0" w:type="auto"/>
          </w:tcPr>
          <w:p w14:paraId="6B3DE078" w14:textId="77777777" w:rsidR="0094465C" w:rsidRDefault="003F0ECF">
            <w:pPr>
              <w:pStyle w:val="Compact"/>
            </w:pPr>
            <w:r>
              <w:t>Sign-off vote (opening and close)</w:t>
            </w:r>
          </w:p>
        </w:tc>
        <w:tc>
          <w:tcPr>
            <w:tcW w:w="0" w:type="auto"/>
          </w:tcPr>
          <w:p w14:paraId="6B3DE079" w14:textId="77777777" w:rsidR="0094465C" w:rsidRDefault="003F0ECF">
            <w:pPr>
              <w:pStyle w:val="Compact"/>
            </w:pPr>
            <w:r>
              <w:t>~0:05 opening · Section 0, “Would you sign off?”; repeated at the close</w:t>
            </w:r>
          </w:p>
        </w:tc>
        <w:tc>
          <w:tcPr>
            <w:tcW w:w="0" w:type="auto"/>
          </w:tcPr>
          <w:p w14:paraId="6B3DE07A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E07B" w14:textId="77777777" w:rsidR="0094465C" w:rsidRDefault="003F0ECF">
            <w:pPr>
              <w:pStyle w:val="Compact"/>
            </w:pPr>
            <w:r>
              <w:t>The Menti poll (one, reused for both votes)</w:t>
            </w:r>
          </w:p>
        </w:tc>
        <w:tc>
          <w:tcPr>
            <w:tcW w:w="0" w:type="auto"/>
          </w:tcPr>
          <w:p w14:paraId="6B3DE07C" w14:textId="77777777" w:rsidR="0094465C" w:rsidRDefault="003F0ECF">
            <w:pPr>
              <w:pStyle w:val="Compact"/>
            </w:pPr>
            <w:r>
              <w:t xml:space="preserve">“Would you sign off on this evaluation for national scale-up?” </w:t>
            </w:r>
            <w:r>
              <w:t>Three options (e.g. Sign off / Sign off with conditions / Send back). Run before the clinic and again at the end so the two votes can be compared. PwC: create the poll in Menti. Hands are the fallback.</w:t>
            </w:r>
          </w:p>
        </w:tc>
        <w:tc>
          <w:tcPr>
            <w:tcW w:w="0" w:type="auto"/>
          </w:tcPr>
          <w:p w14:paraId="6B3DE07D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E085" w14:textId="77777777">
        <w:tc>
          <w:tcPr>
            <w:tcW w:w="0" w:type="auto"/>
          </w:tcPr>
          <w:p w14:paraId="6B3DE07F" w14:textId="77777777" w:rsidR="0094465C" w:rsidRDefault="003F0ECF">
            <w:pPr>
              <w:pStyle w:val="Compact"/>
            </w:pPr>
            <w:r>
              <w:t xml:space="preserve">Sort strong </w:t>
            </w:r>
            <w:r>
              <w:lastRenderedPageBreak/>
              <w:t>from weak questions</w:t>
            </w:r>
          </w:p>
        </w:tc>
        <w:tc>
          <w:tcPr>
            <w:tcW w:w="0" w:type="auto"/>
          </w:tcPr>
          <w:p w14:paraId="6B3DE080" w14:textId="77777777" w:rsidR="0094465C" w:rsidRDefault="003F0ECF">
            <w:pPr>
              <w:pStyle w:val="Compact"/>
            </w:pPr>
            <w:r>
              <w:lastRenderedPageBreak/>
              <w:t xml:space="preserve">~0:35 · </w:t>
            </w:r>
            <w:r>
              <w:lastRenderedPageBreak/>
              <w:t>Section 2, “Your turn: sort these”</w:t>
            </w:r>
          </w:p>
        </w:tc>
        <w:tc>
          <w:tcPr>
            <w:tcW w:w="0" w:type="auto"/>
          </w:tcPr>
          <w:p w14:paraId="6B3DE081" w14:textId="77777777" w:rsidR="0094465C" w:rsidRDefault="003F0ECF">
            <w:pPr>
              <w:pStyle w:val="Compact"/>
            </w:pPr>
            <w:r>
              <w:lastRenderedPageBreak/>
              <w:t xml:space="preserve">Hands-on </w:t>
            </w:r>
            <w:r>
              <w:lastRenderedPageBreak/>
              <w:t>group card (no tech)</w:t>
            </w:r>
          </w:p>
        </w:tc>
        <w:tc>
          <w:tcPr>
            <w:tcW w:w="0" w:type="auto"/>
          </w:tcPr>
          <w:p w14:paraId="6B3DE082" w14:textId="77777777" w:rsidR="0094465C" w:rsidRDefault="003F0ECF">
            <w:pPr>
              <w:pStyle w:val="Compact"/>
            </w:pPr>
            <w:r>
              <w:lastRenderedPageBreak/>
              <w:t xml:space="preserve">Printed set of 8 candidate questions, </w:t>
            </w:r>
            <w:r>
              <w:lastRenderedPageBreak/>
              <w:t>one per group</w:t>
            </w:r>
          </w:p>
        </w:tc>
        <w:tc>
          <w:tcPr>
            <w:tcW w:w="0" w:type="auto"/>
          </w:tcPr>
          <w:p w14:paraId="6B3DE083" w14:textId="77777777" w:rsidR="0094465C" w:rsidRDefault="003F0ECF">
            <w:pPr>
              <w:pStyle w:val="Compact"/>
            </w:pPr>
            <w:r>
              <w:lastRenderedPageBreak/>
              <w:t xml:space="preserve">Eight candidate questions the room </w:t>
            </w:r>
            <w:r>
              <w:lastRenderedPageBreak/>
              <w:t>marks S (strong) or W (weak); the reveal explains why. PwC: print the 8 questions as slips or a single card; the text is final on the slide, and the facilitator key is the “which of those survived” slide.</w:t>
            </w:r>
          </w:p>
        </w:tc>
        <w:tc>
          <w:tcPr>
            <w:tcW w:w="0" w:type="auto"/>
          </w:tcPr>
          <w:p w14:paraId="6B3DE084" w14:textId="77777777" w:rsidR="0094465C" w:rsidRDefault="003F0ECF">
            <w:pPr>
              <w:pStyle w:val="Compact"/>
            </w:pPr>
            <w:r>
              <w:lastRenderedPageBreak/>
              <w:t xml:space="preserve">Handout </w:t>
            </w:r>
            <w:r>
              <w:lastRenderedPageBreak/>
              <w:t>to build</w:t>
            </w:r>
          </w:p>
        </w:tc>
      </w:tr>
      <w:tr w:rsidR="0094465C" w14:paraId="6B3DE08C" w14:textId="77777777">
        <w:tc>
          <w:tcPr>
            <w:tcW w:w="0" w:type="auto"/>
          </w:tcPr>
          <w:p w14:paraId="6B3DE086" w14:textId="77777777" w:rsidR="0094465C" w:rsidRDefault="003F0ECF">
            <w:pPr>
              <w:pStyle w:val="Compact"/>
            </w:pPr>
            <w:r>
              <w:lastRenderedPageBreak/>
              <w:t>The clinic — interrogate the analyst</w:t>
            </w:r>
          </w:p>
        </w:tc>
        <w:tc>
          <w:tcPr>
            <w:tcW w:w="0" w:type="auto"/>
          </w:tcPr>
          <w:p w14:paraId="6B3DE087" w14:textId="77777777" w:rsidR="0094465C" w:rsidRDefault="003F0ECF">
            <w:pPr>
              <w:pStyle w:val="Compact"/>
            </w:pPr>
            <w:r>
              <w:t>~0:50–1:35 · Section 3</w:t>
            </w:r>
          </w:p>
        </w:tc>
        <w:tc>
          <w:tcPr>
            <w:tcW w:w="0" w:type="auto"/>
          </w:tcPr>
          <w:p w14:paraId="6B3DE088" w14:textId="77777777" w:rsidR="0094465C" w:rsidRDefault="003F0ECF">
            <w:pPr>
              <w:pStyle w:val="Compact"/>
            </w:pPr>
            <w:r>
              <w:t>Group work (role-play)</w:t>
            </w:r>
          </w:p>
        </w:tc>
        <w:tc>
          <w:tcPr>
            <w:tcW w:w="0" w:type="auto"/>
          </w:tcPr>
          <w:p w14:paraId="6B3DE089" w14:textId="77777777" w:rsidR="0094465C" w:rsidRDefault="003F0ECF">
            <w:pPr>
              <w:pStyle w:val="Compact"/>
            </w:pPr>
            <w:r>
              <w:t xml:space="preserve">The printed QA checklist (built: </w:t>
            </w:r>
            <w:r>
              <w:rPr>
                <w:rStyle w:val="VerbatimChar"/>
              </w:rPr>
              <w:t>Oct14_session3_qa_checklist</w:t>
            </w:r>
            <w:r>
              <w:t>), one per group</w:t>
            </w:r>
          </w:p>
        </w:tc>
        <w:tc>
          <w:tcPr>
            <w:tcW w:w="0" w:type="auto"/>
          </w:tcPr>
          <w:p w14:paraId="6B3DE08A" w14:textId="77777777" w:rsidR="0094465C" w:rsidRDefault="003F0ECF">
            <w:pPr>
              <w:pStyle w:val="Compact"/>
            </w:pPr>
            <w:r>
              <w:t>Groups of four interrogate the trainer, who plays the evaluator, one checklist area at a time (methodology, assumptions, data quality, results/reporting); any group may follow up once. Groups get five minutes to agree their three sharpest questions first. PwC: just print the QA checklist (already built).</w:t>
            </w:r>
          </w:p>
        </w:tc>
        <w:tc>
          <w:tcPr>
            <w:tcW w:w="0" w:type="auto"/>
          </w:tcPr>
          <w:p w14:paraId="6B3DE08B" w14:textId="77777777" w:rsidR="0094465C" w:rsidRDefault="003F0ECF">
            <w:pPr>
              <w:pStyle w:val="Compact"/>
            </w:pPr>
            <w:r>
              <w:t>Checklist built — print only</w:t>
            </w:r>
          </w:p>
        </w:tc>
      </w:tr>
      <w:tr w:rsidR="0094465C" w14:paraId="6B3DE093" w14:textId="77777777">
        <w:tc>
          <w:tcPr>
            <w:tcW w:w="0" w:type="auto"/>
          </w:tcPr>
          <w:p w14:paraId="6B3DE08D" w14:textId="77777777" w:rsidR="0094465C" w:rsidRDefault="003F0ECF">
            <w:pPr>
              <w:pStyle w:val="Compact"/>
            </w:pPr>
            <w:r>
              <w:t>AI question list, then compare</w:t>
            </w:r>
          </w:p>
        </w:tc>
        <w:tc>
          <w:tcPr>
            <w:tcW w:w="0" w:type="auto"/>
          </w:tcPr>
          <w:p w14:paraId="6B3DE08E" w14:textId="77777777" w:rsidR="0094465C" w:rsidRDefault="003F0ECF">
            <w:pPr>
              <w:pStyle w:val="Compact"/>
            </w:pPr>
            <w:r>
              <w:t>~1:35 · Section 3, near the close</w:t>
            </w:r>
          </w:p>
        </w:tc>
        <w:tc>
          <w:tcPr>
            <w:tcW w:w="0" w:type="auto"/>
          </w:tcPr>
          <w:p w14:paraId="6B3DE08F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90" w14:textId="77777777" w:rsidR="0094465C" w:rsidRDefault="003F0ECF">
            <w:pPr>
              <w:pStyle w:val="Compact"/>
            </w:pPr>
            <w:r>
              <w:t>A device with AI access per group</w:t>
            </w:r>
          </w:p>
        </w:tc>
        <w:tc>
          <w:tcPr>
            <w:tcW w:w="0" w:type="auto"/>
          </w:tcPr>
          <w:p w14:paraId="6B3DE091" w14:textId="77777777" w:rsidR="0094465C" w:rsidRDefault="003F0ECF">
            <w:pPr>
              <w:pStyle w:val="Compact"/>
            </w:pPr>
            <w:r>
              <w:t>Each group asks an AI to generate a question list for interrogating the analyst, then compares it with the questions the room itself produced. No printed build; confirm an AI tool per group.</w:t>
            </w:r>
          </w:p>
        </w:tc>
        <w:tc>
          <w:tcPr>
            <w:tcW w:w="0" w:type="auto"/>
          </w:tcPr>
          <w:p w14:paraId="6B3DE092" w14:textId="77777777" w:rsidR="0094465C" w:rsidRDefault="003F0ECF">
            <w:pPr>
              <w:pStyle w:val="Compact"/>
            </w:pPr>
            <w:r>
              <w:t>In slides</w:t>
            </w:r>
          </w:p>
        </w:tc>
      </w:tr>
    </w:tbl>
    <w:p w14:paraId="6B3DE094" w14:textId="77777777" w:rsidR="0094465C" w:rsidRDefault="003F0ECF">
      <w:r>
        <w:pict w14:anchorId="6B3DE116">
          <v:rect id="_x0000_i1034" style="width:0;height:1.5pt" o:hralign="center" o:hrstd="t" o:hr="t"/>
        </w:pict>
      </w:r>
    </w:p>
    <w:p w14:paraId="6B3DE095" w14:textId="77777777" w:rsidR="0094465C" w:rsidRDefault="003F0ECF">
      <w:pPr>
        <w:pStyle w:val="Heading2"/>
      </w:pPr>
      <w:bookmarkStart w:id="11" w:name="X8f1746aa242785dd0edd8597aa8458aef897883"/>
      <w:bookmarkEnd w:id="10"/>
      <w:r>
        <w:t>Oct 15, Session 1 — Is This Evidence Credible? (QA Deep Dive)</w:t>
      </w:r>
    </w:p>
    <w:p w14:paraId="6B3DE096" w14:textId="77777777" w:rsidR="0094465C" w:rsidRDefault="003F0ECF">
      <w:pPr>
        <w:pStyle w:val="FirstParagraph"/>
      </w:pPr>
      <w:r>
        <w:rPr>
          <w:i/>
          <w:iCs/>
        </w:rPr>
        <w:t xml:space="preserve">Materials built and ready to print: </w:t>
      </w:r>
      <w:r>
        <w:rPr>
          <w:rStyle w:val="VerbatimChar"/>
          <w:i/>
          <w:iCs/>
        </w:rPr>
        <w:t>Oct15_session1_report.qmd</w:t>
      </w:r>
      <w:r>
        <w:rPr>
          <w:i/>
          <w:iCs/>
        </w:rPr>
        <w:t xml:space="preserve"> renders to docx as the fictitious report the room rates, and </w:t>
      </w:r>
      <w:r>
        <w:rPr>
          <w:rStyle w:val="VerbatimChar"/>
          <w:i/>
          <w:iCs/>
        </w:rPr>
        <w:t>Oct15_session1_rating_sheet.qmd</w:t>
      </w:r>
      <w:r>
        <w:rPr>
          <w:i/>
          <w:iCs/>
        </w:rPr>
        <w:t xml:space="preserve"> renders to docx as the rating sheet. Both are generated from </w:t>
      </w:r>
      <w:r>
        <w:rPr>
          <w:rStyle w:val="VerbatimChar"/>
          <w:i/>
          <w:iCs/>
        </w:rPr>
        <w:t>qa_rating.R</w:t>
      </w:r>
      <w:r>
        <w:rPr>
          <w:i/>
          <w:iCs/>
        </w:rPr>
        <w:t>, which also drives the deck’s reveal slides.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0"/>
        <w:gridCol w:w="2157"/>
        <w:gridCol w:w="1977"/>
        <w:gridCol w:w="1734"/>
        <w:gridCol w:w="5386"/>
        <w:gridCol w:w="1512"/>
      </w:tblGrid>
      <w:tr w:rsidR="0094465C" w14:paraId="6B3DE09D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97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98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99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9A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9B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9C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A4" w14:textId="77777777">
        <w:tc>
          <w:tcPr>
            <w:tcW w:w="0" w:type="auto"/>
          </w:tcPr>
          <w:p w14:paraId="6B3DE09E" w14:textId="77777777" w:rsidR="0094465C" w:rsidRDefault="003F0ECF">
            <w:pPr>
              <w:pStyle w:val="Compact"/>
            </w:pPr>
            <w:r>
              <w:t>Sign-off vote (before reading and at the close)</w:t>
            </w:r>
          </w:p>
        </w:tc>
        <w:tc>
          <w:tcPr>
            <w:tcW w:w="0" w:type="auto"/>
          </w:tcPr>
          <w:p w14:paraId="6B3DE09F" w14:textId="77777777" w:rsidR="0094465C" w:rsidRDefault="003F0ECF">
            <w:pPr>
              <w:pStyle w:val="Compact"/>
            </w:pPr>
            <w:r>
              <w:t xml:space="preserve">~0:05 opening · Section 0, “Before you open it”; repeated at the </w:t>
            </w:r>
            <w:r>
              <w:lastRenderedPageBreak/>
              <w:t>close</w:t>
            </w:r>
          </w:p>
        </w:tc>
        <w:tc>
          <w:tcPr>
            <w:tcW w:w="0" w:type="auto"/>
          </w:tcPr>
          <w:p w14:paraId="6B3DE0A0" w14:textId="77777777" w:rsidR="0094465C" w:rsidRDefault="003F0ECF">
            <w:pPr>
              <w:pStyle w:val="Compact"/>
            </w:pPr>
            <w:r>
              <w:lastRenderedPageBreak/>
              <w:t>Live Menti poll (embedded), QR on slide</w:t>
            </w:r>
          </w:p>
        </w:tc>
        <w:tc>
          <w:tcPr>
            <w:tcW w:w="0" w:type="auto"/>
          </w:tcPr>
          <w:p w14:paraId="6B3DE0A1" w14:textId="77777777" w:rsidR="0094465C" w:rsidRDefault="003F0ECF">
            <w:pPr>
              <w:pStyle w:val="Compact"/>
            </w:pPr>
            <w:r>
              <w:t>The Menti poll (one, reused for both votes)</w:t>
            </w:r>
          </w:p>
        </w:tc>
        <w:tc>
          <w:tcPr>
            <w:tcW w:w="0" w:type="auto"/>
          </w:tcPr>
          <w:p w14:paraId="6B3DE0A2" w14:textId="77777777" w:rsidR="0094465C" w:rsidRDefault="003F0ECF">
            <w:pPr>
              <w:pStyle w:val="Compact"/>
            </w:pPr>
            <w:r>
              <w:t>The same sign-off question as the clinic, three options, run before reading the report and again at the end so the two votes can be compared. PwC: create the poll in Menti.</w:t>
            </w:r>
          </w:p>
        </w:tc>
        <w:tc>
          <w:tcPr>
            <w:tcW w:w="0" w:type="auto"/>
          </w:tcPr>
          <w:p w14:paraId="6B3DE0A3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E0AB" w14:textId="77777777">
        <w:tc>
          <w:tcPr>
            <w:tcW w:w="0" w:type="auto"/>
          </w:tcPr>
          <w:p w14:paraId="6B3DE0A5" w14:textId="77777777" w:rsidR="0094465C" w:rsidRDefault="003F0ECF">
            <w:pPr>
              <w:pStyle w:val="Compact"/>
            </w:pPr>
            <w:r>
              <w:t>Rate the executive summary alone</w:t>
            </w:r>
          </w:p>
        </w:tc>
        <w:tc>
          <w:tcPr>
            <w:tcW w:w="0" w:type="auto"/>
          </w:tcPr>
          <w:p w14:paraId="6B3DE0A6" w14:textId="77777777" w:rsidR="0094465C" w:rsidRDefault="003F0ECF">
            <w:pPr>
              <w:pStyle w:val="Compact"/>
            </w:pPr>
            <w:r>
              <w:t>~0:20 · Section 1, “Read the summary and rate it”</w:t>
            </w:r>
          </w:p>
        </w:tc>
        <w:tc>
          <w:tcPr>
            <w:tcW w:w="0" w:type="auto"/>
          </w:tcPr>
          <w:p w14:paraId="6B3DE0A7" w14:textId="77777777" w:rsidR="0094465C" w:rsidRDefault="003F0ECF">
            <w:pPr>
              <w:pStyle w:val="Compact"/>
            </w:pPr>
            <w:r>
              <w:t>Individual hands-on (five minutes)</w:t>
            </w:r>
          </w:p>
        </w:tc>
        <w:tc>
          <w:tcPr>
            <w:tcW w:w="0" w:type="auto"/>
          </w:tcPr>
          <w:p w14:paraId="6B3DE0A8" w14:textId="77777777" w:rsidR="0094465C" w:rsidRDefault="003F0ECF">
            <w:pPr>
              <w:pStyle w:val="Compact"/>
            </w:pPr>
            <w:r>
              <w:t>The report and the rating sheet (both built)</w:t>
            </w:r>
          </w:p>
        </w:tc>
        <w:tc>
          <w:tcPr>
            <w:tcW w:w="0" w:type="auto"/>
          </w:tcPr>
          <w:p w14:paraId="6B3DE0A9" w14:textId="77777777" w:rsidR="0094465C" w:rsidRDefault="003F0ECF">
            <w:pPr>
              <w:pStyle w:val="Compact"/>
            </w:pPr>
            <w:r>
              <w:t>Five minutes, working individually before any group discussion: read the executive summary and rate it on the rating sheet. PwC: print the report and the rating sheet (already built).</w:t>
            </w:r>
          </w:p>
        </w:tc>
        <w:tc>
          <w:tcPr>
            <w:tcW w:w="0" w:type="auto"/>
          </w:tcPr>
          <w:p w14:paraId="6B3DE0AA" w14:textId="77777777" w:rsidR="0094465C" w:rsidRDefault="003F0ECF">
            <w:pPr>
              <w:pStyle w:val="Compact"/>
            </w:pPr>
            <w:r>
              <w:t>Handouts built — print only</w:t>
            </w:r>
          </w:p>
        </w:tc>
      </w:tr>
      <w:tr w:rsidR="0094465C" w14:paraId="6B3DE0B2" w14:textId="77777777">
        <w:tc>
          <w:tcPr>
            <w:tcW w:w="0" w:type="auto"/>
          </w:tcPr>
          <w:p w14:paraId="6B3DE0AC" w14:textId="77777777" w:rsidR="0094465C" w:rsidRDefault="003F0ECF">
            <w:pPr>
              <w:pStyle w:val="Compact"/>
            </w:pPr>
            <w:r>
              <w:t>Rate the remaining five sections, then defend</w:t>
            </w:r>
          </w:p>
        </w:tc>
        <w:tc>
          <w:tcPr>
            <w:tcW w:w="0" w:type="auto"/>
          </w:tcPr>
          <w:p w14:paraId="6B3DE0AD" w14:textId="77777777" w:rsidR="0094465C" w:rsidRDefault="003F0ECF">
            <w:pPr>
              <w:pStyle w:val="Compact"/>
            </w:pPr>
            <w:r>
              <w:t>~0:40–1:15 · Section 3, section by section</w:t>
            </w:r>
          </w:p>
        </w:tc>
        <w:tc>
          <w:tcPr>
            <w:tcW w:w="0" w:type="auto"/>
          </w:tcPr>
          <w:p w14:paraId="6B3DE0AE" w14:textId="77777777" w:rsidR="0094465C" w:rsidRDefault="003F0ECF">
            <w:pPr>
              <w:pStyle w:val="Compact"/>
            </w:pPr>
            <w:r>
              <w:t>Group work (colour + reason)</w:t>
            </w:r>
          </w:p>
        </w:tc>
        <w:tc>
          <w:tcPr>
            <w:tcW w:w="0" w:type="auto"/>
          </w:tcPr>
          <w:p w14:paraId="6B3DE0AF" w14:textId="77777777" w:rsidR="0094465C" w:rsidRDefault="003F0ECF">
            <w:pPr>
              <w:pStyle w:val="Compact"/>
            </w:pPr>
            <w:r>
              <w:t>The rating sheet (built)</w:t>
            </w:r>
          </w:p>
        </w:tc>
        <w:tc>
          <w:tcPr>
            <w:tcW w:w="0" w:type="auto"/>
          </w:tcPr>
          <w:p w14:paraId="6B3DE0B0" w14:textId="77777777" w:rsidR="0094465C" w:rsidRDefault="003F0ECF">
            <w:pPr>
              <w:pStyle w:val="Compact"/>
            </w:pPr>
            <w:r>
              <w:t>Rate the remaining five sections (design, data, results, limitations, conclusions) on the rating sheet, one colour plus the reason that decided it; groups then defend their colours. Amber is framed as the most useful rating. PwC: rating sheet already built.</w:t>
            </w:r>
          </w:p>
        </w:tc>
        <w:tc>
          <w:tcPr>
            <w:tcW w:w="0" w:type="auto"/>
          </w:tcPr>
          <w:p w14:paraId="6B3DE0B1" w14:textId="77777777" w:rsidR="0094465C" w:rsidRDefault="003F0ECF">
            <w:pPr>
              <w:pStyle w:val="Compact"/>
            </w:pPr>
            <w:r>
              <w:t>Handout built — print only</w:t>
            </w:r>
          </w:p>
        </w:tc>
      </w:tr>
      <w:tr w:rsidR="0094465C" w14:paraId="6B3DE0B9" w14:textId="77777777">
        <w:tc>
          <w:tcPr>
            <w:tcW w:w="0" w:type="auto"/>
          </w:tcPr>
          <w:p w14:paraId="6B3DE0B3" w14:textId="77777777" w:rsidR="0094465C" w:rsidRDefault="003F0ECF">
            <w:pPr>
              <w:pStyle w:val="Compact"/>
            </w:pPr>
            <w:r>
              <w:t>AI credibility verdict, then compare</w:t>
            </w:r>
          </w:p>
        </w:tc>
        <w:tc>
          <w:tcPr>
            <w:tcW w:w="0" w:type="auto"/>
          </w:tcPr>
          <w:p w14:paraId="6B3DE0B4" w14:textId="77777777" w:rsidR="0094465C" w:rsidRDefault="003F0ECF">
            <w:pPr>
              <w:pStyle w:val="Compact"/>
            </w:pPr>
            <w:r>
              <w:t>~1:20 · Section 4</w:t>
            </w:r>
          </w:p>
        </w:tc>
        <w:tc>
          <w:tcPr>
            <w:tcW w:w="0" w:type="auto"/>
          </w:tcPr>
          <w:p w14:paraId="6B3DE0B5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B6" w14:textId="77777777" w:rsidR="0094465C" w:rsidRDefault="003F0ECF">
            <w:pPr>
              <w:pStyle w:val="Compact"/>
            </w:pPr>
            <w:r>
              <w:t>A device with AI access per group</w:t>
            </w:r>
          </w:p>
        </w:tc>
        <w:tc>
          <w:tcPr>
            <w:tcW w:w="0" w:type="auto"/>
          </w:tcPr>
          <w:p w14:paraId="6B3DE0B7" w14:textId="77777777" w:rsidR="0094465C" w:rsidRDefault="003F0ECF">
            <w:pPr>
              <w:pStyle w:val="Compact"/>
            </w:pPr>
            <w:r>
              <w:t>Each group asks an AI for a credibility verdict on the report, then compares it with the group’s own rating. No printed build; confirm an AI tool per group.</w:t>
            </w:r>
          </w:p>
        </w:tc>
        <w:tc>
          <w:tcPr>
            <w:tcW w:w="0" w:type="auto"/>
          </w:tcPr>
          <w:p w14:paraId="6B3DE0B8" w14:textId="77777777" w:rsidR="0094465C" w:rsidRDefault="003F0ECF">
            <w:pPr>
              <w:pStyle w:val="Compact"/>
            </w:pPr>
            <w:r>
              <w:t>In slides</w:t>
            </w:r>
          </w:p>
        </w:tc>
      </w:tr>
    </w:tbl>
    <w:p w14:paraId="6B3DE0BA" w14:textId="77777777" w:rsidR="0094465C" w:rsidRDefault="003F0ECF">
      <w:r>
        <w:pict w14:anchorId="6B3DE117">
          <v:rect id="_x0000_i1035" style="width:0;height:1.5pt" o:hralign="center" o:hrstd="t" o:hr="t"/>
        </w:pict>
      </w:r>
    </w:p>
    <w:p w14:paraId="6B3DE0BB" w14:textId="77777777" w:rsidR="0094465C" w:rsidRDefault="003F0ECF">
      <w:pPr>
        <w:pStyle w:val="Heading2"/>
      </w:pPr>
      <w:bookmarkStart w:id="12" w:name="Xf20ef7060606d299c16d7266bb51a157ef8914f"/>
      <w:bookmarkEnd w:id="11"/>
      <w:r>
        <w:t>Oct 15, Session 2 — From Findings to Policy (Evidence Translation)</w:t>
      </w:r>
    </w:p>
    <w:p w14:paraId="6B3DE0BC" w14:textId="77777777" w:rsidR="0094465C" w:rsidRDefault="003F0ECF">
      <w:pPr>
        <w:pStyle w:val="FirstParagraph"/>
      </w:pPr>
      <w:r>
        <w:rPr>
          <w:i/>
          <w:iCs/>
        </w:rPr>
        <w:t xml:space="preserve">Materials built and ready to print: </w:t>
      </w:r>
      <w:r>
        <w:rPr>
          <w:rStyle w:val="VerbatimChar"/>
          <w:i/>
          <w:iCs/>
        </w:rPr>
        <w:t>Oct15_session2_findings.qmd</w:t>
      </w:r>
      <w:r>
        <w:rPr>
          <w:i/>
          <w:iCs/>
        </w:rPr>
        <w:t xml:space="preserve"> (the six-finding pack) and </w:t>
      </w:r>
      <w:r>
        <w:rPr>
          <w:rStyle w:val="VerbatimChar"/>
          <w:i/>
          <w:iCs/>
        </w:rPr>
        <w:t>Oct15_session2_brief_template.qmd</w:t>
      </w:r>
      <w:r>
        <w:rPr>
          <w:i/>
          <w:iCs/>
        </w:rPr>
        <w:t xml:space="preserve"> (the one-page brief template), both rendered to docx and generated from </w:t>
      </w:r>
      <w:r>
        <w:rPr>
          <w:rStyle w:val="VerbatimChar"/>
          <w:i/>
          <w:iCs/>
        </w:rPr>
        <w:t>qa_translation.R</w:t>
      </w:r>
      <w:r>
        <w:rPr>
          <w:i/>
          <w:iCs/>
        </w:rPr>
        <w:t>, which also drives the deck.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64"/>
        <w:gridCol w:w="2123"/>
        <w:gridCol w:w="2217"/>
        <w:gridCol w:w="1914"/>
        <w:gridCol w:w="4844"/>
        <w:gridCol w:w="1354"/>
      </w:tblGrid>
      <w:tr w:rsidR="0094465C" w14:paraId="6B3DE0C3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BD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BE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BF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C0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C1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C2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CA" w14:textId="77777777">
        <w:tc>
          <w:tcPr>
            <w:tcW w:w="0" w:type="auto"/>
          </w:tcPr>
          <w:p w14:paraId="6B3DE0C4" w14:textId="77777777" w:rsidR="0094465C" w:rsidRDefault="003F0ECF">
            <w:pPr>
              <w:pStyle w:val="Compact"/>
            </w:pPr>
            <w:r>
              <w:t>Commitment vote (before the findings and before writing)</w:t>
            </w:r>
          </w:p>
        </w:tc>
        <w:tc>
          <w:tcPr>
            <w:tcW w:w="0" w:type="auto"/>
          </w:tcPr>
          <w:p w14:paraId="6B3DE0C5" w14:textId="77777777" w:rsidR="0094465C" w:rsidRDefault="003F0ECF">
            <w:pPr>
              <w:pStyle w:val="Compact"/>
            </w:pPr>
            <w:r>
              <w:t>~0:05 · Section 0, “The number the decision turns on”; repeated before writing</w:t>
            </w:r>
          </w:p>
        </w:tc>
        <w:tc>
          <w:tcPr>
            <w:tcW w:w="0" w:type="auto"/>
          </w:tcPr>
          <w:p w14:paraId="6B3DE0C6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E0C7" w14:textId="77777777" w:rsidR="0094465C" w:rsidRDefault="003F0ECF">
            <w:pPr>
              <w:pStyle w:val="Compact"/>
            </w:pPr>
            <w:r>
              <w:t>The Menti poll (one, reused for both votes)</w:t>
            </w:r>
          </w:p>
        </w:tc>
        <w:tc>
          <w:tcPr>
            <w:tcW w:w="0" w:type="auto"/>
          </w:tcPr>
          <w:p w14:paraId="6B3DE0C8" w14:textId="77777777" w:rsidR="0094465C" w:rsidRDefault="003F0ECF">
            <w:pPr>
              <w:pStyle w:val="Compact"/>
            </w:pPr>
            <w:r>
              <w:t>Whether to recommend rollout, three options, voted before the findings are read and again before writing the brief. PwC: create the poll in Menti.</w:t>
            </w:r>
          </w:p>
        </w:tc>
        <w:tc>
          <w:tcPr>
            <w:tcW w:w="0" w:type="auto"/>
          </w:tcPr>
          <w:p w14:paraId="6B3DE0C9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E0D1" w14:textId="77777777">
        <w:tc>
          <w:tcPr>
            <w:tcW w:w="0" w:type="auto"/>
          </w:tcPr>
          <w:p w14:paraId="6B3DE0CB" w14:textId="77777777" w:rsidR="0094465C" w:rsidRDefault="003F0ECF">
            <w:pPr>
              <w:pStyle w:val="Compact"/>
            </w:pPr>
            <w:r>
              <w:t>Read the six findings, mark what each can bear</w:t>
            </w:r>
          </w:p>
        </w:tc>
        <w:tc>
          <w:tcPr>
            <w:tcW w:w="0" w:type="auto"/>
          </w:tcPr>
          <w:p w14:paraId="6B3DE0CC" w14:textId="77777777" w:rsidR="0094465C" w:rsidRDefault="003F0ECF">
            <w:pPr>
              <w:pStyle w:val="Compact"/>
            </w:pPr>
            <w:r>
              <w:t>~0:15 · Section 1</w:t>
            </w:r>
          </w:p>
        </w:tc>
        <w:tc>
          <w:tcPr>
            <w:tcW w:w="0" w:type="auto"/>
          </w:tcPr>
          <w:p w14:paraId="6B3DE0CD" w14:textId="77777777" w:rsidR="0094465C" w:rsidRDefault="003F0ECF">
            <w:pPr>
              <w:pStyle w:val="Compact"/>
            </w:pPr>
            <w:r>
              <w:t>Individual/pairs hands-on</w:t>
            </w:r>
          </w:p>
        </w:tc>
        <w:tc>
          <w:tcPr>
            <w:tcW w:w="0" w:type="auto"/>
          </w:tcPr>
          <w:p w14:paraId="6B3DE0CE" w14:textId="77777777" w:rsidR="0094465C" w:rsidRDefault="003F0ECF">
            <w:pPr>
              <w:pStyle w:val="Compact"/>
            </w:pPr>
            <w:r>
              <w:t>The findings pack (built)</w:t>
            </w:r>
          </w:p>
        </w:tc>
        <w:tc>
          <w:tcPr>
            <w:tcW w:w="0" w:type="auto"/>
          </w:tcPr>
          <w:p w14:paraId="6B3DE0CF" w14:textId="77777777" w:rsidR="0094465C" w:rsidRDefault="003F0ECF">
            <w:pPr>
              <w:pStyle w:val="Compact"/>
            </w:pPr>
            <w:r>
              <w:t>Read the six Tariff Shield findings and mark each for what it can and cannot bear (which is sound, which is a null, which carries the cost overrun). PwC: findings pack already built.</w:t>
            </w:r>
          </w:p>
        </w:tc>
        <w:tc>
          <w:tcPr>
            <w:tcW w:w="0" w:type="auto"/>
          </w:tcPr>
          <w:p w14:paraId="6B3DE0D0" w14:textId="77777777" w:rsidR="0094465C" w:rsidRDefault="003F0ECF">
            <w:pPr>
              <w:pStyle w:val="Compact"/>
            </w:pPr>
            <w:r>
              <w:t>Handout built — print only</w:t>
            </w:r>
          </w:p>
        </w:tc>
      </w:tr>
      <w:tr w:rsidR="0094465C" w14:paraId="6B3DE0D8" w14:textId="77777777">
        <w:tc>
          <w:tcPr>
            <w:tcW w:w="0" w:type="auto"/>
          </w:tcPr>
          <w:p w14:paraId="6B3DE0D2" w14:textId="77777777" w:rsidR="0094465C" w:rsidRDefault="003F0ECF">
            <w:pPr>
              <w:pStyle w:val="Compact"/>
            </w:pPr>
            <w:r>
              <w:lastRenderedPageBreak/>
              <w:t>Write the brief</w:t>
            </w:r>
          </w:p>
        </w:tc>
        <w:tc>
          <w:tcPr>
            <w:tcW w:w="0" w:type="auto"/>
          </w:tcPr>
          <w:p w14:paraId="6B3DE0D3" w14:textId="77777777" w:rsidR="0094465C" w:rsidRDefault="003F0ECF">
            <w:pPr>
              <w:pStyle w:val="Compact"/>
            </w:pPr>
            <w:r>
              <w:t>~0:40 · Section 2, “Four elements, one page”</w:t>
            </w:r>
          </w:p>
        </w:tc>
        <w:tc>
          <w:tcPr>
            <w:tcW w:w="0" w:type="auto"/>
          </w:tcPr>
          <w:p w14:paraId="6B3DE0D4" w14:textId="77777777" w:rsidR="0094465C" w:rsidRDefault="003F0ECF">
            <w:pPr>
              <w:pStyle w:val="Compact"/>
            </w:pPr>
            <w:r>
              <w:t>Pair hands-on (writing)</w:t>
            </w:r>
          </w:p>
        </w:tc>
        <w:tc>
          <w:tcPr>
            <w:tcW w:w="0" w:type="auto"/>
          </w:tcPr>
          <w:p w14:paraId="6B3DE0D5" w14:textId="77777777" w:rsidR="0094465C" w:rsidRDefault="003F0ECF">
            <w:pPr>
              <w:pStyle w:val="Compact"/>
            </w:pPr>
            <w:r>
              <w:t>The brief template (built), one per pair</w:t>
            </w:r>
          </w:p>
        </w:tc>
        <w:tc>
          <w:tcPr>
            <w:tcW w:w="0" w:type="auto"/>
          </w:tcPr>
          <w:p w14:paraId="6B3DE0D6" w14:textId="77777777" w:rsidR="0094465C" w:rsidRDefault="003F0ECF">
            <w:pPr>
              <w:pStyle w:val="Compact"/>
            </w:pPr>
            <w:r>
              <w:t>In pairs, write the brief: four elements (headline sentence, recommendation, risk, and the number the decision turns on) on the printed template, one side of A4. PwC: template already built.</w:t>
            </w:r>
          </w:p>
        </w:tc>
        <w:tc>
          <w:tcPr>
            <w:tcW w:w="0" w:type="auto"/>
          </w:tcPr>
          <w:p w14:paraId="6B3DE0D7" w14:textId="77777777" w:rsidR="0094465C" w:rsidRDefault="003F0ECF">
            <w:pPr>
              <w:pStyle w:val="Compact"/>
            </w:pPr>
            <w:r>
              <w:t>Handout built — print only</w:t>
            </w:r>
          </w:p>
        </w:tc>
      </w:tr>
      <w:tr w:rsidR="0094465C" w14:paraId="6B3DE0DF" w14:textId="77777777">
        <w:tc>
          <w:tcPr>
            <w:tcW w:w="0" w:type="auto"/>
          </w:tcPr>
          <w:p w14:paraId="6B3DE0D9" w14:textId="77777777" w:rsidR="0094465C" w:rsidRDefault="003F0ECF">
            <w:pPr>
              <w:pStyle w:val="Compact"/>
            </w:pPr>
            <w:r>
              <w:t>Swap and critique</w:t>
            </w:r>
          </w:p>
        </w:tc>
        <w:tc>
          <w:tcPr>
            <w:tcW w:w="0" w:type="auto"/>
          </w:tcPr>
          <w:p w14:paraId="6B3DE0DA" w14:textId="77777777" w:rsidR="0094465C" w:rsidRDefault="003F0ECF">
            <w:pPr>
              <w:pStyle w:val="Compact"/>
            </w:pPr>
            <w:r>
              <w:t>~1:05 · Section 3, “Swap”</w:t>
            </w:r>
          </w:p>
        </w:tc>
        <w:tc>
          <w:tcPr>
            <w:tcW w:w="0" w:type="auto"/>
          </w:tcPr>
          <w:p w14:paraId="6B3DE0DB" w14:textId="77777777" w:rsidR="0094465C" w:rsidRDefault="003F0ECF">
            <w:pPr>
              <w:pStyle w:val="Compact"/>
            </w:pPr>
            <w:r>
              <w:t>Group work (peer critique)</w:t>
            </w:r>
          </w:p>
        </w:tc>
        <w:tc>
          <w:tcPr>
            <w:tcW w:w="0" w:type="auto"/>
          </w:tcPr>
          <w:p w14:paraId="6B3DE0DC" w14:textId="77777777" w:rsidR="0094465C" w:rsidRDefault="003F0ECF">
            <w:pPr>
              <w:pStyle w:val="Compact"/>
            </w:pPr>
            <w:r>
              <w:t>The completed briefs; the six checks on the closing slides</w:t>
            </w:r>
          </w:p>
        </w:tc>
        <w:tc>
          <w:tcPr>
            <w:tcW w:w="0" w:type="auto"/>
          </w:tcPr>
          <w:p w14:paraId="6B3DE0DD" w14:textId="77777777" w:rsidR="0094465C" w:rsidRDefault="003F0ECF">
            <w:pPr>
              <w:pStyle w:val="Compact"/>
            </w:pPr>
            <w:r>
              <w:t>Pairs swap briefs and critique against the six checks. PwC: no build; the checks are on the slides.</w:t>
            </w:r>
          </w:p>
        </w:tc>
        <w:tc>
          <w:tcPr>
            <w:tcW w:w="0" w:type="auto"/>
          </w:tcPr>
          <w:p w14:paraId="6B3DE0DE" w14:textId="77777777" w:rsidR="0094465C" w:rsidRDefault="003F0ECF">
            <w:pPr>
              <w:pStyle w:val="Compact"/>
            </w:pPr>
            <w:r>
              <w:t>In slides</w:t>
            </w:r>
          </w:p>
        </w:tc>
      </w:tr>
      <w:tr w:rsidR="0094465C" w14:paraId="6B3DE0E6" w14:textId="77777777">
        <w:tc>
          <w:tcPr>
            <w:tcW w:w="0" w:type="auto"/>
          </w:tcPr>
          <w:p w14:paraId="6B3DE0E0" w14:textId="77777777" w:rsidR="0094465C" w:rsidRDefault="003F0ECF">
            <w:pPr>
              <w:pStyle w:val="Compact"/>
            </w:pPr>
            <w:r>
              <w:t>AI Snapshot — draft the brief, then edit as a team</w:t>
            </w:r>
          </w:p>
        </w:tc>
        <w:tc>
          <w:tcPr>
            <w:tcW w:w="0" w:type="auto"/>
          </w:tcPr>
          <w:p w14:paraId="6B3DE0E1" w14:textId="77777777" w:rsidR="0094465C" w:rsidRDefault="003F0ECF">
            <w:pPr>
              <w:pStyle w:val="Compact"/>
            </w:pPr>
            <w:r>
              <w:t>woven into Section 2</w:t>
            </w:r>
          </w:p>
        </w:tc>
        <w:tc>
          <w:tcPr>
            <w:tcW w:w="0" w:type="auto"/>
          </w:tcPr>
          <w:p w14:paraId="6B3DE0E2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E3" w14:textId="77777777" w:rsidR="0094465C" w:rsidRDefault="003F0ECF">
            <w:pPr>
              <w:pStyle w:val="Compact"/>
            </w:pPr>
            <w:r>
              <w:t>A device with AI access per group</w:t>
            </w:r>
          </w:p>
        </w:tc>
        <w:tc>
          <w:tcPr>
            <w:tcW w:w="0" w:type="auto"/>
          </w:tcPr>
          <w:p w14:paraId="6B3DE0E4" w14:textId="77777777" w:rsidR="0094465C" w:rsidRDefault="003F0ECF">
            <w:pPr>
              <w:pStyle w:val="Compact"/>
            </w:pPr>
            <w:r>
              <w:t>Have the AI draft the brief, then edit it as a team. Planted failures: it never mentions the 900 AED threshold, calls a non-significant estimate a benefit, and omits the cost overrun. PwC: no printed build; confirm an AI tool per group.</w:t>
            </w:r>
          </w:p>
        </w:tc>
        <w:tc>
          <w:tcPr>
            <w:tcW w:w="0" w:type="auto"/>
          </w:tcPr>
          <w:p w14:paraId="6B3DE0E5" w14:textId="77777777" w:rsidR="0094465C" w:rsidRDefault="003F0ECF">
            <w:pPr>
              <w:pStyle w:val="Compact"/>
            </w:pPr>
            <w:r>
              <w:t>In slides</w:t>
            </w:r>
          </w:p>
        </w:tc>
      </w:tr>
    </w:tbl>
    <w:p w14:paraId="6B3DE0E7" w14:textId="77777777" w:rsidR="0094465C" w:rsidRDefault="003F0ECF">
      <w:r>
        <w:pict w14:anchorId="6B3DE118">
          <v:rect id="_x0000_i1036" style="width:0;height:1.5pt" o:hralign="center" o:hrstd="t" o:hr="t"/>
        </w:pict>
      </w:r>
    </w:p>
    <w:p w14:paraId="6B3DE0E8" w14:textId="77777777" w:rsidR="0094465C" w:rsidRDefault="003F0ECF">
      <w:pPr>
        <w:pStyle w:val="Heading2"/>
      </w:pPr>
      <w:bookmarkStart w:id="13" w:name="Xfd7c14996e7519404c2d464d7ea6843ca4ef300"/>
      <w:bookmarkEnd w:id="12"/>
      <w:r>
        <w:t>Oct 15, Session 3 — Plan Your Own Evaluation (Building on Module 1)</w:t>
      </w:r>
    </w:p>
    <w:p w14:paraId="6B3DE0E9" w14:textId="77777777" w:rsidR="0094465C" w:rsidRDefault="003F0ECF">
      <w:pPr>
        <w:pStyle w:val="FirstParagraph"/>
      </w:pPr>
      <w:r>
        <w:rPr>
          <w:i/>
          <w:iCs/>
        </w:rPr>
        <w:t xml:space="preserve">Team working time followed by a pitch. No AI Snapshot in this session. Material built and ready to print: </w:t>
      </w:r>
      <w:r>
        <w:rPr>
          <w:rStyle w:val="VerbatimChar"/>
          <w:i/>
          <w:iCs/>
        </w:rPr>
        <w:t>Oct15_session3_design_template.qmd</w:t>
      </w:r>
      <w:r>
        <w:rPr>
          <w:i/>
          <w:iCs/>
        </w:rPr>
        <w:t xml:space="preserve"> renders to docx as the Evaluation Design Update template (generated from </w:t>
      </w:r>
      <w:r>
        <w:rPr>
          <w:rStyle w:val="VerbatimChar"/>
          <w:i/>
          <w:iCs/>
        </w:rPr>
        <w:t>qa_design_update.R</w:t>
      </w:r>
      <w:r>
        <w:rPr>
          <w:i/>
          <w:iCs/>
        </w:rPr>
        <w:t>); it recaps Module 1’s eight conditions so teams can complete it without the Module 1 document to hand.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2"/>
        <w:gridCol w:w="1798"/>
        <w:gridCol w:w="1969"/>
        <w:gridCol w:w="1926"/>
        <w:gridCol w:w="5569"/>
        <w:gridCol w:w="1432"/>
      </w:tblGrid>
      <w:tr w:rsidR="0094465C" w14:paraId="6B3DE0F0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EA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EB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EC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ED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EE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EF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F7" w14:textId="77777777">
        <w:tc>
          <w:tcPr>
            <w:tcW w:w="0" w:type="auto"/>
          </w:tcPr>
          <w:p w14:paraId="6B3DE0F1" w14:textId="77777777" w:rsidR="0094465C" w:rsidRDefault="003F0ECF">
            <w:pPr>
              <w:pStyle w:val="Compact"/>
            </w:pPr>
            <w:r>
              <w:t>Opening readiness check</w:t>
            </w:r>
          </w:p>
        </w:tc>
        <w:tc>
          <w:tcPr>
            <w:tcW w:w="0" w:type="auto"/>
          </w:tcPr>
          <w:p w14:paraId="6B3DE0F2" w14:textId="77777777" w:rsidR="0094465C" w:rsidRDefault="003F0ECF">
            <w:pPr>
              <w:pStyle w:val="Compact"/>
            </w:pPr>
            <w:r>
              <w:t>~0:03 · Section 0, “How far along is your design?”</w:t>
            </w:r>
          </w:p>
        </w:tc>
        <w:tc>
          <w:tcPr>
            <w:tcW w:w="0" w:type="auto"/>
          </w:tcPr>
          <w:p w14:paraId="6B3DE0F3" w14:textId="77777777" w:rsidR="0094465C" w:rsidRDefault="003F0ECF">
            <w:pPr>
              <w:pStyle w:val="Compact"/>
            </w:pPr>
            <w:r>
              <w:t>Quick poll / show of hands</w:t>
            </w:r>
          </w:p>
        </w:tc>
        <w:tc>
          <w:tcPr>
            <w:tcW w:w="0" w:type="auto"/>
          </w:tcPr>
          <w:p w14:paraId="6B3DE0F4" w14:textId="77777777" w:rsidR="0094465C" w:rsidRDefault="003F0ECF">
            <w:pPr>
              <w:pStyle w:val="Compact"/>
            </w:pPr>
            <w:r>
              <w:t>Optional Menti</w:t>
            </w:r>
          </w:p>
        </w:tc>
        <w:tc>
          <w:tcPr>
            <w:tcW w:w="0" w:type="auto"/>
          </w:tcPr>
          <w:p w14:paraId="6B3DE0F5" w14:textId="77777777" w:rsidR="0094465C" w:rsidRDefault="003F0ECF">
            <w:pPr>
              <w:pStyle w:val="Compact"/>
            </w:pPr>
            <w:r>
              <w:t>“How far along is your design?” Not started / rough outline / drafted / ready to pitch. PwC: optional Menti; a show of hands is fine.</w:t>
            </w:r>
          </w:p>
        </w:tc>
        <w:tc>
          <w:tcPr>
            <w:tcW w:w="0" w:type="auto"/>
          </w:tcPr>
          <w:p w14:paraId="6B3DE0F6" w14:textId="77777777" w:rsidR="0094465C" w:rsidRDefault="003F0ECF">
            <w:pPr>
              <w:pStyle w:val="Compact"/>
            </w:pPr>
            <w:r>
              <w:t>In slides; Menti optional</w:t>
            </w:r>
          </w:p>
        </w:tc>
      </w:tr>
      <w:tr w:rsidR="0094465C" w14:paraId="6B3DE0FE" w14:textId="77777777">
        <w:tc>
          <w:tcPr>
            <w:tcW w:w="0" w:type="auto"/>
          </w:tcPr>
          <w:p w14:paraId="6B3DE0F8" w14:textId="77777777" w:rsidR="0094465C" w:rsidRDefault="003F0ECF">
            <w:pPr>
              <w:pStyle w:val="Compact"/>
            </w:pPr>
            <w:r>
              <w:t>Part 1 — current design against the eight conditions</w:t>
            </w:r>
          </w:p>
        </w:tc>
        <w:tc>
          <w:tcPr>
            <w:tcW w:w="0" w:type="auto"/>
          </w:tcPr>
          <w:p w14:paraId="6B3DE0F9" w14:textId="77777777" w:rsidR="0094465C" w:rsidRDefault="003F0ECF">
            <w:pPr>
              <w:pStyle w:val="Compact"/>
            </w:pPr>
            <w:r>
              <w:t>~0:10–0:30 · Section 1, “Working time”</w:t>
            </w:r>
          </w:p>
        </w:tc>
        <w:tc>
          <w:tcPr>
            <w:tcW w:w="0" w:type="auto"/>
          </w:tcPr>
          <w:p w14:paraId="6B3DE0FA" w14:textId="77777777" w:rsidR="0094465C" w:rsidRDefault="003F0ECF">
            <w:pPr>
              <w:pStyle w:val="Compact"/>
            </w:pPr>
            <w:r>
              <w:t>Team working time</w:t>
            </w:r>
          </w:p>
        </w:tc>
        <w:tc>
          <w:tcPr>
            <w:tcW w:w="0" w:type="auto"/>
          </w:tcPr>
          <w:p w14:paraId="6B3DE0FB" w14:textId="77777777" w:rsidR="0094465C" w:rsidRDefault="003F0ECF">
            <w:pPr>
              <w:pStyle w:val="Compact"/>
            </w:pPr>
            <w:r>
              <w:t>The design template (built), one per team</w:t>
            </w:r>
          </w:p>
        </w:tc>
        <w:tc>
          <w:tcPr>
            <w:tcW w:w="0" w:type="auto"/>
          </w:tcPr>
          <w:p w14:paraId="6B3DE0FC" w14:textId="77777777" w:rsidR="0094465C" w:rsidRDefault="003F0ECF">
            <w:pPr>
              <w:pStyle w:val="Compact"/>
            </w:pPr>
            <w:r>
              <w:t>Twenty minutes: write the current design against Module 1’s eight conditions in Part 1 of the template. PwC: template already built.</w:t>
            </w:r>
          </w:p>
        </w:tc>
        <w:tc>
          <w:tcPr>
            <w:tcW w:w="0" w:type="auto"/>
          </w:tcPr>
          <w:p w14:paraId="6B3DE0FD" w14:textId="77777777" w:rsidR="0094465C" w:rsidRDefault="003F0ECF">
            <w:pPr>
              <w:pStyle w:val="Compact"/>
            </w:pPr>
            <w:r>
              <w:t>Handout built — print only</w:t>
            </w:r>
          </w:p>
        </w:tc>
      </w:tr>
      <w:tr w:rsidR="0094465C" w14:paraId="6B3DE105" w14:textId="77777777">
        <w:tc>
          <w:tcPr>
            <w:tcW w:w="0" w:type="auto"/>
          </w:tcPr>
          <w:p w14:paraId="6B3DE0FF" w14:textId="77777777" w:rsidR="0094465C" w:rsidRDefault="003F0ECF">
            <w:pPr>
              <w:pStyle w:val="Compact"/>
            </w:pPr>
            <w:r>
              <w:t>Part 2 — the four additions</w:t>
            </w:r>
          </w:p>
        </w:tc>
        <w:tc>
          <w:tcPr>
            <w:tcW w:w="0" w:type="auto"/>
          </w:tcPr>
          <w:p w14:paraId="6B3DE100" w14:textId="77777777" w:rsidR="0094465C" w:rsidRDefault="003F0ECF">
            <w:pPr>
              <w:pStyle w:val="Compact"/>
            </w:pPr>
            <w:r>
              <w:t xml:space="preserve">~0:35–1:05 · Section 2, </w:t>
            </w:r>
            <w:r>
              <w:lastRenderedPageBreak/>
              <w:t>“Working time”</w:t>
            </w:r>
          </w:p>
        </w:tc>
        <w:tc>
          <w:tcPr>
            <w:tcW w:w="0" w:type="auto"/>
          </w:tcPr>
          <w:p w14:paraId="6B3DE101" w14:textId="77777777" w:rsidR="0094465C" w:rsidRDefault="003F0ECF">
            <w:pPr>
              <w:pStyle w:val="Compact"/>
            </w:pPr>
            <w:r>
              <w:lastRenderedPageBreak/>
              <w:t>Team working time</w:t>
            </w:r>
          </w:p>
        </w:tc>
        <w:tc>
          <w:tcPr>
            <w:tcW w:w="0" w:type="auto"/>
          </w:tcPr>
          <w:p w14:paraId="6B3DE102" w14:textId="77777777" w:rsidR="0094465C" w:rsidRDefault="003F0ECF">
            <w:pPr>
              <w:pStyle w:val="Compact"/>
            </w:pPr>
            <w:r>
              <w:t>The design template (built)</w:t>
            </w:r>
          </w:p>
        </w:tc>
        <w:tc>
          <w:tcPr>
            <w:tcW w:w="0" w:type="auto"/>
          </w:tcPr>
          <w:p w14:paraId="6B3DE103" w14:textId="77777777" w:rsidR="0094465C" w:rsidRDefault="003F0ECF">
            <w:pPr>
              <w:pStyle w:val="Compact"/>
            </w:pPr>
            <w:r>
              <w:t xml:space="preserve">Thirty minutes: complete the four additions (results-presentation plan, cost-benefit framework, </w:t>
            </w:r>
            <w:r>
              <w:lastRenderedPageBreak/>
              <w:t>visualisation sketch, evidence-translation plan) in Part 2. PwC: template already built.</w:t>
            </w:r>
          </w:p>
        </w:tc>
        <w:tc>
          <w:tcPr>
            <w:tcW w:w="0" w:type="auto"/>
          </w:tcPr>
          <w:p w14:paraId="6B3DE104" w14:textId="77777777" w:rsidR="0094465C" w:rsidRDefault="003F0ECF">
            <w:pPr>
              <w:pStyle w:val="Compact"/>
            </w:pPr>
            <w:r>
              <w:lastRenderedPageBreak/>
              <w:t xml:space="preserve">Handout built — </w:t>
            </w:r>
            <w:r>
              <w:lastRenderedPageBreak/>
              <w:t>print only</w:t>
            </w:r>
          </w:p>
        </w:tc>
      </w:tr>
      <w:tr w:rsidR="0094465C" w14:paraId="6B3DE10C" w14:textId="77777777">
        <w:tc>
          <w:tcPr>
            <w:tcW w:w="0" w:type="auto"/>
          </w:tcPr>
          <w:p w14:paraId="6B3DE106" w14:textId="77777777" w:rsidR="0094465C" w:rsidRDefault="003F0ECF">
            <w:pPr>
              <w:pStyle w:val="Compact"/>
            </w:pPr>
            <w:r>
              <w:lastRenderedPageBreak/>
              <w:t>Team pitch + room feedback</w:t>
            </w:r>
          </w:p>
        </w:tc>
        <w:tc>
          <w:tcPr>
            <w:tcW w:w="0" w:type="auto"/>
          </w:tcPr>
          <w:p w14:paraId="6B3DE107" w14:textId="77777777" w:rsidR="0094465C" w:rsidRDefault="003F0ECF">
            <w:pPr>
              <w:pStyle w:val="Compact"/>
            </w:pPr>
            <w:r>
              <w:t>~1:10–1:55 · Section 3</w:t>
            </w:r>
          </w:p>
        </w:tc>
        <w:tc>
          <w:tcPr>
            <w:tcW w:w="0" w:type="auto"/>
          </w:tcPr>
          <w:p w14:paraId="6B3DE108" w14:textId="77777777" w:rsidR="0094465C" w:rsidRDefault="003F0ECF">
            <w:pPr>
              <w:pStyle w:val="Compact"/>
            </w:pPr>
            <w:r>
              <w:t>Group presentation + structured feedback</w:t>
            </w:r>
          </w:p>
        </w:tc>
        <w:tc>
          <w:tcPr>
            <w:tcW w:w="0" w:type="auto"/>
          </w:tcPr>
          <w:p w14:paraId="6B3DE109" w14:textId="77777777" w:rsidR="0094465C" w:rsidRDefault="003F0ECF">
            <w:pPr>
              <w:pStyle w:val="Compact"/>
            </w:pPr>
            <w:r>
              <w:t>Timer; optional printed pitch structure and feedback order</w:t>
            </w:r>
          </w:p>
        </w:tc>
        <w:tc>
          <w:tcPr>
            <w:tcW w:w="0" w:type="auto"/>
          </w:tcPr>
          <w:p w14:paraId="6B3DE10A" w14:textId="77777777" w:rsidR="0094465C" w:rsidRDefault="003F0ECF">
            <w:pPr>
              <w:pStyle w:val="Compact"/>
            </w:pPr>
            <w:r>
              <w:t>Five-minute pitch per team using the timed five-part structure on the slides (limit first), then three minutes of room feedback in a fixed order, written down and aimed at the design not the team. PwC: optional printed pitch-structure and feedback-order cards; both are on the slides.</w:t>
            </w:r>
          </w:p>
        </w:tc>
        <w:tc>
          <w:tcPr>
            <w:tcW w:w="0" w:type="auto"/>
          </w:tcPr>
          <w:p w14:paraId="6B3DE10B" w14:textId="77777777" w:rsidR="0094465C" w:rsidRDefault="003F0ECF">
            <w:pPr>
              <w:pStyle w:val="Compact"/>
            </w:pPr>
            <w:r>
              <w:t>In slides (cards optional)</w:t>
            </w:r>
          </w:p>
        </w:tc>
      </w:tr>
      <w:bookmarkEnd w:id="0"/>
      <w:bookmarkEnd w:id="13"/>
    </w:tbl>
    <w:p w14:paraId="6B3DE10D" w14:textId="77777777" w:rsidR="003F0ECF" w:rsidRDefault="003F0ECF"/>
    <w:sectPr w:rsidR="003F0ECF">
      <w:pgSz w:w="15840" w:h="12240" w:orient="landscape"/>
      <w:pgMar w:top="720" w:right="720" w:bottom="720" w:left="72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F04F5" w14:textId="77777777" w:rsidR="003F0ECF" w:rsidRDefault="003F0ECF">
      <w:pPr>
        <w:spacing w:after="0"/>
      </w:pPr>
      <w:r>
        <w:separator/>
      </w:r>
    </w:p>
  </w:endnote>
  <w:endnote w:type="continuationSeparator" w:id="0">
    <w:p w14:paraId="6946A87C" w14:textId="77777777" w:rsidR="003F0ECF" w:rsidRDefault="003F0E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85C10" w14:textId="77777777" w:rsidR="003F0ECF" w:rsidRDefault="003F0ECF">
      <w:r>
        <w:separator/>
      </w:r>
    </w:p>
  </w:footnote>
  <w:footnote w:type="continuationSeparator" w:id="0">
    <w:p w14:paraId="6DEA92D0" w14:textId="77777777" w:rsidR="003F0ECF" w:rsidRDefault="003F0E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B100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D30B23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518620807">
    <w:abstractNumId w:val="0"/>
  </w:num>
  <w:num w:numId="2" w16cid:durableId="1416395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465C"/>
    <w:rsid w:val="003F0ECF"/>
    <w:rsid w:val="00563DF0"/>
    <w:rsid w:val="00637517"/>
    <w:rsid w:val="0094465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DDF16"/>
  <w15:docId w15:val="{127F7EF0-5F88-4E9C-B302-DC27C13EF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15</Pages>
  <Words>4515</Words>
  <Characters>25737</Characters>
  <Application>Microsoft Office Word</Application>
  <DocSecurity>0</DocSecurity>
  <Lines>214</Lines>
  <Paragraphs>60</Paragraphs>
  <ScaleCrop>false</ScaleCrop>
  <Company/>
  <LinksUpToDate>false</LinksUpToDate>
  <CharactersWithSpaces>30192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Fiona Kastel</cp:lastModifiedBy>
  <cp:revision>2</cp:revision>
  <dcterms:created xsi:type="dcterms:W3CDTF">2026-09-21T18:52:00Z</dcterms:created>
  <dcterms:modified xsi:type="dcterms:W3CDTF">2026-09-22T13:00:00Z</dcterms:modified>
</cp:coreProperties>
</file>