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By hand: the jump at the line (card A)</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four different cards (A-D); give each pair one card, so neighbours hold different cards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Twelve GreenWaste businesses in the offered neighbourhoods, all within one index point of the cut-off at 58. Businesses at 58 or below got the programme. Costs are rounded to the nearest 10 AED.</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1872"/>
        <w:gridCol w:w="2736"/>
        <w:gridCol w:w="1872"/>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Just below 58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Waste cost (AED)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Just above 58 (not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Waste cost (AED) </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57.81</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280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58.58</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1,730</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57.57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440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58.63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1,100</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57.57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1,040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58.58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3,080</w:t>
            </w:r>
          </w:p>
        </w:tc>
      </w:tr>
      <w:tr>
        <w:trPr>
          <w:trHeight w:val="360" w:hRule="auto"/>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57.65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530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58.77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1,780</w:t>
            </w:r>
          </w:p>
        </w:tc>
      </w:tr>
      <w:tr>
        <w:trPr>
          <w:trHeight w:val="360" w:hRule="auto"/>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57.34</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1,430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58.50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3,190</w:t>
            </w:r>
          </w:p>
        </w:tc>
      </w:tr>
      <w:tr>
        <w:trPr>
          <w:trHeight w:val="360" w:hRule="auto"/>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57.40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610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58.69</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870</w:t>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Work it out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Average cost just below the line:  ________      Average cost just above:  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jump (below minus above):  ________ AED.   Write it on the flipchart when the trainer asks.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Your neighbours had different businesses. Why do the jumps differ, and what would you need to trust one number?</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By hand: the jump at the line (card B)</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four different cards (A-D); give each pair one card, so neighbours hold different cards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Twelve GreenWaste businesses in the offered neighbourhoods, all within one index point of the cut-off at 58. Businesses at 58 or below got the programme. Costs are rounded to the nearest 10 AED.</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1872"/>
        <w:gridCol w:w="2736"/>
        <w:gridCol w:w="1872"/>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Just below 58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Waste cost (AED)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Just above 58 (not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Waste cost (AED) </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57.65</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40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58.58</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1,730</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57.19</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58.69</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2,490</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57.30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58.35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2,400</w:t>
            </w:r>
          </w:p>
        </w:tc>
      </w:tr>
      <w:tr>
        <w:trPr>
          <w:trHeight w:val="360" w:hRule="auto"/>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57.22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600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58.35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1,120</w:t>
            </w:r>
          </w:p>
        </w:tc>
      </w:tr>
      <w:tr>
        <w:trPr>
          <w:trHeight w:val="360" w:hRule="auto"/>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57.34</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2,960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58.73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1,080</w:t>
            </w:r>
          </w:p>
        </w:tc>
      </w:tr>
      <w:tr>
        <w:trPr>
          <w:trHeight w:val="360" w:hRule="auto"/>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57.42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360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58.96</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1,790</w:t>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Work it out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Average cost just below the line:  ________      Average cost just above:  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jump (below minus above):  ________ AED.   Write it on the flipchart when the trainer asks.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Your neighbours had different businesses. Why do the jumps differ, and what would you need to trust one number?</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By hand: the jump at the line (card C)</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four different cards (A-D); give each pair one card, so neighbours hold different cards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Twelve GreenWaste businesses in the offered neighbourhoods, all within one index point of the cut-off at 58. Businesses at 58 or below got the programme. Costs are rounded to the nearest 10 AED.</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1872"/>
        <w:gridCol w:w="2736"/>
        <w:gridCol w:w="1872"/>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Just below 58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Waste cost (AED)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Just above 58 (not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Waste cost (AED) </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57.88</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910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58.50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3,190</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57.88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830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58.73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1,750</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57.58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1,000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58.11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1,810</w:t>
            </w:r>
          </w:p>
        </w:tc>
      </w:tr>
      <w:tr>
        <w:trPr>
          <w:trHeight w:val="360" w:hRule="auto"/>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57.38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320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58.15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1,240</w:t>
            </w:r>
          </w:p>
        </w:tc>
      </w:tr>
      <w:tr>
        <w:trPr>
          <w:trHeight w:val="360" w:hRule="auto"/>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57.81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1,210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58.42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1,790</w:t>
            </w:r>
          </w:p>
        </w:tc>
      </w:tr>
      <w:tr>
        <w:trPr>
          <w:trHeight w:val="360" w:hRule="auto"/>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57.52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850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58.42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2,880</w:t>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Work it out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Average cost just below the line:  ________      Average cost just above:  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jump (below minus above):  ________ AED.   Write it on the flipchart when the trainer asks.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Your neighbours had different businesses. Why do the jumps differ, and what would you need to trust one number?</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By hand: the jump at the line (card D)</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four different cards (A-D); give each pair one card, so neighbours hold different cards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Twelve GreenWaste businesses in the offered neighbourhoods, all within one index point of the cut-off at 58. Businesses at 58 or below got the programme. Costs are rounded to the nearest 10 AED.</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1872"/>
        <w:gridCol w:w="2736"/>
        <w:gridCol w:w="1872"/>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Just below 58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Waste cost (AED)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Just above 58 (not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Waste cost (AED) </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57.50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6,060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58.27</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1,640</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57.07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410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58.50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4,010</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57.38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1,930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58.73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1,080</w:t>
            </w:r>
          </w:p>
        </w:tc>
      </w:tr>
      <w:tr>
        <w:trPr>
          <w:trHeight w:val="360" w:hRule="auto"/>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57.43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740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58.35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2,830</w:t>
            </w:r>
          </w:p>
        </w:tc>
      </w:tr>
      <w:tr>
        <w:trPr>
          <w:trHeight w:val="360" w:hRule="auto"/>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57.69</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800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58.50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1,370</w:t>
            </w:r>
          </w:p>
        </w:tc>
      </w:tr>
      <w:tr>
        <w:trPr>
          <w:trHeight w:val="360" w:hRule="auto"/>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57.50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1,360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58.37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1,400</w:t>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Work it out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Average cost just below the line:  ________      Average cost just above:  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jump (below minus above):  ________ AED.   Write it on the flipchart when the trainer asks.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Your neighbours had different businesses. Why do the jumps differ, and what would you need to trust one number?</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Four checks scorecard</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1 per group; mark each check as the trainer runs it</w:t>
      </w:r>
    </w:p>
    <w:tbl xmlns:a="http://schemas.openxmlformats.org/drawingml/2006/main" xmlns:pic="http://schemas.openxmlformats.org/drawingml/2006/picture">
      <w:tblPr>
        <w:tblLayout w:type="fixed"/>
        <w:jc w:val="center"/>
        <w:tblLook w:firstRow="1" w:lastRow="0" w:firstColumn="0" w:lastColumn="0" w:noHBand="0" w:noVBand="1"/>
      </w:tblPr>
      <w:tblGrid>
        <w:gridCol w:w="2304"/>
        <w:gridCol w:w="3744"/>
        <w:gridCol w:w="1440"/>
        <w:gridCol w:w="2448"/>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Check</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What to look for</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Pass / fail / unclear</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Note</w:t>
            </w:r>
          </w:p>
        </w:tc>
      </w:tr>
      <w:tr>
        <w:trPr>
          <w:trHeight w:val="792" w:hRule="atLeast"/>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0. Who is compared?</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Only businesses that could have been offered it</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792" w:hRule="atLeast"/>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 A different window</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Does the verdict against 1,000 AED change?</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792" w:hRule="atLeast"/>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1b. Placebo cut-offs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No jump where there is no rule</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792" w:hRule="atLeast"/>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 Bending the rule</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No pile-up of businesses just below 58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792" w:hRule="atLeast"/>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3. Are the two sides alike?</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No characteristic jumps at the line</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792" w:hRule="atLeast"/>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4. Who does it apply to?</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Who sits near the line, and who the roll-out would reach</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bl>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Overall: would you act on this estimate?   Act  /  Act with conditions  /  Send back</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one question for the evaluator:</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AI Snapshot: who does this apply to?</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1 per group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The prompt: "Explain, without jargon, who this result actually applies to."</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A response like this is possible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This study found that the GreenWaste programme reduced costs by around 790 AED for participating businesses. Because the study uses a cut-off at an efficiency index of 58, the findings apply to all businesses in the programme. The cut-off design means the result generalises to the wider population of inefficient businesses. The estimate is therefore a reasonable basis for scaling the programme to every business below average efficiency.</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Underline every claim the study supports and cross out every one it does not. What did it leave out?</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Then run this prompt instead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trike w:val="false"/>
          <w:sz w:val="22"/>
          <w:szCs w:val="22"/>
          <w:color w:val="000000"/>
        </w:rPr>
        <w:t xml:space="preserve">"This is a regression discontinuity result with the cut-off at an efficiency index of 58, estimated within 2 points either side. The businesses near the line are smaller than average, and manager age differs across the line. Name which businesses the estimate describes and what it cannot tell us. Ask me questions before you answer."</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Take-away card: five questions for an RDD result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1 per participant, cut into cards</w:t>
      </w:r>
    </w:p>
    <w:tbl xmlns:a="http://schemas.openxmlformats.org/drawingml/2006/main" xmlns:pic="http://schemas.openxmlformats.org/drawingml/2006/picture">
      <w:tblPr>
        <w:tblLayout w:type="fixed"/>
        <w:jc w:val="center"/>
        <w:tblLook w:firstRow="1" w:lastRow="0" w:firstColumn="0" w:lastColumn="0" w:noHBand="0" w:noVBand="1"/>
      </w:tblPr>
      <w:tblGrid>
        <w:gridCol w:w="4896"/>
        <w:gridCol w:w="4896"/>
      </w:tblGrid>
      <w:tr>
        <w:trPr>
          <w:trHeight w:val="3600" w:hRule="atLeast"/>
        </w:trPr>
        body1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Five questions for an RDD result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Where is the cut-off, which side is eligible, and exactly which units are compared?</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Does the jump survive other windows, and is there none at placebo cut-offs?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Is the number of units smooth at the line?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4. Does anything else jump at the line?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5. Who is near the line, and does the estimate clear our rule for them?</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On my desk, I will ask these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Five questions for an RDD result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Where is the cut-off, which side is eligible, and exactly which units are compared?</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Does the jump survive other windows, and is there none at placebo cut-offs?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Is the number of units smooth at the line?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4. Does anything else jump at the line?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5. Who is near the line, and does the estimate clear our rule for them?</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On my desk, I will ask these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r>
        <w:trPr>
          <w:trHeight w:val="3600" w:hRule="atLeast"/>
        </w:trPr>
        body2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Five questions for an RDD result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Where is the cut-off, which side is eligible, and exactly which units are compared?</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Does the jump survive other windows, and is there none at placebo cut-offs?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Is the number of units smooth at the line?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4. Does anything else jump at the line?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5. Who is near the line, and does the estimate clear our rule for them?</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On my desk, I will ask these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Five questions for an RDD result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Where is the cut-off, which side is eligible, and exactly which units are compared?</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Does the jump survive other windows, and is there none at placebo cut-offs?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Is the number of units smooth at the line?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4. Does anything else jump at the line?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5. Who is near the line, and does the estimate clear our rule for them?</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On my desk, I will ask these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r>
        <w:trPr>
          <w:trHeight w:val="3600" w:hRule="atLeast"/>
        </w:trPr>
        body3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Five questions for an RDD result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Where is the cut-off, which side is eligible, and exactly which units are compared?</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Does the jump survive other windows, and is there none at placebo cut-offs?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Is the number of units smooth at the line?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4. Does anything else jump at the line?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5. Who is near the line, and does the estimate clear our rule for them?</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On my desk, I will ask these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Five questions for an RDD result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Where is the cut-off, which side is eligible, and exactly which units are compared?</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Does the jump survive other windows, and is there none at placebo cut-offs?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Is the number of units smooth at the line?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4. Does anything else jump at the line?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5. Who is near the line, and does the estimate clear our rule for them?</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On my desk, I will ask these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bl>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Facilitator key</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trainer only</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The jump by hand</w:t>
      </w:r>
    </w:p>
    <w:tbl xmlns:a="http://schemas.openxmlformats.org/drawingml/2006/main" xmlns:pic="http://schemas.openxmlformats.org/drawingml/2006/picture">
      <w:tblPr>
        <w:tblLayout w:type="fixed"/>
        <w:jc w:val="center"/>
        <w:tblLook w:firstRow="1" w:lastRow="0" w:firstColumn="0" w:lastColumn="0" w:noHBand="0" w:noVBand="1"/>
      </w:tblPr>
      <w:tblGrid>
        <w:gridCol w:w="1152"/>
        <w:gridCol w:w="2016"/>
        <w:gridCol w:w="2016"/>
        <w:gridCol w:w="1728"/>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Card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Below (AED)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Above (AED)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Jump</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A</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722</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1,958</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-1,237</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B</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660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1,768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-1,108</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C</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853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2,110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-1,257</w:t>
            </w:r>
          </w:p>
        </w:tc>
      </w:tr>
      <w:tr>
        <w:trPr>
          <w:trHeight w:val="360" w:hRule="auto"/>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1,883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2,055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-172</w:t>
            </w:r>
          </w:p>
        </w:tc>
      </w:tr>
    </w:tbl>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Write the pairs' jumps on the flipchart. They spread widely because six businesses a side is too few; the regression uses the 773 businesses within two points and reports an interval (-791, from -1,084 to -498). The rough gap is also inflated by the slope of costs along the index, which the regression removes.</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Scorecard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0: pass only with the offered neighbourhoods (pooling every neighbourhood waters the jump down to about -249). 1: the estimate moves between about 790 and 1,120; the least generous end never reaches 1,000 (verdict: does not clear). 1b: pass. 2: pass. 3: FAIL, manager age is 5 to 9 years younger just below the line at every window. 4: the 773 businesses near the line are smaller than the rest.</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AI Snapshot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Wrong: 'applies to all businesses', 'generalises to the wider population', 'basis for scaling to every business'. The estimate is local to the line. Left out: the manager-age jump, and the 1,000 AED rule.</w:t>
      </w:r>
    </w:p>
    <w:sectPr>
      <w:pgMar w:header="708" w:bottom="1008" w:top="1008" w:right="1152" w:left="1152" w:footer="708" w:gutter="0"/>
      <w:pgSz w:h="16838" w:w="11906"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2026-09-25T20:28:06Z</dcterms:modified>
  <cp:category/>
</cp:coreProperties>
</file>