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You are the commissioner. You receive four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If the trainer uses the wall matrix: draw a stripe in your group's colour across each excerpt slip, then tape each slip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Speed fell 3.4 km/h on camera roads and did not change on roads without them.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2026-10-06T06:06:50Z</dcterms:modified>
  <cp:category/>
</cp:coreProperties>
</file>