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1</w:t>
      </w:r>
    </w:p>
    <w:p>
      <w:pPr>
        <w:pStyle w:val="Title"/>
      </w:pPr>
      <w:r>
        <w:rPr>
          <w:rFonts w:ascii="Arial" w:hAnsi="Arial" w:eastAsia="Arial" w:cs="Arial"/>
          <w:i w:val="false"/>
          <w:b w:val="true"/>
          <w:u w:val="none"/>
          <w:strike w:val="false"/>
          <w:sz w:val="44"/>
          <w:szCs w:val="44"/>
          <w:color w:val="000000"/>
        </w:rPr>
        <w:t xml:space="preserve">Read the extra change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Compare changes in two groups, then decide what evidence you need before accepting the result as an effect.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GreenWaste is a fictional training case.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1 Complete the four numbers</w:t>
      </w:r>
    </w:p>
    <w:tbl xmlns:a="http://schemas.openxmlformats.org/drawingml/2006/main" xmlns:pic="http://schemas.openxmlformats.org/drawingml/2006/picture">
      <w:tblPr>
        <w:tblLayout w:type="fixed"/>
        <w:jc w:val="start"/>
        <w:tblLook w:firstRow="1" w:lastRow="0" w:firstColumn="0" w:lastColumn="0" w:noHBand="0" w:noVBand="1"/>
      </w:tblPr>
      <w:tblGrid>
        <w:gridCol w:w="3024"/>
        <w:gridCol w:w="2016"/>
        <w:gridCol w:w="2016"/>
        <w:gridCol w:w="2016"/>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Group</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Before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After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Change AED</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Took part</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1,432</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763</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Did not take part</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2,258</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2,401</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Change = after minus before. Extra change = participants' change minus comparison change. The means are rounded.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Extra change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2 Read the result row</w:t>
      </w:r>
    </w:p>
    <w:tbl xmlns:a="http://schemas.openxmlformats.org/drawingml/2006/main" xmlns:pic="http://schemas.openxmlformats.org/drawingml/2006/picture">
      <w:tblPr>
        <w:tblLayout w:type="fixed"/>
        <w:jc w:val="start"/>
        <w:tblLook w:firstRow="1" w:lastRow="0" w:firstColumn="0" w:lastColumn="0" w:noHBand="0" w:noVBand="1"/>
      </w:tblPr>
      <w:tblGrid>
        <w:gridCol w:w="3744"/>
        <w:gridCol w:w="2160"/>
        <w:gridCol w:w="3168"/>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Result row</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Estimate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95% interval AED</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Extra change in participants</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-812</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-833 to -792</w:t>
            </w:r>
          </w:p>
        </w:tc>
      </w:tr>
    </w:tbl>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2"/>
          <w:szCs w:val="22"/>
          <w:color w:val="000000"/>
        </w:rPr>
        <w:t xml:space="preserve">Decision rule: at least 1,000 AED annual saving per business after 12 months. Negative means lower costs. This fictional rule is not a full value-for-money test.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What do the estimate and interval say about the rule?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3 Question the assumption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Without GreenWaste, the groups would have changed in similar ways. Reports call this parallel trends. Name one reason this might fail.</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1</w:t>
      </w:r>
    </w:p>
    <w:p>
      <w:pPr>
        <w:pStyle w:val="Title"/>
      </w:pPr>
      <w:r>
        <w:rPr>
          <w:rFonts w:ascii="Arial" w:hAnsi="Arial" w:eastAsia="Arial" w:cs="Arial"/>
          <w:i w:val="false"/>
          <w:b w:val="true"/>
          <w:u w:val="none"/>
          <w:strike w:val="false"/>
          <w:sz w:val="44"/>
          <w:szCs w:val="44"/>
          <w:color w:val="000000"/>
        </w:rPr>
        <w:t xml:space="preserve">Check the report conclusion</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Report extract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city study compares annual waste costs before and 12 months after GreenWaste in participants and non-participants. The extra change is -812 AED per business, with a 95% confidence interval of -833 to -792 AED. A causal interpretation assumes that, without GreenWaste, costs would have changed similarly in the two groups. The file contains only one before measure, so it cannot show whether earlier trends were similar.</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Circle the result and units. Underline the assumption. Write your question and explain how its answer could affect your decision.</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Repair an illustrative AI draft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"The extra fall proves GreenWaste caused the saving. Parallel trends is satisfied. Scale-up meets the decision rule."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Cross out unsupported claims and rewrite using the extract.</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Your question from memory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Close Sheet 1. Write one question for the evaluator and its purpose. Work alone.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sectPr>
      <w:pgMar w:header="708" w:bottom="936" w:top="936" w:right="1008" w:left="1008"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Title">
    <w:name w:val="Title"/>
    <w:basedOn w:val="Normal"/>
    <w:next w:val="Normal"/>
    <w:qFormat/>
    <w:rPr>
      <w:color w:val="00000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2026-10-06T22:38:59Z</dcterms:modified>
  <cp:category/>
</cp:coreProperties>
</file>