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Read the report independently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Name or identifier __________________   Read report Pages 1 and 3. Answer before discussing with anyone or using AI. Cite a section where useful.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Using the pilot row, name the outcome, units, period and people described.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Who is compared in the pilot? Why might that comparison be fair?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Write the pilot estimate and interval. Does the interval settle the 1,000 AED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Name one important concern and cite its report section or sentence.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Give a recommendation the evidence can support and one specific evaluator question.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opening judgement   Sign off / With conditions / Request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source-based reason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Rate the report using its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Supported / Concern / Unsupported. Mark the summary and your assigned section. Identify a strength as well as a concern. Rate a claim, then cite the passage.</w:t>
      </w:r>
    </w:p>
    <w:tbl xmlns:a="http://schemas.openxmlformats.org/drawingml/2006/main" xmlns:pic="http://schemas.openxmlformats.org/drawingml/2006/picture">
      <w:tblPr>
        <w:tblLayout w:type="fixed"/>
        <w:jc w:val="start"/>
        <w:tblLook w:firstRow="1" w:lastRow="0" w:firstColumn="0" w:lastColumn="0" w:noHBand="0" w:noVBand="1"/>
      </w:tblPr>
      <w:tblGrid>
        <w:gridCol w:w="2592"/>
        <w:gridCol w:w="1584"/>
        <w:gridCol w:w="489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Section</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Rating</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Passage and reason</w:t>
            </w:r>
          </w:p>
        </w:tc>
      </w:tr>
      <w:tr>
        <w:trPr>
          <w:trHeight w:val="691"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 Executive summary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 Evaluation design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 Data</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 Results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 Limitations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 Recommendations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Our strongest supported passage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concern that matters most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evidence could resolve it?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verdict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complete data prove reliable measurement. Four independent studies agree, and the matched saving exceeds the rule. National expansion is therefore well supported.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Write the source-based correction.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final judgement and independent request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Sign off / With conditions / Request evidence. Name what the evaluator should send and how it could affect your decision.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Trainer key for the reading assessment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one per person. Also print the four-page report, two sheets double-sided per person. Collect individual Sheet 1 before group discussion or photograph it for scoring; return it for the final judgement. Trainer pages below are not participant copies.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Eight minutes before AI or discussion. Give 0 for missing or wrong, 1 for partly correct, 2 for accurate with evidence. The proposed readiness target is 8/10, with no causal claim based solely on before/after change or significance. This is a teaching check, not validated certification.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Outcome and scope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Recorded annual waste cost saving, AED per business, after 12 months; 400 businesses in one pilot district.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Comparison and fairness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200 assigned to join versus 200 assigned to wait, chosen by lottery. This supports the pilot comparison; it does not establish nationwide reach.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Estimate interval and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1,014 AED; interval 862 to 1,167. The point exceeds 1,000; the interval spans it, so the minimum is not settled.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Consequential source-based concern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Accept a cited concern: Sections 1/5 select a headline and overclaim confirmation; Section 3 guarantees an untested assumption; Section 4 infers fieldwork quality; Section 7 exceeds reach or cost evidence.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Recommendation and evaluator request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Accept a limited or conditional action with a specific request tied to its purpose: earlier trends, fieldwork evidence, nearby credibility, matching support, delivery reach or cost duration. Do not require one preferred recommendation.</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Trainer key for the credibility wall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Assign Sections 3/4/5/6/7/3/5/7 to eight groups. Everyone rates the summary. Retain two landscape A1 sheets: summary alone, then Sections 3 to 7. Supply about four small sticky notes per person plus spares. Each note cites a passage and explains its rating.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Executive summary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Names the outcome, units and minimum saving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Treats a selected point estimate, shared analyses and a mean fall as sufficient proof.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Unsupported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Evaluation design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Names the comparisons and their different reach.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Same-city membership cannot guarantee the unobserved parallel change.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Concern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Data</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States counts, timing and the absence of fieldwork records.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Complete generated cells cannot establish real measurement or follow-up.</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Unsupported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Trainer section key continued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Results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Reports all four estimates and intervals in one table.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Selects the largest estimate; the pilot and matching intervals span the rule, while the preferred city interval falls short.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Unsupported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6 Limitations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Discloses specific limitations and fictional cost-model inputs.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Disclosure helps a reader but does not resolve the problems or justify the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Supported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7 Recommendations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Strength: States a concrete proposed action.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Concern: Nationwide expansion and unconditional budget approval exceed the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Suggested rating for the claim: Unsupported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source check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Trace the headline to Section 5. The matched point estimate exceeds the rule, but its interval spans it. The preferred city result falls short. Shared city records are not independent confirmations. None of these facts establishes nationwide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Accept another colour if the participant specifies a different claim and supports the rating. Section 6 contains useful disclosure; a supported rating does not mean the problems are resolved. Do not reward fault finding without a source.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Trainer feedback and targeted retry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written answers to identify a missed ability. Give feedback and one short retry during Session 2, recording the revised score separately. Ask for the outcome/population or comparison too if those were missed. No new case is introduced.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Retry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Pilot saving 1,014 AED, interval 862 to 1,167, rule 1,000. What is settled and what remains uncertain?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Retry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participants' mean costs fell by 669 AED. Does that alone establish the programme caused the fall? Explain the missing comparison.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Retry 3</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cost model ratio is 1.86 under assumed duration and costs. Write the evidence request needed before treating that as sufficient for approval.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Retry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1 Point above the rule, interval spans it; the minimum is uncertain. 2 A before/after mean change lacks a credible no-programme comparison. 3 Request full cost amounts and timing, omitted costs, saving duration and credible benefit attribution; explain their decision relevance.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AI and sign off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Complete generated rows do not validate real fieldwork. City methods share records. A selected point estimate cannot establish the minimum, nationwide reach or full value for money. Compare reasons before and after; no AI account is required. Total 60 minutes.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Trainer preview of the credibility wall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Oct15_session1_board_A1.pdf at A1 landscape, two sheets. Tape them side by side. These small previews are for setup only.</w:t>
      </w:r>
    </w:p>
    <w:p>
      <w:pPr>
        <w:pStyle w:val="Normal"/>
      </w:pPr>
      <w:r>
        <w:rPr/>
        <w:drawing>
          <wp:inline distT="0" distB="0" distL="0" distR="0">
            <wp:extent cx="5760720" cy="4069563"/>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4069563"/>
                    </a:xfrm>
                    <a:prstGeom prst="rect">
                      <a:avLst/>
                    </a:prstGeom>
                    <a:noFill/>
                  </pic:spPr>
                </pic:pic>
              </a:graphicData>
            </a:graphic>
          </wp:inline>
        </w:drawing>
      </w:r>
    </w:p>
    <w:p>
      <w:pPr>
        <w:pStyle w:val="Normal"/>
      </w:pPr>
      <w:r>
        <w:rPr/>
        <w:drawing>
          <wp:inline distT="0" distB="0" distL="0" distR="0">
            <wp:extent cx="5760720" cy="4069563"/>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60720" cy="4069563"/>
                    </a:xfrm>
                    <a:prstGeom prst="rect">
                      <a:avLst/>
                    </a:prstGeom>
                    <a:noFill/>
                  </pic:spPr>
                </pic:pic>
              </a:graphicData>
            </a:graphic>
          </wp:inline>
        </w:drawing>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4be783982568850bcf51d137f5f6b012470afe0.png"/>
<Relationship Id="rId8" Type="http://schemas.openxmlformats.org/officeDocument/2006/relationships/image" Target="media/2ba14b5cac83a146459f8ddb3fc2b293d3f51f30.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2026-10-06T22:15:48Z</dcterms:modified>
  <cp:category/>
</cp:coreProperties>
</file>