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on the back of the ten-roads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 (8), with one set of the excerpt slips (next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You are the commissioner. You receive four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If the trainer uses the wall matrix: draw a stripe in your group's colour across each excerpt slip, then tape each slip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per group (8 sets); cut into slips. The same slips go on the wall matrix if it is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8"/>
                <w:szCs w:val="28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32"/>
                <w:szCs w:val="32"/>
                <w:color w:val="000000"/>
              </w:rPr>
              <w:t xml:space="preserve">Speed fell 3.4 km/h on camera roads and did not change on roads without them.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Mean 13.5; 7 of the ten roads are below it; median 10.0. Without the busiest road (42 collisions): mean 10.3, median 8.0. One road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Changes: camera roads -3.37, other roads -0.02. Differences: 2019 6.10 (the head start), 2021 2.75 (still carries the head start), change -3.35. The effect is -3.35 km/h, close to the camera roads' own change only because the other roads barely moved.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B: do not act, it is precise and below the bar. A and C: cannot tell yet; the intervals span the bar.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32% was compared with and how much driving changed. Card 4: the row adjusts the comparison;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Triage key (the session uses excerpts 1 to 4; 5 to 8 are kept for reference)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5760"/>
        <w:gridCol w:w="288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Unanswered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Call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Compared to what? (before and after; driving rose 4%)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big, in units that matter? (speed, not collisions)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big? Significance is not a decision rule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sure? (no interval)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big, for a typical road? (one road pulls the mean)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sure? (20 roads is too few to see anything)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conclude 'no effect'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Misread coefficient: not a policy lever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None: a comparison, an effect and a bar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Debrief: groups disagree most on 2 and 4, which is the point; take one group's reasoning for each.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Wall matrix (optional, alongside the triage sheet)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Setup, before the session: a grid on the wall (flipchart sheets, about 2 m by 1.5 m) with three columns, Act / Ask first / Do not act, and four rows, Compared to what? / How big? / How sure? / None: it answers all three. Signs are at the end of this pack. Give each group a marker in its own colour (8 colours, for example blue, green, orange, purple, black, brown, pink and red) and some masking tape.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Running it: groups fill in the triage sheet at the table, draw a stripe of their colour across each slip and tape the four slips into the matrix. Expected: 1 in Compared to what? / Ask first; 2 in How big? / Ask first; 3 in How big? / Do not act; 4 in How sure? / Ask first. Look for the excerpts whose slips are spread across cells (usually 2 and 4) and ask two groups of different colours to explain. The Act column will probably stay empty: ask what an excerpt would need to move there (excerpt 8 on the full list is an example: a comparison, an effect and a target).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Wall board: matrix signs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for the trainer, cut along the dashed lines: three column signs and four row signs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92"/>
      </w:tblGrid>
      <w:tr>
        <w:trPr>
          <w:trHeight w:val="18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Act</w:t>
            </w:r>
          </w:p>
        </w:tc>
      </w:tr>
      <w:tr>
        <w:trPr>
          <w:trHeight w:val="18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Ask first</w:t>
            </w:r>
          </w:p>
        </w:tc>
      </w:tr>
      <w:tr>
        <w:trPr>
          <w:trHeight w:val="18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Do not act</w:t>
            </w:r>
          </w:p>
        </w:tc>
      </w:tr>
      <w:tr>
        <w:trPr>
          <w:trHeight w:val="1800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Compared to what?</w:t>
            </w:r>
          </w:p>
        </w:tc>
      </w:tr>
      <w:tr>
        <w:trPr>
          <w:trHeight w:val="1800" w:hRule="atLeast"/>
        </w:trPr>
        body5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How big?</w:t>
            </w:r>
          </w:p>
        </w:tc>
      </w:tr>
      <w:tr>
        <w:trPr>
          <w:trHeight w:val="1800" w:hRule="atLeast"/>
        </w:trPr>
        body6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How sure?</w:t>
            </w:r>
          </w:p>
        </w:tc>
      </w:tr>
      <w:tr>
        <w:trPr>
          <w:trHeight w:val="1800" w:hRule="atLeast"/>
        </w:trPr>
        body7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56"/>
                <w:szCs w:val="56"/>
                <w:color w:val="063360"/>
              </w:rPr>
              <w:t xml:space="preserve">None: it answers all three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2026-10-06T06:06:38Z</dcterms:modified>
  <cp:category/>
</cp:coreProperties>
</file>