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z w:val="18"/>
          <w:szCs w:val="18"/>
          <w:color w:val="545860"/>
        </w:rPr>
        <w:t xml:space="preserve">Module 2 · Day 4, Session 1 · Is This Evidence Credible?</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z w:val="36"/>
          <w:szCs w:val="36"/>
          <w:color w:val="063360"/>
        </w:rPr>
        <w:t xml:space="preserve">Credibility rating sheet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Work through the report one section at a time. For each section, circle a colour and write the main reason for your colour. Rate the executive summary first, on your own, before reading the rest of the report. Then rate Sections 3 to 7 in pairs. The Area to check column tells you which part of yesterday's QA checklist to use.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z w:val="22"/>
          <w:szCs w:val="22"/>
          <w:color w:val="000000"/>
        </w:rPr>
        <w:t xml:space="preserve">Wall grid: after each rating, put a sticky note with a few words of your reason on the wall grid, in the section's column and your colour's row. Summary: one note each. Sections 3 to 7: one note per pair. No names.</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8064"/>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Colour</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What it means</w:t>
            </w:r>
          </w:p>
        </w:tc>
      </w:tr>
      <w:tr>
        <w:trPr>
          <w:trHeight w:val="360" w:hRule="auto"/>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Green</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Credible as it stands. You can trust this section without asking for more information.</w:t>
            </w:r>
          </w:p>
        </w:tc>
      </w:tr>
      <w:tr>
        <w:trPr>
          <w:trHeight w:val="360" w:hRule="auto"/>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Amber</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Credible, but with one specific concern. Name the concern and say what information would remove that concern.</w:t>
            </w:r>
          </w:p>
        </w:tc>
      </w:tr>
      <w:tr>
        <w:trPr>
          <w:trHeight w:val="360" w:hRule="auto"/>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Red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Not credible. A problem in this section means you cannot trust a claim the section makes.</w:t>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z w:val="17"/>
          <w:szCs w:val="17"/>
          <w:color w:val="545860"/>
        </w:rPr>
        <w:t xml:space="preserve">Section 2, The programme, describes the programme and is not rated.</w:t>
      </w:r>
    </w:p>
    <w:tbl xmlns:a="http://schemas.openxmlformats.org/drawingml/2006/main" xmlns:pic="http://schemas.openxmlformats.org/drawingml/2006/picture">
      <w:tblPr>
        <w:tblLayout w:type="fixed"/>
        <w:jc w:val="center"/>
        <w:tblLook w:firstRow="1" w:lastRow="0" w:firstColumn="0" w:lastColumn="0" w:noHBand="0" w:noVBand="1"/>
      </w:tblPr>
      <w:tblGrid>
        <w:gridCol w:w="2016"/>
        <w:gridCol w:w="1584"/>
        <w:gridCol w:w="1584"/>
        <w:gridCol w:w="2592"/>
        <w:gridCol w:w="2016"/>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Section</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Area to check</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Colour</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Your reason for selecting this colour</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If amber or red: what would be needed to shift the colour to green?</w:t>
            </w:r>
          </w:p>
        </w:tc>
      </w:tr>
      <w:tr>
        <w:trPr>
          <w:trHeight w:val="1224" w:hRule="atLeast"/>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1. Executive summary</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Conclusions</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Green  /  Amber  /  Red</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r>
      <w:tr>
        <w:trPr>
          <w:trHeight w:val="1224" w:hRule="atLeast"/>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3. Evaluation design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Methodology; Assumptions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Green  /  Amber  /  Red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r>
      <w:tr>
        <w:trPr>
          <w:trHeight w:val="1224" w:hRule="atLeast"/>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4. Data</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Data quality</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Green  /  Amber  /  Red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r>
      <w:tr>
        <w:trPr>
          <w:trHeight w:val="1224" w:hRule="atLeast"/>
        </w:trPr>
        body4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5. Results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Methodology; Conclusions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Green  /  Amber  /  Red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r>
      <w:tr>
        <w:trPr>
          <w:trHeight w:val="1224" w:hRule="atLeast"/>
        </w:trPr>
        body5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6. Limitations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Assumptions; Data quality</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Green  /  Amber  /  Red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r>
      <w:tr>
        <w:trPr>
          <w:trHeight w:val="1224" w:hRule="atLeast"/>
        </w:trPr>
        body6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7. Conclusions and recommendations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Conclusions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Green  /  Amber  /  Red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z w:val="18"/>
          <w:szCs w:val="18"/>
          <w:color w:val="545860"/>
        </w:rPr>
        <w:t xml:space="preserve">Module 2 · Day 4, Session 1 · Is This Evidence Credible?</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z w:val="36"/>
          <w:szCs w:val="36"/>
          <w:color w:val="063360"/>
        </w:rPr>
        <w:t xml:space="preserve">Your verdict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Based on this evaluation, would you approve national scale-up?</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Before reading the report:   Yes  /  No  /  Not without more answers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After reading the report:     Yes  /  No  /  Not without more answers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The single most important problem you found: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The strongest part of the report. Is that part strong enough to support the recommendation, despite the problems you found?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Compare your colour for the executive summary with your colour for the results section. If they differ, what did the summary lead you to believe?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z w:val="18"/>
          <w:szCs w:val="18"/>
          <w:color w:val="545860"/>
        </w:rPr>
        <w:t xml:space="preserve">Module 2 · Day 4, Session 1 · Is This Evidence Credible?</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z w:val="36"/>
          <w:szCs w:val="36"/>
          <w:color w:val="063360"/>
        </w:rPr>
        <w:t xml:space="preserve">AI Snapshot: a credibility verdict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z w:val="18"/>
          <w:szCs w:val="18"/>
          <w:color w:val="545860"/>
        </w:rPr>
        <w:t xml:space="preserve">The report is on the course website: download Oct15_session1_report.docx from the landing page.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z w:val="22"/>
          <w:szCs w:val="22"/>
          <w:color w:val="000000"/>
        </w:rPr>
        <w:t xml:space="preserve">The prompt, with the report pasted in: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z w:val="22"/>
          <w:szCs w:val="22"/>
          <w:color w:val="000000"/>
        </w:rPr>
        <w:t xml:space="preserve">"Here is an evaluation report on a programme that subsidised waste-management technology for businesses. It found a cost reduction of approximately 1,000 AED per business per year and recommends national scale-up. Assess the credibility of this evidence and tell me whether the recommendation is sound."</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z w:val="26"/>
          <w:szCs w:val="26"/>
          <w:color w:val="215A9E"/>
        </w:rPr>
        <w:t xml:space="preserve">A response like this is possible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Assessment: the evidence is credible and the recommendation is sound. The report is unusually thorough for this kind of evaluation. Several points support its credibility:</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Multiple methods. The use of four estimation approaches, all producing consistent results, is a strong indicator of robustness. When independent methods agree, the finding is unlikely to be an artefact of any single specification.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Large sample. With roughly 9,900 observations, the study is well powered and the estimates are precise.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Transparency. The report discloses a change in the survey instrument between rounds and notes the gaps in the recycling compliance data. This level of disclosure suggests a careful and honest evaluation team.</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Appropriate limitations. The limitations section correctly identifies that the randomised comparison estimates the offer effect and that the RDD estimate is local to the cut-off.</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Recommendation. The headline estimate of 1,014 AED exceeds the 1,000 AED threshold, so the programme meets the criterion for scale-up. The recommendation is supported by the evidence.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z w:val="22"/>
          <w:szCs w:val="22"/>
          <w:color w:val="000000"/>
        </w:rPr>
        <w:t xml:space="preserve">1. Underline the two claims in the AI's response that the report does not support.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z w:val="22"/>
          <w:szCs w:val="22"/>
          <w:color w:val="000000"/>
        </w:rPr>
        <w:t xml:space="preserve">2. There is a bigger problem that the response never mentions. What is that problem?</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z w:val="22"/>
          <w:szCs w:val="22"/>
          <w:color w:val="000000"/>
        </w:rPr>
        <w:t xml:space="preserve">3. Compare this response with the answer your own AI gave.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z w:val="26"/>
          <w:szCs w:val="26"/>
          <w:color w:val="215A9E"/>
        </w:rPr>
        <w:t xml:space="preserve">Then run this prompt instead, and compare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z w:val="22"/>
          <w:szCs w:val="22"/>
          <w:color w:val="000000"/>
        </w:rPr>
        <w:t xml:space="preserve">"The same report claims a cost reduction of approximately 1,000 AED against a decision threshold of 1,000 AED. Do three things. First, list every estimate the report gives, with its confidence interval, and say for each one whether it clears the threshold. Second, identify any claim in the executive summary that is not supported by the results section, and quote both. Third, tell me what the report does not tell me that I would need in order to decide."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Two habits: ask the AI to ask you questions before it answers, and paste the AI's answer into a new chat and ask the AI to check that answer.</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z w:val="18"/>
          <w:szCs w:val="18"/>
          <w:color w:val="545860"/>
        </w:rPr>
        <w:t xml:space="preserve">Module 2 · Day 4, Session 1 · Is This Evidence Credible?</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z w:val="36"/>
          <w:szCs w:val="36"/>
          <w:color w:val="063360"/>
        </w:rPr>
        <w:t xml:space="preserve">Take-away card: three habits for reading a report</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4032"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Three habits for reading a report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1. Tabulate the estimates yourself, with the threshold in its own column. Do not let the report choose which number you see first.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2. Read the limitations section, then check whether the limitations section names the problems in the data section. If those problems are missing, ask why they were left 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3. Find the preferred specification (the estimate the evaluators trust most). Check whether the headline number is that estimate. When the two differ, ask why.</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Back at work, I will ask these questions about: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Three habits for reading a report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1. Tabulate the estimates yourself, with the threshold in its own column. Do not let the report choose which number you see first.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2. Read the limitations section, then check whether the limitations section names the problems in the data section. If those problems are missing, ask why they were left 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3. Find the preferred specification (the estimate the evaluators trust most). Check whether the headline number is that estimate. When the two differ, ask why.</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Back at work, I will ask these questions about: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______________________________</w:t>
            </w:r>
          </w:p>
        </w:tc>
      </w:tr>
      <w:tr>
        <w:trPr>
          <w:trHeight w:val="4032"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Three habits for reading a report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1. Tabulate the estimates yourself, with the threshold in its own column. Do not let the report choose which number you see first.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2. Read the limitations section, then check whether the limitations section names the problems in the data section. If those problems are missing, ask why they were left 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3. Find the preferred specification (the estimate the evaluators trust most). Check whether the headline number is that estimate. When the two differ, ask why.</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Back at work, I will ask these questions about: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Three habits for reading a report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1. Tabulate the estimates yourself, with the threshold in its own column. Do not let the report choose which number you see first.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2. Read the limitations section, then check whether the limitations section names the problems in the data section. If those problems are missing, ask why they were left 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3. Find the preferred specification (the estimate the evaluators trust most). Check whether the headline number is that estimate. When the two differ, ask why.</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Back at work, I will ask these questions about: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______________________________</w:t>
            </w:r>
          </w:p>
        </w:tc>
      </w:tr>
      <w:tr>
        <w:trPr>
          <w:trHeight w:val="4032" w:hRule="atLeast"/>
        </w:trPr>
        body3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Three habits for reading a report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1. Tabulate the estimates yourself, with the threshold in its own column. Do not let the report choose which number you see first.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2. Read the limitations section, then check whether the limitations section names the problems in the data section. If those problems are missing, ask why they were left 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3. Find the preferred specification (the estimate the evaluators trust most). Check whether the headline number is that estimate. When the two differ, ask why.</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Back at work, I will ask these questions about: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Three habits for reading a report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1. Tabulate the estimates yourself, with the threshold in its own column. Do not let the report choose which number you see first.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2. Read the limitations section, then check whether the limitations section names the problems in the data section. If those problems are missing, ask why they were left 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3. Find the preferred specification (the estimate the evaluators trust most). Check whether the headline number is that estimate. When the two differ, ask why.</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Back at work, I will ask these questions about: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______________________________</w:t>
            </w:r>
          </w:p>
        </w:tc>
      </w:tr>
    </w:tbl>
    <w:sectPr w:officer="true">
      <w:pgMar w:header="720" w:bottom="1008" w:top="1008" w:right="1152" w:left="1152" w:footer="720" w:gutter="720"/>
      <w:pgSz w:h="16838" w:w="11906" w:orient="portrait"/>
      <w:cols/>
      <w:type w:val="continuou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2026-10-06T05:49:14Z</dcterms:modified>
  <cp:category/>
</cp:coreProperties>
</file>