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What went into the ratio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 (also the table groups paste into AI)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68"/>
        <w:gridCol w:w="3456"/>
        <w:gridCol w:w="3312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Step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Value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Source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Cost per business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1,800 AED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programme records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Annual saving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816 AED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measured (Day 2 difference-in-differences)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Years of saving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5, starting in year 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Discount rate assumed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5% a year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ASSUMED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Savings, in today's money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3,365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calculated</w:t>
            </w:r>
          </w:p>
        </w:tc>
      </w:tr>
      <w:tr>
        <w:trPr>
          <w:trHeight w:val="360" w:hRule="auto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Benefit-cost ratio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3,365 / 1,800 = 1.87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calculated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prompt, version 1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"Generate one plausible scenario in which this programme's benefit-cost ratio falls below 1. Then tell me whether that scenario is realistic."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AI prompt, version 2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"Here is a cost-benefit model. The cost and annual saving are measured; the discount rate and the number of benefit years are assumptions. Tell me which single assumption moves the ratio most, give the ratio under a realistic alternative, and say whether a government agency would normally make that assumption. Ask me questions before you answer."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Run both. Which one ranks the assumptions before choosing one? Which one gives you a number you can act on?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Stress-test scenario cards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set, cut; each group takes one card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3168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1 · Old habits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Businesses drift back to their old waste practices. The saving shrinks by 30% every year after the first.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Saving shrinks each year: 30%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2 · The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authority's set-up, administration and the businesses' own time add 600 AED per business that the headline left out.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Costs left out: 600 AED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</w:tr>
      <w:tr>
        <w:trPr>
          <w:trHeight w:val="3168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3 · The finance ministry's rate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finance ministry insists on its standard discount rate of 8% instead of 5%.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Discount rate: 8%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4 · A shorter life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new equipment is replaced after three years, so the saving lasts three years, not five.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Years the saving lasts: 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</w:tr>
      <w:tr>
        <w:trPr>
          <w:trHeight w:val="3168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Card 5 · Old habits and hidden costs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Both card 1 and card 2 happen.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Tell the trainer: Shrinks 30% a year, and 600 AED left out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Is this plausible for a waste-cost programme?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Your verdict: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Group recording sheet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12"/>
        <w:gridCol w:w="662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 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Answer</w:t>
            </w:r>
          </w:p>
        </w:tc>
      </w:tr>
      <w:tr>
        <w:trPr>
          <w:trHeight w:val="1008" w:hRule="atLeast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Our card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Settings we called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Ratio on the screen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Plausible? Why?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Verdict: pays for itself?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1008" w:hRule="atLeast"/>
        </w:trPr>
        body6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One question for the evaluator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6"/>
          <w:szCs w:val="26"/>
          <w:color w:val="215A9E"/>
        </w:rPr>
        <w:t xml:space="preserve">The three questions, for GreenWaste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1. Are the benefits plausible?  Measured  /  Modelled  /  Assumed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2. Are all the costs included?  What is missing?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3. What would flip the result?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B5BEC9"/>
        </w:rPr>
        <w:t xml:space="preserve">____________________________________________________________________________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Take-away card: judging a cost-benefit claim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1 per participant, cut into cards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96"/>
        <w:gridCol w:w="4896"/>
      </w:tblGrid>
      <w:tr>
        <w:trPr>
          <w:trHeight w:val="2880" w:hRule="atLeast"/>
        </w:trPr>
        body1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</w:p>
        </w:tc>
      </w:tr>
      <w:tr>
        <w:trPr>
          <w:trHeight w:val="2880" w:hRule="atLeast"/>
        </w:trPr>
        body2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</w:p>
        </w:tc>
      </w:tr>
      <w:tr>
        <w:trPr>
          <w:trHeight w:val="2880" w:hRule="atLeast"/>
        </w:trPr>
        body3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</w:p>
        </w:tc>
        <w:tc>
          <w:tcPr>
            <w:tcBorders>
              <w:bottom w:val="dashed" w:sz="8" w:space="0" w:color="9AA8B8"/>
              <w:top w:val="dashed" w:sz="8" w:space="0" w:color="9AA8B8"/>
              <w:left w:val="dashed" w:sz="8" w:space="0" w:color="9AA8B8"/>
              <w:right w:val="dashed" w:sz="8" w:space="0" w:color="9AA8B8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0" w:before="200" w:line="240"/>
              <w:ind w:left="200" w:right="2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63360"/>
              </w:rPr>
              <w:t xml:space="preserve">Three questions for any cost-benefit ratio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 Are the benefits plausible? Measured, modelled or assumed?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2. Are all the costs included? What was left out?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3. What would flip the result? Which assumption, and by how much?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Ask: "What assumption would have to change for this ratio to fall below 1, and what is your evidence for it?"</w:t>
            </w:r>
          </w:p>
        </w:tc>
      </w:tr>
    </w:tbl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Module 2 · Day 3, Session 1 · Was It Worth It?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63360"/>
        </w:rPr>
        <w:t xml:space="preserve">Facilitator key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215A9E"/>
        </w:rPr>
        <w:t xml:space="preserve">Print: trainer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"/>
        <w:gridCol w:w="4032"/>
        <w:gridCol w:w="1296"/>
        <w:gridCol w:w="2304"/>
      </w:tblGrid>
      <w:tr>
        <w:trPr>
          <w:trHeight w:val="360" w:hRule="auto"/>
          <w:tblHeader/>
        </w:trPr>
        header1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Card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Scenario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Ratio</w:t>
            </w:r>
          </w:p>
        </w:tc>
        <w:tc>
          <w:tcPr>
            <w:tcBorders>
              <w:bottom w:val="single" w:sz="8" w:space="0" w:color="063360"/>
              <w:top w:val="single" w:sz="12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1"/>
                <w:szCs w:val="21"/>
                <w:color w:val="063360"/>
              </w:rPr>
              <w:t xml:space="preserve">Verdict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Old habits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1.07</w:t>
            </w:r>
          </w:p>
        </w:tc>
        <w:tc>
          <w:tcPr>
            <w:tcBorders>
              <w:bottom w:val="single" w:sz="6" w:space="0" w:color="9AA8B8"/>
              <w:top w:val="single" w:sz="8" w:space="0" w:color="06336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hidden costs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1.40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The finance ministry's rate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1.68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 shorter life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1.18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pays for itself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Old habits and hidden costs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0.80</w:t>
            </w:r>
          </w:p>
        </w:tc>
        <w:tc>
          <w:tcPr>
            <w:tcBorders>
              <w:bottom w:val="single" w:sz="6" w:space="0" w:color="9AA8B8"/>
              <w:top w:val="single" w:sz="6" w:space="0" w:color="9AA8B8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does not pay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Base case 1.87. The rate alone does not flip it until about 24%. Two years of saving gives 0.80; break-even is about 2.5 years. Missing costs flip it at about 1,600 AED per business.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AI Snapshot: the arithmetic in version 1 holds (40% does push the ratio below 1) but it picks the easiest lever, gives no number for 'benefits delayed', and claims unsourced authority ('commonly observed in infrastructure appraisal').</w:t>
      </w:r>
    </w:p>
    <w:sectPr>
      <w:pgMar w:header="708" w:bottom="1008" w:top="1008" w:right="1152" w:left="1152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2026-09-25T20:08:47Z</dcterms:modified>
  <cp:category/>
</cp:coreProperties>
</file>