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a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claim, make a provisional decision and write the question you would ask before acting.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Read alone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"Landfill waste from businesses in GreenWaste fell 50% in a year."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decision   [  ] Extend   [  ] Do not extend   [  ] Ask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could an average hide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Landfill before GreenWaste, tonnes per year, for ten businesses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Circle the business that would most affect the mean. Would the mean describe most of these businesses? Why?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Triage 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your group's four cards. For each, choose a decision and explain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Decisions: Act / Ask first / Do not act. Questions: Compared to what? / How big? / How 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next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Turn the cards over. Write one useful question and why its answer matters.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Four claim cards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Trainer print instruction: one copy of this page per group. Cut into four slips. Do not give the key to participants.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Landfill waste from businesses in GreenWaste fell 50% in a year.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The effect of GreenWaste on landfill is -2.69 tonnes per business, 95% confidence interval -2.75 to -2.64.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The fall in landfill is statistically significant (p &lt; 0.001), so every business in the country should join GreenWaste.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Landfill fell 3.3 tonnes per business among those that took part and 0.6 tonnes among those that did not.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Trainer key for questioning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Print the first two pages double-sided, one per participant. Print page 3 once per group. This page is trainer only.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Entry and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No single opening choice is compulsory. Look for a reason and a concrete missing-evidence question. Landfill among participants fell from 6.6 to 3.3 tonnes; among others from 11.2 to 10.6. Other changes are possible. This comparison alone does not establish causality.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Mean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Mean 10.0 tonnes. Nine businesses are below it. The largest business is 46 tonnes. Accept a request for the distribution or results for different business sizes.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1: compared to what / ask first. 2: how big / ask first; landfill does not answer the cost rule, and the word "effect" needs a credible comparison. 3: do not act on the nationwide recommendation; significance alone does not support it. 4: how sure / ask first. Other justified missing questions are acceptable.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Wall and phone options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Keep Fiona's existing Oct12_session1_board_A1.pdf: optional, one A1 landscape print. Give each group a different marker colour and write the four card numbers in the grid. Groups must explain disagreements. Do not restore the reverted AI wall boards.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Room voting: start room_poll.py, open the private facilitator URL, then use Before and After phases. Close voting before showing totals. Ask which evidence changed a reason. If phones cannot reach the server, use three labelled cards or a show of hands.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AI check and close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The authored AI sentence "GreenWaste caused the entire fall" is unsupported. A useful AI prompt asks it to identify missing comparison evidence before concluding. Participants verify against the source. Close with an individual question and reason, without AI.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2026-10-06T20:31:27Z</dcterms:modified>
  <cp:category/>
</cp:coreProperties>
</file>