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a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claim, make a provisional decision and write the question you would ask before acting.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Read alone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"Landfill waste from businesses in GreenWaste fell 50% in a year."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decision   [  ] Extend   [  ] Do not extend   [  ] Ask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could an average hide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Landfill before GreenWaste, tonnes per year, for ten businesses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business that would most affect the mean. Would the mean describe most of these businesses? Why?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Triage 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four cards. For each, choose a decision and explain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Decisions: Act / Ask first / Do not act. Questions: Compared to what? / How big? / How 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next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Turn the cards over. Write one useful question and why its answer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2026-10-06T20:31:27Z</dcterms:modified>
  <cp:category/>
</cp:coreProperties>
</file>