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Credibility rating sheet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with the report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Work through the report one section at a time. Circle a colour for each section and write the one reason that decided it. Rate the executive summary first, on your own, before reading on.</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806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What it means</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Credible as it stands. You would rely on this section without further work.</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Amber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Credible with a specific caveat. Name the caveat and say what would settle it.</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Not credible. The problem undermines a claim made in this section.</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Section 2, The programme, describes the programme and is not rated.</w:t>
      </w:r>
    </w:p>
    <w:tbl xmlns:a="http://schemas.openxmlformats.org/drawingml/2006/main" xmlns:pic="http://schemas.openxmlformats.org/drawingml/2006/picture">
      <w:tblPr>
        <w:tblLayout w:type="fixed"/>
        <w:jc w:val="center"/>
        <w:tblLook w:firstRow="1" w:lastRow="0" w:firstColumn="0" w:lastColumn="0" w:noHBand="0" w:noVBand="1"/>
      </w:tblPr>
      <w:tblGrid>
        <w:gridCol w:w="2304"/>
        <w:gridCol w:w="1872"/>
        <w:gridCol w:w="3024"/>
        <w:gridCol w:w="259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Section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The reason that decided it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If amber or red: what would settle it</w:t>
            </w:r>
          </w:p>
        </w:tc>
      </w:tr>
      <w:tr>
        <w:trPr>
          <w:trHeight w:val="1368"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 Executive summary</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368"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 Evaluation design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368"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 Data</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368"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 Results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368"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 Limitations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368" w:hRule="atLeast"/>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 Conclusions and recommendations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Your verdict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on the back of the rating sheet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Would you sign off on this evaluation for national scale-up?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Before reading:   Yes  /  No  /  Not without more answers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At the end:          Yes  /  No  /  Not without more answers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single most important problem you found: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strongest thing in the report, and whether it rescues the recommendation: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Compare your colour for the executive summary with your colour for the results section. If they differ, what did the summary lead you to believe?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a credibility verdict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 prompt, with the report pasted in: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"Here is an evaluation report on a programme that subsidised waste-management technology for businesses. It found a cost reduction of approximately 1,000 AED per business per year and recommends national scale-up. Assess the credibility of this evidence and tell me whether the recommendation is sound."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Assessment: the evidence is credible and the recommendation is sound. The report is unusually thorough for this kind of evaluation. Several points support its credibility: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Multiple methods. The use of four estimation approaches, all producing consistent results, is a strong indicator of robustness. When independent methods agree, the finding is unlikely to be an artefact of any single specification.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Large sample. With roughly 9,900 observations, the study is well powered and the estimates are precise.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Transparency. The report discloses a change in the survey instrument between rounds and notes that 12 per cent of businesses were lost to follow-up. This level of disclosure suggests a careful and honest evaluation team.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Appropriate limitations. The limitations section correctly identifies that the randomised comparison estimates the offer effect and that the RDD estimate is local to the cut-off.</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Recommendation. The headline estimate of 1,014 AED exceeds the 1,000 AED threshold, so the programme meets the criterion for scale-up. The recommendation is supported by the evidence.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Underline the two claims the report does not support. Then find the larger problem the response never mentions. Compare with the answer your own AI gave.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"The same report claims a cost reduction of approximately 1,000 AED against a decision threshold of 1,000 AED. Do three things. First, list every estimate the report gives, with its confidence interval, and say for each one whether it clears the threshold. Second, identify any claim in the executive summary that is not supported by the results section, and quote both. Third, tell me what the report does not tell me that I would need in order to decide."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Two habits: ask the AI to ask you questions before it answers, and paste its answer into a fresh chat to check it.</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three habits for reading a report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4032"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it names the limitations in the data section. If it does not, the analysis stopped early.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and check whether the headline is it. When they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it names the limitations in the data section. If it does not, the analysis stopped early.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and check whether the headline is it. When they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4032"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it names the limitations in the data section. If it does not, the analysis stopped early.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and check whether the headline is it. When they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it names the limitations in the data section. If it does not, the analysis stopped early.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and check whether the headline is it. When they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4032"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it names the limitations in the data section. If it does not, the analysis stopped early.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and check whether the headline is it. When they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it names the limitations in the data section. If it does not, the analysis stopped early.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and check whether the headline is it. When they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trainer only</w:t>
      </w:r>
    </w:p>
    <w:tbl xmlns:a="http://schemas.openxmlformats.org/drawingml/2006/main" xmlns:pic="http://schemas.openxmlformats.org/drawingml/2006/picture">
      <w:tblPr>
        <w:tblLayout w:type="fixed"/>
        <w:jc w:val="center"/>
        <w:tblLook w:firstRow="1" w:lastRow="0" w:firstColumn="0" w:lastColumn="0" w:noHBand="0" w:noVBand="1"/>
      </w:tblPr>
      <w:tblGrid>
        <w:gridCol w:w="1872"/>
        <w:gridCol w:w="3888"/>
        <w:gridCol w:w="403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Section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What is genuinely good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The planted problem</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1. Executive summary</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States the decision threshold up front and reports an estimate against it. The reader knows what is being claimed and by what standard.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It claims the programme “meets the threshold” and reports “approximately 1,000”, which is not an estimate any of the four methods produced. The preferred specification, stated later, is 816.</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3. Evaluation design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Four methods reported with their different target populations named. Most reports of this kind give one number and no way to interrogate it.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It asserts that parallel trends is “satisfied by construction” because the neighbourhoods share an administrative area. That is not what the assumption requires, and no pre-trend test is reported.</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4. Data</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Names the outcome, gives sample sizes, and discloses that the survey instrument changed between rounds. Disclosure is the right instinct.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Twelve per cent attrition is disclosed and then dismissed as “normal churn”, with no comparison of leavers to stayers. The instrument change is called a refinement without any test that it did not shift the outcome.</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5. Results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A full table with confidence intervals for every method, plus an annex of robustness specifications. Nothing is hidden in a footnote.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The headline result is the largest of the four estimates, chosen because of the population it covers rather than because the design is stronger. The preferred specification fails the threshold and the report does not say so.</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6. Limitations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Three limitations stated plainly, and the offer-versus-enrolment and near-the-cut-off points are technically correct.</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All three are boilerplate that leave the conclusion intact. The two limitations that do threaten it (attrition and the instrument change) are in the data section and never carried through to here.</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7. Conclusions and recommendations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Recommendations are specific enough to act on, and the first follows from the stated threshold.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18"/>
                <w:szCs w:val="18"/>
                <w:color w:val="000000"/>
              </w:rPr>
              <w:t xml:space="preserve">Recommendations 2 and 3 are not supported by anything in the evaluation: nothing was estimated about subsidy rates, and the cut-off finding is about a different population from the one being scaled up.</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 most important problem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results section. Everything else in the report is a symptom of it. The headline estimate was selected because it clears the threshold, and the one number that fails the threshold is described as the preferred specification four sections later. A reader who stops after the executive summary would conclude the programme pays for itself. It does not, on the evidence reported here.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two unsupported claims: "the programme meets the criterion for scale-up" and "the recommendation is supported by the evidence". The larger problem: the response reads "approximately 1,000" as if a method had produced 1,000, and never notices that the preferred specification is 816, which fails the threshold, or asks whether 1,014 was chosen as the headline because it clears the bar. It also treats disclosure of attrition as evidence of quality. What it did well: it found the real disclosures, described the offer-effect and locality limitations correctly, and reached a verdict. The better prompt asks for a comparison instead of a verdict, so the 816 is hard to miss.</w:t>
      </w:r>
    </w:p>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2026-09-25T19:42:29Z</dcterms:modified>
  <cp:category/>
</cp:coreProperties>
</file>