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before-and-after regression for the road segments that got speed cameras. Outcome: injury collisions per road segment, 2019 (round 0) and 2021 (round 1). Standard errors are clustered by road segment. The p-value is the column R printed as Pr(&gt;|t|).</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584"/>
        <w:gridCol w:w="1296"/>
        <w:gridCol w:w="1440"/>
        <w:gridCol w:w="144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Estimate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Std. Error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p-value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CI Lower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CI Upper</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(Intercept)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11.498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0.259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0.000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10.990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12.007</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round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-2.525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0.240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-2.996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-2.054</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On the table above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Circle the before-and-after change.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2. Draw a box around its confidence interval.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3. Underline the 2019 average, and say in one line why it is not an effect.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4. Write the comparison you would ask the evaluator for.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ask AI to read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injury collisions per road segment in the sectors that got speed cameras.</w:t>
      </w:r>
    </w:p>
    <w:p>
      <w:pPr>
        <w:pStyle w:val="Normal"/>
      </w:pPr>
      <w:r>
        <w:rPr/>
        <w:drawing>
          <wp:inline distT="0" distB="0" distL="0" distR="0">
            <wp:extent cx="3291840" cy="219456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45720" cy="3048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most people would type, with a picture of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"What does this chart show? Did the cameras work?"</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chart shows a 22% reduction in injury collisions after speed cameras were installed, from 11.5 to 9.0 per road segment. This reduction is statistically significant (p &lt; 0.001), confirming that the cameras caused the decline. The fall was consistent across all road types, which suggests the effect is robust. Given the size of the effect, the programme should be extended to the remaining sectors."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In pairs: mark every claim you can check against the chart. Which ones can the chart support?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"This chart shows average injury collisions per road segment in the sectors that got speed cameras, in 2019 and 2021. Describe only what the chart shows. Then list what else could explain the change, and what comparison you would need before saying the cameras caused it. Before you answer, ask me any questions you need."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 both prompts on the same chart. What does the second answer include that the first left out? Then paste the second answer into a fresh chat and ask it to check for claims the chart cannot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questions to ask the evaluator</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d1c3ed89a6a874f9b7b8d5b21775611d5af0dc7.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2026-09-25T19:42:30Z</dcterms:modified>
  <cp:category/>
</cp:coreProperties>
</file>