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Session tracker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filled in as the session runs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Today the trainer calculates three GreenWaste numbers from the data. Your task: decide what is wrong with each one. The decision rule for national scale-up: the programme must save at least 1,000 AED per business per year.</w:t>
      </w:r>
    </w:p>
    <w:tbl xmlns:a="http://schemas.openxmlformats.org/drawingml/2006/main" xmlns:pic="http://schemas.openxmlformats.org/drawingml/2006/picture">
      <w:tblPr>
        <w:tblLayout w:type="fixed"/>
        <w:jc w:val="center"/>
        <w:tblLook w:firstRow="1" w:lastRow="0" w:firstColumn="0" w:lastColumn="0" w:noHBand="0" w:noVBand="1"/>
      </w:tblPr>
      <w:tblGrid>
        <w:gridCol w:w="3312"/>
        <w:gridCol w:w="1440"/>
        <w:gridCol w:w="2304"/>
        <w:gridCol w:w="302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Comparison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The number</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Too big, too small, or about right?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Why?</w:t>
            </w:r>
          </w:p>
        </w:tc>
      </w:tr>
      <w:tr>
        <w:trPr>
          <w:trHeight w:val="792"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Before and after (rest of the city)</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792"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Took part vs did not (rest of the city)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792"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Randomised (the pilot district lottery)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 lottery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trainer draws the pilot lottery again five times. Each time, look at the difference in costs before the programme between the businesses picked and the ones not picked. Write the largest difference: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same difference when officials choose the businesses instead: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With 4 businesses in the lottery, in 95 out of 100 draws the starting difference is smaller than ± ________ AED. With 400 businesses: ± ________ AED.</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Reading the randomised result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effect of the programme: ________ AED.   The 95% confidence interval for the effect: ________ to 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Look at the end of the interval with the smallest saving. Is that saving at least 1,000 AED?   Yes  /  No</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One question I would ask the evaluator: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Snapshot: a paragraph for the minister</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pair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The prompt, written the way a busy official might write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"Our pilot cut waste costs by 670 AED per business (costs before vs after, p &lt; 0.001). Write a short paragraph for the minister on what this shows."</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GreenWaste pilot produced a clear result: waste-management costs fell by 670 AED per business, and with p &lt; 0.001 we can be confident the programme caused this reduction. Because the same businesses were measured before and after, differences between businesses are already accounted for, so the 670 AED saving can be attributed to the programme. This makes a strong case for national scale-up. As with any pilot, results should be monitored as the programme expands.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trike w:val="false"/>
          <w:sz w:val="22"/>
          <w:szCs w:val="22"/>
          <w:color w:val="000000"/>
        </w:rPr>
        <w:t xml:space="preserve">Underline every claim in the response that the evidence does not support. Then run the same prompt yourselves: did your AI write something similar?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Then run this prompt instead, and compare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22"/>
          <w:szCs w:val="22"/>
          <w:color w:val="000000"/>
        </w:rPr>
        <w:t xml:space="preserve">"Costs for participating businesses were 670 AED lower after the pilot than before (p &lt; 0.001). We also have businesses that did not take part and a randomised comparison. The scale-up rule is at least 1,000 AED. Before writing anything, tell me what this before-and-after number can and cannot show. Ask me questions before you answer."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Which answer checks whether 670 AED is a fair measure of the effect before writing the paragraph? Paste the better answer into a new chat and ask the AI to check that answer for errors.</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three questions for an RCT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168"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3168"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Three questions to ask the evaluator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Compared to what? Before-and-after, with-and-without, or a fair comparison?</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Show me the balance table. How do you know the groups started out alike?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How many units were randomised? Does the whole confidence interval meet our decision rule?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Back at work, I will ask these questions about: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1, Session 3 · Spot the Problem</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Session tracker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Before and after -670: too small; costs for city businesses that did not take part rose about 148 AED, so the fall understates the effect. Took part vs did not -1,503: too big; the groups differed by -685 AED before the programme. Randomised -1,014: fair. 95% interval -1,086 to -941: the estimate clears 1,000, the interval spans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Lottery: random draws among the 400 pilot businesses start within a few dozen AED; officials picking the cheapest-to-run businesses start about 436 AED apart. 4 businesses: about ± 538 AED; 400: about ± 55 AED.</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AI Snapshot: four errors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1. Significant is not causal: p &lt; 0.001 says the fall is unlikely to be chance, not what caused it. 2. Half right: following the same businesses removes fixed differences but not what changed for everyone. 3. It reports 670 as the effect; the randomised estimate is about 1,014. 4. It recommends scale-up without asking what bar the programme must clear.</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2026-10-06T11:10:29Z</dcterms:modified>
  <cp:category/>
</cp:coreProperties>
</file>