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What went into the ratio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group (also the table groups paste into AI)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 both prompts. Which answer compares all the assumptions before picking one? Which answer gives you a number you could use to make a decision?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Stress-test scenario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2 sets, cut; hand out cards 1 to 5, then cards 1 to 3 again, so each of the 8 groups holds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456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</w:tr>
      <w:tr>
        <w:trPr>
          <w:trHeight w:val="3456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Predict the ratio: ______  Post a sticky note with your card number and prediction on the ratio wall.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Then put this card on the wall at the ratio shown on screen.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Could this realistically happen in a programme like GreenWaste?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Your verdict: does the programme still pay for itself (ratio above 1)?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Group recording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864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Settings we gave the trainer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Our prediction (before the trainer ran it)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Benefit-cost ratio shown on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Realistic? Why or why not?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Does the programme still pay for itself (ratio above 1)?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864" w:hRule="atLeast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Are the benefits realistic? Circle where the benefit figure comes from: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What change would make the benefit-cost ratio fall below 1?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judging a cost-benefit claim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Are the benefits realistic? Were they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What would make the ratio fall below 1?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trainer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"/>
        <w:gridCol w:w="4032"/>
        <w:gridCol w:w="1296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Card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Scenario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Ratio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Verdict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Old habits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1.07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1.40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finance ministry's rate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1.68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 shorter life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Old habits and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does not pay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Base case 1.87. The rate alone does not flip it until about 24%. Two years of saving gives 0.80; break-even is about 2.5 years. Missing costs flip it at about 1,600 AED per business.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AI Snapshot: the arithmetic in version 1 holds (40% does push the ratio below 1) but it picks the easiest lever, gives no number for 'benefits delayed', and claims unsourced authority ('commonly observed in infrastructure appraisal').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Ratio wall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Setup, before the session: a horizontal line about 2 m long on the wall, from 0 to 2.0, with signs at 0, 0.5, 1.0, 1.5 and 2.0 (end of this pack). Draw a thick red vertical line at 1.0 and put the "Break-even" sign above it. Put the "Headline: 1.87" sign at 1.87. Each group needs one sticky note and a marker.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Running it: each group predicts its ratio and posts a sticky note, then reads out its settings. Enter them in the calculator on the "Your turn" slide; the group puts its card at the real ratio. Debrief from the wall: how far was each prediction from the real ratio? Only card 5 (two things going wrong at once) lands left of the red line. Groups holding the same card will often have predicted differently.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Wall board: ratio signs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set for the trainer, cut along the dashed lines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92"/>
      </w:tblGrid>
      <w:tr>
        <w:trPr>
          <w:trHeight w:val="194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0</w:t>
            </w:r>
          </w:p>
        </w:tc>
      </w:tr>
      <w:tr>
        <w:trPr>
          <w:trHeight w:val="194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0.5</w:t>
            </w:r>
          </w:p>
        </w:tc>
      </w:tr>
      <w:tr>
        <w:trPr>
          <w:trHeight w:val="1944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1.0</w:t>
            </w:r>
          </w:p>
        </w:tc>
      </w:tr>
      <w:tr>
        <w:trPr>
          <w:trHeight w:val="1944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1.5</w:t>
            </w:r>
          </w:p>
        </w:tc>
      </w:tr>
      <w:tr>
        <w:trPr>
          <w:trHeight w:val="1944" w:hRule="atLeast"/>
        </w:trPr>
        body5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2.0</w:t>
            </w:r>
          </w:p>
        </w:tc>
      </w:tr>
      <w:tr>
        <w:trPr>
          <w:trHeight w:val="1944" w:hRule="atLeast"/>
        </w:trPr>
        body6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Break-even</w:t>
            </w:r>
          </w:p>
        </w:tc>
      </w:tr>
      <w:tr>
        <w:trPr>
          <w:trHeight w:val="1944" w:hRule="atLeast"/>
        </w:trPr>
        body7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72"/>
                <w:szCs w:val="72"/>
                <w:color w:val="063360"/>
              </w:rPr>
              <w:t xml:space="preserve">Headline: 1.87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2026-10-06T05:49:06Z</dcterms:modified>
  <cp:category/>
</cp:coreProperties>
</file>