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1,120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1,750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1,240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4,010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2026-10-05T15:46:00Z</dcterms:modified>
  <cp:category/>
</cp:coreProperties>
</file>