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pacing w:val="-12"/>
          <w:kern w:val="40"/>
          <w:sz w:val="36"/>
        </w:rPr>
      </w:pPr>
    </w:p>
    <w:p>
      <w:pPr>
        <w:rPr>
          <w:spacing w:val="-12"/>
          <w:kern w:val="40"/>
          <w:sz w:val="36"/>
        </w:rPr>
      </w:pPr>
    </w:p>
    <w:p>
      <w:pPr>
        <w:jc w:val="center"/>
        <w:rPr>
          <w:spacing w:val="-12"/>
          <w:kern w:val="40"/>
          <w:sz w:val="48"/>
          <w:szCs w:val="48"/>
        </w:rPr>
      </w:pPr>
      <w:r>
        <w:rPr>
          <w:spacing w:val="-12"/>
          <w:kern w:val="40"/>
          <w:sz w:val="48"/>
          <w:szCs w:val="48"/>
        </w:rPr>
        <w:t>20</w:t>
      </w:r>
      <w:r>
        <w:rPr>
          <w:rFonts w:hint="eastAsia"/>
          <w:spacing w:val="-12"/>
          <w:kern w:val="40"/>
          <w:sz w:val="48"/>
          <w:szCs w:val="48"/>
          <w:lang w:val="en-US" w:eastAsia="zh-CN"/>
        </w:rPr>
        <w:t>20</w:t>
      </w:r>
      <w:r>
        <w:rPr>
          <w:rFonts w:hAnsi="宋体"/>
          <w:spacing w:val="-12"/>
          <w:kern w:val="40"/>
          <w:sz w:val="48"/>
          <w:szCs w:val="48"/>
        </w:rPr>
        <w:t>年</w:t>
      </w:r>
      <w:r>
        <w:rPr>
          <w:rFonts w:hint="eastAsia" w:hAnsi="宋体"/>
          <w:spacing w:val="-12"/>
          <w:kern w:val="40"/>
          <w:sz w:val="48"/>
          <w:szCs w:val="48"/>
        </w:rPr>
        <w:t>山东省</w:t>
      </w:r>
      <w:r>
        <w:rPr>
          <w:rFonts w:hAnsi="宋体"/>
          <w:spacing w:val="-12"/>
          <w:kern w:val="40"/>
          <w:sz w:val="48"/>
          <w:szCs w:val="48"/>
        </w:rPr>
        <w:t>大学生电子设计竞赛</w:t>
      </w:r>
    </w:p>
    <w:p>
      <w:pPr>
        <w:jc w:val="center"/>
        <w:rPr>
          <w:spacing w:val="-12"/>
          <w:kern w:val="40"/>
          <w:sz w:val="36"/>
        </w:rPr>
      </w:pPr>
    </w:p>
    <w:p>
      <w:pPr>
        <w:jc w:val="center"/>
        <w:rPr>
          <w:spacing w:val="-12"/>
          <w:kern w:val="40"/>
          <w:sz w:val="36"/>
        </w:rPr>
      </w:pPr>
    </w:p>
    <w:p>
      <w:pPr>
        <w:jc w:val="center"/>
        <w:rPr>
          <w:b/>
          <w:sz w:val="36"/>
          <w:szCs w:val="36"/>
        </w:rPr>
      </w:pPr>
      <w:r>
        <w:rPr>
          <w:rFonts w:hint="eastAsia" w:hAnsi="宋体"/>
          <w:b/>
          <w:sz w:val="36"/>
          <w:szCs w:val="36"/>
          <w:lang w:val="en-US" w:eastAsia="zh-CN"/>
        </w:rPr>
        <w:t>简易无接触温度测量与身份识别装置</w:t>
      </w:r>
      <w:r>
        <w:rPr>
          <w:rFonts w:hAnsi="宋体"/>
          <w:b/>
          <w:sz w:val="36"/>
          <w:szCs w:val="36"/>
        </w:rPr>
        <w:t>（</w:t>
      </w:r>
      <w:r>
        <w:rPr>
          <w:rFonts w:hint="eastAsia" w:hAnsi="宋体"/>
          <w:b/>
          <w:sz w:val="36"/>
          <w:szCs w:val="36"/>
          <w:lang w:val="en-US" w:eastAsia="zh-CN"/>
        </w:rPr>
        <w:t>F</w:t>
      </w:r>
      <w:r>
        <w:rPr>
          <w:rFonts w:hAnsi="宋体"/>
          <w:b/>
          <w:sz w:val="36"/>
          <w:szCs w:val="36"/>
        </w:rPr>
        <w:t>题）</w:t>
      </w:r>
    </w:p>
    <w:p>
      <w:pPr>
        <w:jc w:val="center"/>
        <w:rPr>
          <w:b/>
          <w:sz w:val="32"/>
          <w:szCs w:val="32"/>
        </w:rPr>
      </w:pPr>
    </w:p>
    <w:p>
      <w:pPr>
        <w:jc w:val="center"/>
        <w:rPr>
          <w:b/>
          <w:sz w:val="32"/>
          <w:szCs w:val="32"/>
        </w:rPr>
      </w:pPr>
    </w:p>
    <w:p>
      <w:pPr>
        <w:jc w:val="center"/>
        <w:rPr>
          <w:b/>
          <w:sz w:val="36"/>
          <w:szCs w:val="36"/>
        </w:rPr>
      </w:pPr>
      <w:r>
        <w:rPr>
          <w:spacing w:val="-12"/>
          <w:kern w:val="40"/>
          <w:sz w:val="36"/>
        </w:rPr>
        <w:drawing>
          <wp:anchor distT="0" distB="0" distL="114300" distR="114300" simplePos="0" relativeHeight="251676672" behindDoc="0" locked="0" layoutInCell="1" allowOverlap="1">
            <wp:simplePos x="0" y="0"/>
            <wp:positionH relativeFrom="column">
              <wp:posOffset>1908810</wp:posOffset>
            </wp:positionH>
            <wp:positionV relativeFrom="paragraph">
              <wp:posOffset>123190</wp:posOffset>
            </wp:positionV>
            <wp:extent cx="1440180" cy="902335"/>
            <wp:effectExtent l="0" t="0" r="7620" b="12065"/>
            <wp:wrapNone/>
            <wp:docPr id="7" name="图片 2"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logo-bw1"/>
                    <pic:cNvPicPr>
                      <a:picLocks noChangeAspect="1"/>
                    </pic:cNvPicPr>
                  </pic:nvPicPr>
                  <pic:blipFill>
                    <a:blip r:embed="rId7">
                      <a:clrChange>
                        <a:clrFrom>
                          <a:srgbClr val="FFFAFF"/>
                        </a:clrFrom>
                        <a:clrTo>
                          <a:srgbClr val="FFFAFF">
                            <a:alpha val="0"/>
                          </a:srgbClr>
                        </a:clrTo>
                      </a:clrChange>
                      <a:lum contrast="30000"/>
                    </a:blip>
                    <a:stretch>
                      <a:fillRect/>
                    </a:stretch>
                  </pic:blipFill>
                  <pic:spPr>
                    <a:xfrm>
                      <a:off x="0" y="0"/>
                      <a:ext cx="1440180" cy="902335"/>
                    </a:xfrm>
                    <a:prstGeom prst="rect">
                      <a:avLst/>
                    </a:prstGeom>
                    <a:noFill/>
                    <a:ln>
                      <a:noFill/>
                    </a:ln>
                  </pic:spPr>
                </pic:pic>
              </a:graphicData>
            </a:graphic>
          </wp:anchor>
        </w:drawing>
      </w:r>
    </w:p>
    <w:p>
      <w:pPr>
        <w:jc w:val="center"/>
        <w:rPr>
          <w:b/>
          <w:sz w:val="32"/>
          <w:szCs w:val="32"/>
        </w:rPr>
      </w:pPr>
    </w:p>
    <w:p>
      <w:pPr>
        <w:jc w:val="center"/>
        <w:rPr>
          <w:b/>
          <w:sz w:val="32"/>
          <w:szCs w:val="32"/>
        </w:rPr>
      </w:pPr>
    </w:p>
    <w:p>
      <w:pPr>
        <w:jc w:val="center"/>
        <w:rPr>
          <w:b/>
          <w:sz w:val="32"/>
          <w:szCs w:val="32"/>
        </w:rPr>
      </w:pPr>
    </w:p>
    <w:tbl>
      <w:tblPr>
        <w:tblStyle w:val="9"/>
        <w:tblW w:w="6533" w:type="dxa"/>
        <w:tblInd w:w="13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40"/>
        <w:gridCol w:w="4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2040" w:type="dxa"/>
          </w:tcPr>
          <w:p>
            <w:pPr>
              <w:jc w:val="center"/>
              <w:rPr>
                <w:rFonts w:hint="eastAsia"/>
                <w:b/>
                <w:sz w:val="32"/>
                <w:szCs w:val="32"/>
                <w:vertAlign w:val="baseline"/>
                <w:lang w:val="en-US" w:eastAsia="zh-CN"/>
              </w:rPr>
            </w:pPr>
            <w:r>
              <w:rPr>
                <w:rFonts w:hint="eastAsia"/>
                <w:b/>
                <w:sz w:val="32"/>
                <w:szCs w:val="32"/>
                <w:lang w:val="en-US" w:eastAsia="zh-CN"/>
              </w:rPr>
              <w:t>论文编号</w:t>
            </w:r>
          </w:p>
        </w:tc>
        <w:tc>
          <w:tcPr>
            <w:tcW w:w="4493" w:type="dxa"/>
          </w:tcPr>
          <w:p>
            <w:pPr>
              <w:jc w:val="center"/>
              <w:rPr>
                <w:rFonts w:hint="eastAsia"/>
                <w:b/>
                <w:sz w:val="32"/>
                <w:szCs w:val="32"/>
                <w:lang w:val="en-US" w:eastAsia="zh-CN"/>
              </w:rPr>
            </w:pPr>
            <w:r>
              <w:rPr>
                <w:rFonts w:hint="eastAsia"/>
                <w:b/>
                <w:sz w:val="32"/>
                <w:szCs w:val="32"/>
                <w:lang w:val="en-US" w:eastAsia="zh-CN"/>
              </w:rPr>
              <w:t>010F030</w:t>
            </w:r>
          </w:p>
          <w:p>
            <w:pPr>
              <w:jc w:val="center"/>
              <w:rPr>
                <w:rFonts w:hint="eastAsia"/>
                <w:b/>
                <w:sz w:val="32"/>
                <w:szCs w:val="32"/>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40" w:type="dxa"/>
          </w:tcPr>
          <w:p>
            <w:pPr>
              <w:jc w:val="center"/>
              <w:rPr>
                <w:rFonts w:hint="eastAsia"/>
                <w:b/>
                <w:sz w:val="32"/>
                <w:szCs w:val="32"/>
                <w:vertAlign w:val="baseline"/>
                <w:lang w:val="en-US" w:eastAsia="zh-CN"/>
              </w:rPr>
            </w:pPr>
            <w:r>
              <w:rPr>
                <w:rFonts w:hint="eastAsia"/>
                <w:b/>
                <w:sz w:val="32"/>
                <w:szCs w:val="32"/>
                <w:lang w:val="en-US" w:eastAsia="zh-CN"/>
              </w:rPr>
              <w:t>参赛学院</w:t>
            </w:r>
          </w:p>
        </w:tc>
        <w:tc>
          <w:tcPr>
            <w:tcW w:w="4493" w:type="dxa"/>
          </w:tcPr>
          <w:p>
            <w:pPr>
              <w:jc w:val="center"/>
              <w:rPr>
                <w:rFonts w:hint="eastAsia"/>
                <w:b/>
                <w:sz w:val="32"/>
                <w:szCs w:val="32"/>
                <w:vertAlign w:val="baseline"/>
                <w:lang w:val="en-US" w:eastAsia="zh-CN"/>
              </w:rPr>
            </w:pPr>
            <w:r>
              <w:rPr>
                <w:rFonts w:hint="eastAsia"/>
                <w:b/>
                <w:sz w:val="32"/>
                <w:szCs w:val="32"/>
                <w:lang w:val="en-US" w:eastAsia="zh-CN"/>
              </w:rPr>
              <w:t>控制科学与工程学院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40" w:type="dxa"/>
            <w:vMerge w:val="restart"/>
            <w:vAlign w:val="center"/>
          </w:tcPr>
          <w:p>
            <w:pPr>
              <w:jc w:val="center"/>
              <w:rPr>
                <w:rFonts w:hint="eastAsia"/>
                <w:b/>
                <w:sz w:val="32"/>
                <w:szCs w:val="32"/>
                <w:lang w:val="en-US" w:eastAsia="zh-CN"/>
              </w:rPr>
            </w:pPr>
            <w:r>
              <w:rPr>
                <w:rFonts w:hint="eastAsia"/>
                <w:b/>
                <w:sz w:val="32"/>
                <w:szCs w:val="32"/>
                <w:lang w:val="en-US" w:eastAsia="zh-CN"/>
              </w:rPr>
              <w:t>参赛队员</w:t>
            </w:r>
          </w:p>
          <w:p>
            <w:pPr>
              <w:jc w:val="center"/>
              <w:rPr>
                <w:rFonts w:hint="eastAsia"/>
                <w:b/>
                <w:sz w:val="32"/>
                <w:szCs w:val="32"/>
                <w:vertAlign w:val="baseline"/>
                <w:lang w:val="en-US" w:eastAsia="zh-CN"/>
              </w:rPr>
            </w:pPr>
          </w:p>
        </w:tc>
        <w:tc>
          <w:tcPr>
            <w:tcW w:w="4493" w:type="dxa"/>
          </w:tcPr>
          <w:p>
            <w:pPr>
              <w:jc w:val="center"/>
              <w:rPr>
                <w:rFonts w:hint="eastAsia"/>
                <w:b/>
                <w:sz w:val="32"/>
                <w:szCs w:val="32"/>
                <w:vertAlign w:val="baseline"/>
                <w:lang w:val="en-US" w:eastAsia="zh-CN"/>
              </w:rPr>
            </w:pPr>
            <w:r>
              <w:rPr>
                <w:rFonts w:hint="eastAsia"/>
                <w:b/>
                <w:sz w:val="32"/>
                <w:szCs w:val="32"/>
                <w:lang w:val="en-US" w:eastAsia="zh-CN"/>
              </w:rPr>
              <w:t>李思霏 15634102851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40" w:type="dxa"/>
            <w:vMerge w:val="continue"/>
          </w:tcPr>
          <w:p>
            <w:pPr>
              <w:jc w:val="center"/>
              <w:rPr>
                <w:rFonts w:hint="eastAsia"/>
                <w:b/>
                <w:sz w:val="32"/>
                <w:szCs w:val="32"/>
                <w:vertAlign w:val="baseline"/>
                <w:lang w:val="en-US" w:eastAsia="zh-CN"/>
              </w:rPr>
            </w:pPr>
          </w:p>
        </w:tc>
        <w:tc>
          <w:tcPr>
            <w:tcW w:w="4493" w:type="dxa"/>
          </w:tcPr>
          <w:p>
            <w:pPr>
              <w:jc w:val="center"/>
              <w:rPr>
                <w:rFonts w:hint="eastAsia"/>
                <w:b/>
                <w:sz w:val="32"/>
                <w:szCs w:val="32"/>
                <w:vertAlign w:val="baseline"/>
                <w:lang w:val="en-US" w:eastAsia="zh-CN"/>
              </w:rPr>
            </w:pPr>
            <w:r>
              <w:rPr>
                <w:rFonts w:hint="eastAsia"/>
                <w:b/>
                <w:sz w:val="32"/>
                <w:szCs w:val="32"/>
                <w:lang w:val="en-US" w:eastAsia="zh-CN"/>
              </w:rPr>
              <w:t>刘梦楠 19862182137</w:t>
            </w:r>
          </w:p>
        </w:tc>
      </w:tr>
    </w:tbl>
    <w:p>
      <w:pPr>
        <w:jc w:val="center"/>
        <w:rPr>
          <w:rFonts w:hint="eastAsia"/>
          <w:b/>
          <w:sz w:val="32"/>
          <w:szCs w:val="32"/>
          <w:lang w:val="en-US" w:eastAsia="zh-CN"/>
        </w:rPr>
      </w:pPr>
    </w:p>
    <w:p>
      <w:pPr>
        <w:jc w:val="center"/>
        <w:rPr>
          <w:rFonts w:hint="default"/>
          <w:b/>
          <w:sz w:val="32"/>
          <w:szCs w:val="32"/>
          <w:lang w:val="en-US" w:eastAsia="zh-CN"/>
        </w:rPr>
      </w:pPr>
      <w:r>
        <w:rPr>
          <w:rFonts w:hint="eastAsia"/>
          <w:b/>
          <w:sz w:val="32"/>
          <w:szCs w:val="32"/>
          <w:lang w:val="en-US" w:eastAsia="zh-CN"/>
        </w:rPr>
        <w:t xml:space="preserve">       </w:t>
      </w:r>
    </w:p>
    <w:p>
      <w:pPr>
        <w:jc w:val="center"/>
        <w:rPr>
          <w:b/>
          <w:sz w:val="32"/>
          <w:szCs w:val="32"/>
        </w:rPr>
      </w:pPr>
    </w:p>
    <w:p>
      <w:pPr>
        <w:jc w:val="center"/>
        <w:rPr>
          <w:b/>
          <w:sz w:val="32"/>
          <w:szCs w:val="32"/>
        </w:rPr>
      </w:pPr>
      <w:r>
        <w:rPr>
          <w:b/>
          <w:sz w:val="32"/>
          <w:szCs w:val="32"/>
        </w:rPr>
        <w:t>20</w:t>
      </w:r>
      <w:r>
        <w:rPr>
          <w:rFonts w:hint="eastAsia"/>
          <w:b/>
          <w:sz w:val="32"/>
          <w:szCs w:val="32"/>
          <w:lang w:val="en-US" w:eastAsia="zh-CN"/>
        </w:rPr>
        <w:t>20</w:t>
      </w:r>
      <w:r>
        <w:rPr>
          <w:rFonts w:hAnsi="宋体"/>
          <w:b/>
          <w:sz w:val="32"/>
          <w:szCs w:val="32"/>
        </w:rPr>
        <w:t>年</w:t>
      </w:r>
      <w:r>
        <w:rPr>
          <w:rFonts w:hint="eastAsia" w:hAnsi="宋体"/>
          <w:b/>
          <w:sz w:val="32"/>
          <w:szCs w:val="32"/>
          <w:lang w:val="en-US" w:eastAsia="zh-CN"/>
        </w:rPr>
        <w:t>10</w:t>
      </w:r>
      <w:r>
        <w:rPr>
          <w:rFonts w:hAnsi="宋体"/>
          <w:b/>
          <w:sz w:val="32"/>
          <w:szCs w:val="32"/>
        </w:rPr>
        <w:t>月</w:t>
      </w:r>
      <w:r>
        <w:rPr>
          <w:rFonts w:hint="eastAsia" w:hAnsi="宋体"/>
          <w:b/>
          <w:sz w:val="32"/>
          <w:szCs w:val="32"/>
          <w:lang w:val="en-US" w:eastAsia="zh-CN"/>
        </w:rPr>
        <w:t>14</w:t>
      </w:r>
      <w:r>
        <w:rPr>
          <w:rFonts w:hAnsi="宋体"/>
          <w:b/>
          <w:sz w:val="32"/>
          <w:szCs w:val="32"/>
        </w:rPr>
        <w:t>日</w:t>
      </w:r>
    </w:p>
    <w:p>
      <w:pPr>
        <w:jc w:val="center"/>
        <w:rPr>
          <w:b/>
          <w:sz w:val="32"/>
          <w:szCs w:val="32"/>
        </w:rPr>
        <w:sectPr>
          <w:footerReference r:id="rId3" w:type="default"/>
          <w:footerReference r:id="rId4" w:type="even"/>
          <w:pgSz w:w="11906" w:h="16838"/>
          <w:pgMar w:top="1701" w:right="1800" w:bottom="1440" w:left="1800" w:header="851" w:footer="992" w:gutter="0"/>
          <w:cols w:space="720" w:num="1"/>
          <w:titlePg/>
          <w:rtlGutter w:val="0"/>
          <w:docGrid w:type="lines" w:linePitch="312" w:charSpace="0"/>
        </w:sectPr>
      </w:pPr>
    </w:p>
    <w:p>
      <w:pPr>
        <w:spacing w:line="440" w:lineRule="exact"/>
        <w:ind w:firstLine="321" w:firstLineChars="100"/>
        <w:jc w:val="center"/>
        <w:rPr>
          <w:rFonts w:asciiTheme="minorEastAsia" w:hAnsiTheme="minorEastAsia"/>
          <w:b/>
          <w:bCs/>
          <w:sz w:val="32"/>
          <w:szCs w:val="32"/>
        </w:rPr>
      </w:pPr>
    </w:p>
    <w:p>
      <w:pPr>
        <w:spacing w:line="440" w:lineRule="exact"/>
        <w:ind w:firstLine="321" w:firstLineChars="100"/>
        <w:jc w:val="center"/>
        <w:rPr>
          <w:rFonts w:hint="eastAsia" w:asciiTheme="minorEastAsia" w:hAnsiTheme="minorEastAsia"/>
          <w:b/>
          <w:bCs/>
          <w:sz w:val="32"/>
          <w:szCs w:val="32"/>
        </w:rPr>
      </w:pPr>
    </w:p>
    <w:p>
      <w:pPr>
        <w:spacing w:line="440" w:lineRule="exact"/>
        <w:ind w:firstLine="321" w:firstLineChars="100"/>
        <w:jc w:val="center"/>
        <w:rPr>
          <w:rFonts w:asciiTheme="minorEastAsia" w:hAnsiTheme="minorEastAsia"/>
          <w:b/>
          <w:bCs/>
          <w:sz w:val="32"/>
          <w:szCs w:val="32"/>
        </w:rPr>
      </w:pPr>
      <w:r>
        <w:rPr>
          <w:rFonts w:hint="eastAsia" w:asciiTheme="minorEastAsia" w:hAnsiTheme="minorEastAsia"/>
          <w:b/>
          <w:bCs/>
          <w:sz w:val="32"/>
          <w:szCs w:val="32"/>
        </w:rPr>
        <w:t>简易无接触温度测量与身份识别装置（F题）</w:t>
      </w:r>
    </w:p>
    <w:p>
      <w:pPr>
        <w:spacing w:line="440" w:lineRule="exact"/>
        <w:ind w:firstLine="320" w:firstLineChars="100"/>
        <w:jc w:val="center"/>
        <w:rPr>
          <w:rFonts w:asciiTheme="minorEastAsia" w:hAnsiTheme="minorEastAsia"/>
          <w:sz w:val="32"/>
          <w:szCs w:val="32"/>
        </w:rPr>
      </w:pPr>
    </w:p>
    <w:p>
      <w:pPr>
        <w:spacing w:line="440" w:lineRule="exact"/>
        <w:ind w:firstLine="320" w:firstLineChars="100"/>
        <w:jc w:val="center"/>
        <w:rPr>
          <w:rFonts w:asciiTheme="minorEastAsia" w:hAnsiTheme="minorEastAsia"/>
          <w:sz w:val="32"/>
          <w:szCs w:val="32"/>
        </w:rPr>
      </w:pPr>
    </w:p>
    <w:p>
      <w:pPr>
        <w:spacing w:line="440" w:lineRule="exact"/>
        <w:rPr>
          <w:rFonts w:asciiTheme="minorEastAsia" w:hAnsiTheme="minorEastAsia"/>
          <w:sz w:val="24"/>
          <w:szCs w:val="24"/>
        </w:rPr>
      </w:pPr>
      <w:r>
        <w:rPr>
          <w:rFonts w:asciiTheme="minorEastAsia" w:hAnsiTheme="minorEastAsia"/>
          <w:b/>
          <w:bCs/>
          <w:sz w:val="24"/>
          <w:szCs w:val="24"/>
        </w:rPr>
        <w:t>摘要：</w:t>
      </w:r>
      <w:r>
        <w:rPr>
          <w:rFonts w:asciiTheme="minorEastAsia" w:hAnsiTheme="minorEastAsia"/>
          <w:sz w:val="24"/>
          <w:szCs w:val="24"/>
        </w:rPr>
        <w:t>本系统采用树莓派3B+（Raspberry Pi</w:t>
      </w:r>
      <w:r>
        <w:rPr>
          <w:rFonts w:hint="eastAsia" w:asciiTheme="minorEastAsia" w:hAnsiTheme="minorEastAsia"/>
          <w:sz w:val="24"/>
          <w:szCs w:val="24"/>
        </w:rPr>
        <w:t xml:space="preserve"> </w:t>
      </w:r>
      <w:r>
        <w:rPr>
          <w:rFonts w:asciiTheme="minorEastAsia" w:hAnsiTheme="minorEastAsia"/>
          <w:sz w:val="24"/>
          <w:szCs w:val="24"/>
        </w:rPr>
        <w:t>3B+）微型计算机主板作为控制中心，与树莓派摄像头模块（Pi Cam</w:t>
      </w:r>
      <w:r>
        <w:rPr>
          <w:rFonts w:hint="eastAsia" w:asciiTheme="minorEastAsia" w:hAnsiTheme="minorEastAsia"/>
          <w:sz w:val="24"/>
          <w:szCs w:val="24"/>
        </w:rPr>
        <w:t>）</w:t>
      </w:r>
      <w:r>
        <w:rPr>
          <w:rFonts w:asciiTheme="minorEastAsia" w:hAnsiTheme="minorEastAsia"/>
          <w:sz w:val="24"/>
          <w:szCs w:val="24"/>
        </w:rPr>
        <w:t>、MLX90614系列红外温度计、小型音箱、SD卡、5V2A电源插头、HDMI线以及显示器等配合组成硬件系统。本设计口罩检测模块通过OpenCv中DNN模块进行深度学习前向推理，摆脱对框架的依赖，利用训练所</w:t>
      </w:r>
      <w:r>
        <w:rPr>
          <w:rFonts w:hint="eastAsia" w:asciiTheme="minorEastAsia" w:hAnsiTheme="minorEastAsia"/>
          <w:sz w:val="24"/>
          <w:szCs w:val="24"/>
          <w:lang w:val="en-US" w:eastAsia="zh-CN"/>
        </w:rPr>
        <w:t>得</w:t>
      </w:r>
      <w:bookmarkStart w:id="33" w:name="_GoBack"/>
      <w:bookmarkEnd w:id="33"/>
      <w:r>
        <w:rPr>
          <w:rFonts w:asciiTheme="minorEastAsia" w:hAnsiTheme="minorEastAsia"/>
          <w:sz w:val="24"/>
          <w:szCs w:val="24"/>
        </w:rPr>
        <w:t>模型实现实时检测是否佩戴口罩；人脸识别模块利用OpenCv预训练分类器——haarcascade文件检测捕捉人脸样本，</w:t>
      </w:r>
      <w:r>
        <w:rPr>
          <w:rFonts w:hint="eastAsia" w:asciiTheme="minorEastAsia" w:hAnsiTheme="minorEastAsia"/>
          <w:sz w:val="24"/>
          <w:szCs w:val="24"/>
        </w:rPr>
        <w:t>从数据集中抽取所有的用户数据，并训练 OpenCV 识别器，利用识别器进行人脸识别；无接触</w:t>
      </w:r>
      <w:r>
        <w:rPr>
          <w:rFonts w:asciiTheme="minorEastAsia" w:hAnsiTheme="minorEastAsia"/>
          <w:sz w:val="24"/>
          <w:szCs w:val="24"/>
        </w:rPr>
        <w:t>测温模块利用MLX90614系列红外温度计中红外感应热电堆探测器芯片感应温度以及信号处理芯片处理收集到的信息，</w:t>
      </w:r>
      <w:r>
        <w:rPr>
          <w:rFonts w:hint="eastAsia" w:asciiTheme="minorEastAsia" w:hAnsiTheme="minorEastAsia"/>
          <w:sz w:val="24"/>
          <w:szCs w:val="24"/>
        </w:rPr>
        <w:t>通过I2C实现与树莓派通信</w:t>
      </w:r>
      <w:r>
        <w:rPr>
          <w:rFonts w:asciiTheme="minorEastAsia" w:hAnsiTheme="minorEastAsia"/>
          <w:sz w:val="24"/>
          <w:szCs w:val="24"/>
        </w:rPr>
        <w:t>得到温度结果。上述各模块共同组成简易无接触温度测量与身份识别装置。</w:t>
      </w:r>
    </w:p>
    <w:p>
      <w:pPr>
        <w:spacing w:line="440" w:lineRule="exact"/>
        <w:rPr>
          <w:rFonts w:asciiTheme="minorEastAsia" w:hAnsiTheme="minorEastAsia"/>
          <w:b/>
          <w:bCs/>
          <w:sz w:val="24"/>
          <w:szCs w:val="24"/>
        </w:rPr>
      </w:pPr>
    </w:p>
    <w:p>
      <w:pPr>
        <w:spacing w:line="440" w:lineRule="exact"/>
        <w:rPr>
          <w:rFonts w:asciiTheme="minorEastAsia" w:hAnsiTheme="minorEastAsia"/>
          <w:sz w:val="24"/>
          <w:szCs w:val="24"/>
        </w:rPr>
      </w:pPr>
      <w:r>
        <w:rPr>
          <w:rFonts w:hint="eastAsia" w:asciiTheme="minorEastAsia" w:hAnsiTheme="minorEastAsia"/>
          <w:b/>
          <w:bCs/>
          <w:sz w:val="24"/>
          <w:szCs w:val="24"/>
        </w:rPr>
        <w:t>关键字：</w:t>
      </w:r>
      <w:r>
        <w:rPr>
          <w:rFonts w:hint="eastAsia" w:asciiTheme="minorEastAsia" w:hAnsiTheme="minorEastAsia"/>
          <w:sz w:val="24"/>
          <w:szCs w:val="24"/>
        </w:rPr>
        <w:t>树莓派3B+（Raspberry Pi 3B+），opencv，MLX90614，机器学习</w:t>
      </w:r>
    </w:p>
    <w:p>
      <w:pPr>
        <w:spacing w:line="440" w:lineRule="exact"/>
        <w:outlineLvl w:val="0"/>
        <w:rPr>
          <w:rFonts w:asciiTheme="minorEastAsia" w:hAnsiTheme="minorEastAsia"/>
          <w:b/>
          <w:sz w:val="28"/>
          <w:szCs w:val="28"/>
        </w:rPr>
      </w:pPr>
      <w:bookmarkStart w:id="0" w:name="_Toc4624"/>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p>
    <w:p>
      <w:pPr>
        <w:spacing w:line="440" w:lineRule="exact"/>
        <w:outlineLvl w:val="0"/>
        <w:rPr>
          <w:rFonts w:asciiTheme="minorEastAsia" w:hAnsiTheme="minorEastAsia"/>
          <w:b/>
          <w:sz w:val="28"/>
          <w:szCs w:val="28"/>
        </w:rPr>
      </w:pPr>
      <w:r>
        <w:rPr>
          <w:rFonts w:hint="eastAsia" w:asciiTheme="minorEastAsia" w:hAnsiTheme="minorEastAsia"/>
          <w:b/>
          <w:sz w:val="28"/>
          <w:szCs w:val="28"/>
        </w:rPr>
        <w:t>1.系统方案</w:t>
      </w:r>
      <w:bookmarkEnd w:id="0"/>
    </w:p>
    <w:p>
      <w:pPr>
        <w:spacing w:line="440" w:lineRule="exact"/>
        <w:ind w:left="210" w:leftChars="100"/>
        <w:outlineLvl w:val="1"/>
        <w:rPr>
          <w:rFonts w:asciiTheme="minorEastAsia" w:hAnsiTheme="minorEastAsia"/>
          <w:b/>
          <w:sz w:val="24"/>
          <w:szCs w:val="24"/>
        </w:rPr>
      </w:pPr>
      <w:bookmarkStart w:id="1" w:name="_Toc3558"/>
      <w:r>
        <w:rPr>
          <w:rFonts w:asciiTheme="minorEastAsia" w:hAnsiTheme="minorEastAsia"/>
          <w:b/>
          <w:sz w:val="24"/>
          <w:szCs w:val="24"/>
        </w:rPr>
        <w:t>1.1硬件主板模块</w:t>
      </w:r>
      <w:bookmarkEnd w:id="1"/>
    </w:p>
    <w:p>
      <w:pPr>
        <w:spacing w:line="440" w:lineRule="exact"/>
        <w:ind w:firstLine="480" w:firstLineChars="200"/>
        <w:rPr>
          <w:sz w:val="24"/>
          <w:szCs w:val="24"/>
        </w:rPr>
      </w:pPr>
      <w:r>
        <w:rPr>
          <w:sz w:val="24"/>
          <w:szCs w:val="24"/>
        </w:rPr>
        <w:t xml:space="preserve">方案一：选择树莓派作为小型的计算机与物联网开发主板。 </w:t>
      </w:r>
    </w:p>
    <w:p>
      <w:pPr>
        <w:spacing w:line="440" w:lineRule="exact"/>
        <w:ind w:firstLine="480" w:firstLineChars="200"/>
        <w:rPr>
          <w:sz w:val="24"/>
          <w:szCs w:val="24"/>
        </w:rPr>
      </w:pPr>
      <w:r>
        <w:rPr>
          <w:sz w:val="24"/>
          <w:szCs w:val="24"/>
        </w:rPr>
        <w:t>方案二：选择Jetson Nano作为开发主板。</w:t>
      </w:r>
    </w:p>
    <w:p>
      <w:pPr>
        <w:spacing w:line="440" w:lineRule="exact"/>
        <w:ind w:firstLine="480" w:firstLineChars="200"/>
        <w:rPr>
          <w:sz w:val="24"/>
          <w:szCs w:val="24"/>
        </w:rPr>
      </w:pPr>
      <w:r>
        <w:rPr>
          <w:rFonts w:hint="eastAsia"/>
          <w:sz w:val="24"/>
          <w:szCs w:val="24"/>
        </w:rPr>
        <w:t>对比树莓派和</w:t>
      </w:r>
      <w:r>
        <w:rPr>
          <w:sz w:val="24"/>
          <w:szCs w:val="24"/>
        </w:rPr>
        <w:t>Jetson Nano</w:t>
      </w:r>
      <w:r>
        <w:rPr>
          <w:rFonts w:hint="eastAsia"/>
          <w:sz w:val="24"/>
          <w:szCs w:val="24"/>
        </w:rPr>
        <w:t>两种方案，</w:t>
      </w:r>
      <w:r>
        <w:rPr>
          <w:sz w:val="24"/>
          <w:szCs w:val="24"/>
        </w:rPr>
        <w:t>树莓派3B+功耗较低，CPU较强，而Jetson Nano的GPU性能较高，进行推理较快。系统方面，树莓派官方和社区有各种linux发行版固件，操作较为简便，而Jetson Nano目前只有一个根据Ubuntu18.04定制的系统。根据本系统中的情况，采用方案一。</w:t>
      </w:r>
    </w:p>
    <w:p>
      <w:pPr>
        <w:spacing w:line="440" w:lineRule="exact"/>
        <w:ind w:left="210" w:leftChars="100"/>
        <w:outlineLvl w:val="1"/>
        <w:rPr>
          <w:rFonts w:asciiTheme="minorEastAsia" w:hAnsiTheme="minorEastAsia"/>
          <w:b/>
          <w:sz w:val="24"/>
          <w:szCs w:val="24"/>
        </w:rPr>
      </w:pPr>
      <w:bookmarkStart w:id="2" w:name="_Toc5510"/>
      <w:r>
        <w:rPr>
          <w:rFonts w:hint="eastAsia" w:asciiTheme="minorEastAsia" w:hAnsiTheme="minorEastAsia"/>
          <w:b/>
          <w:sz w:val="24"/>
          <w:szCs w:val="24"/>
        </w:rPr>
        <w:t>1.2无接触测温模块</w:t>
      </w:r>
      <w:bookmarkEnd w:id="2"/>
    </w:p>
    <w:p>
      <w:pPr>
        <w:spacing w:line="440" w:lineRule="exact"/>
        <w:ind w:firstLine="480" w:firstLineChars="200"/>
        <w:rPr>
          <w:sz w:val="24"/>
          <w:szCs w:val="24"/>
        </w:rPr>
      </w:pPr>
      <w:r>
        <w:rPr>
          <w:sz w:val="24"/>
          <w:szCs w:val="24"/>
        </w:rPr>
        <w:t>方案一：选择MLX90614通过I2C接入树莓派中。MLX90614有更多的FOV选型，测量温度范</w:t>
      </w:r>
      <w:r>
        <w:rPr>
          <w:rFonts w:hint="eastAsia"/>
          <w:sz w:val="24"/>
          <w:szCs w:val="24"/>
        </w:rPr>
        <w:t>围</w:t>
      </w:r>
      <w:r>
        <w:rPr>
          <w:sz w:val="24"/>
          <w:szCs w:val="24"/>
        </w:rPr>
        <w:t>更大，内部配置方面有5V和3V选项；同时集成FIR和IIR滤波；在1HZ和1KHZ之间支持变成调节，可选PWM频率更多。</w:t>
      </w:r>
    </w:p>
    <w:p>
      <w:pPr>
        <w:spacing w:line="440" w:lineRule="exact"/>
        <w:ind w:firstLine="480" w:firstLineChars="200"/>
        <w:rPr>
          <w:sz w:val="24"/>
          <w:szCs w:val="24"/>
        </w:rPr>
      </w:pPr>
      <w:r>
        <w:rPr>
          <w:sz w:val="24"/>
          <w:szCs w:val="24"/>
        </w:rPr>
        <w:t>方案二：采用MLX90615通过I2C接入树莓派中，MLX90615体积更小，在空间受限时为优选，只集成了IIR数字滤波，在PWM频率方面可选为10HZ和1KZ。</w:t>
      </w:r>
    </w:p>
    <w:p>
      <w:pPr>
        <w:spacing w:line="440" w:lineRule="exact"/>
        <w:ind w:firstLine="480" w:firstLineChars="200"/>
        <w:rPr>
          <w:sz w:val="24"/>
          <w:szCs w:val="24"/>
        </w:rPr>
      </w:pPr>
      <w:r>
        <w:rPr>
          <w:sz w:val="24"/>
          <w:szCs w:val="24"/>
        </w:rPr>
        <w:t>方案三：采用MLX90614通过连接到stm32f103单片机上再通过串口连接到树莓派中，此方法硬件连接较为复杂，在linux系统中配置库时较为复杂。</w:t>
      </w:r>
    </w:p>
    <w:p>
      <w:pPr>
        <w:spacing w:line="440" w:lineRule="exact"/>
        <w:ind w:firstLine="480" w:firstLineChars="200"/>
        <w:rPr>
          <w:rFonts w:asciiTheme="minorEastAsia" w:hAnsiTheme="minorEastAsia"/>
          <w:b/>
          <w:sz w:val="24"/>
          <w:szCs w:val="24"/>
        </w:rPr>
      </w:pPr>
      <w:r>
        <w:rPr>
          <w:rFonts w:hint="eastAsia"/>
          <w:sz w:val="24"/>
          <w:szCs w:val="24"/>
        </w:rPr>
        <w:t>对比以上三种方案，</w:t>
      </w:r>
      <w:r>
        <w:rPr>
          <w:sz w:val="24"/>
          <w:szCs w:val="24"/>
        </w:rPr>
        <w:t>本系统在测试过程中对空间无明显限制，变成调节需更多频率，选择更大测温范围，同时从设计简易性比较，选择方案一。</w:t>
      </w:r>
    </w:p>
    <w:p>
      <w:pPr>
        <w:spacing w:line="440" w:lineRule="exact"/>
        <w:ind w:left="210" w:leftChars="100"/>
        <w:outlineLvl w:val="1"/>
        <w:rPr>
          <w:rFonts w:asciiTheme="minorEastAsia" w:hAnsiTheme="minorEastAsia"/>
          <w:b/>
          <w:sz w:val="24"/>
          <w:szCs w:val="24"/>
        </w:rPr>
      </w:pPr>
      <w:bookmarkStart w:id="3" w:name="_Toc1451"/>
      <w:r>
        <w:rPr>
          <w:rFonts w:hint="eastAsia" w:asciiTheme="minorEastAsia" w:hAnsiTheme="minorEastAsia"/>
          <w:b/>
          <w:sz w:val="24"/>
          <w:szCs w:val="24"/>
        </w:rPr>
        <w:t>1.3人脸口罩佩戴检测模块</w:t>
      </w:r>
      <w:bookmarkEnd w:id="3"/>
    </w:p>
    <w:p>
      <w:pPr>
        <w:pStyle w:val="13"/>
        <w:spacing w:line="440" w:lineRule="exact"/>
        <w:ind w:left="210" w:leftChars="100" w:firstLine="0" w:firstLineChars="0"/>
        <w:outlineLvl w:val="2"/>
        <w:rPr>
          <w:rFonts w:asciiTheme="minorEastAsia" w:hAnsiTheme="minorEastAsia"/>
          <w:b/>
          <w:sz w:val="24"/>
          <w:szCs w:val="24"/>
        </w:rPr>
      </w:pPr>
      <w:bookmarkStart w:id="4" w:name="_Toc30427"/>
      <w:r>
        <w:rPr>
          <w:rFonts w:hint="eastAsia" w:asciiTheme="minorEastAsia" w:hAnsiTheme="minorEastAsia"/>
          <w:b/>
          <w:sz w:val="24"/>
          <w:szCs w:val="24"/>
        </w:rPr>
        <w:t>1.3.1训练模型</w:t>
      </w:r>
      <w:bookmarkEnd w:id="4"/>
    </w:p>
    <w:p>
      <w:pPr>
        <w:spacing w:line="440" w:lineRule="exact"/>
        <w:ind w:firstLine="480" w:firstLineChars="200"/>
        <w:rPr>
          <w:sz w:val="24"/>
          <w:szCs w:val="24"/>
        </w:rPr>
      </w:pPr>
      <w:r>
        <w:rPr>
          <w:sz w:val="24"/>
          <w:szCs w:val="24"/>
        </w:rPr>
        <w:t>方案一：</w:t>
      </w:r>
      <w:r>
        <w:rPr>
          <w:rFonts w:hint="eastAsia"/>
          <w:sz w:val="24"/>
          <w:szCs w:val="24"/>
        </w:rPr>
        <w:t>使用SSD架构的人脸检测算法，增加戴口罩类别。</w:t>
      </w:r>
    </w:p>
    <w:p>
      <w:pPr>
        <w:spacing w:line="440" w:lineRule="exact"/>
        <w:ind w:firstLine="480" w:firstLineChars="200"/>
        <w:rPr>
          <w:sz w:val="24"/>
          <w:szCs w:val="24"/>
        </w:rPr>
      </w:pPr>
      <w:r>
        <w:rPr>
          <w:sz w:val="24"/>
          <w:szCs w:val="24"/>
        </w:rPr>
        <w:t>方案二：使用YOLO人脸检测算法，增加戴口罩类别，以实现所需功能。</w:t>
      </w:r>
    </w:p>
    <w:p>
      <w:pPr>
        <w:spacing w:line="440" w:lineRule="exact"/>
        <w:ind w:firstLine="480" w:firstLineChars="200"/>
        <w:rPr>
          <w:sz w:val="24"/>
          <w:szCs w:val="24"/>
        </w:rPr>
      </w:pPr>
      <w:r>
        <w:rPr>
          <w:sz w:val="24"/>
          <w:szCs w:val="24"/>
        </w:rPr>
        <w:t>方案三：利用Haar特征提取算法检测人脸，训练OpenCv识别器，将识别算法转化为分类算法，分为戴口罩和不带口罩两组对象。</w:t>
      </w:r>
    </w:p>
    <w:p>
      <w:pPr>
        <w:spacing w:line="440" w:lineRule="exact"/>
        <w:ind w:firstLine="480" w:firstLineChars="200"/>
        <w:rPr>
          <w:sz w:val="24"/>
          <w:szCs w:val="24"/>
        </w:rPr>
      </w:pPr>
      <w:r>
        <w:rPr>
          <w:sz w:val="24"/>
          <w:szCs w:val="24"/>
        </w:rPr>
        <w:t>对以上三种方案进行比较：</w:t>
      </w:r>
      <w:r>
        <w:rPr>
          <w:rFonts w:hint="eastAsia"/>
          <w:sz w:val="24"/>
          <w:szCs w:val="24"/>
        </w:rPr>
        <w:t>YOLO在卷积层后接全连接层，检测时只利用最高层Feature maps，而SSD采用金字塔结构，利用大小不同的Feature maps，在多个feature maps上同时进行softmax分类和位置回归，准确率更高，模型也更为简洁。对于方案三，由于OpenCv识别器专用于人脸识别，虽然速度较快，但Haar提取到除是否佩戴口罩外的较多信息对判别是否佩戴口罩有较多干扰，检测准确率较低。因此本设计采用SSD架构的人脸检测算法。</w:t>
      </w:r>
    </w:p>
    <w:p>
      <w:pPr>
        <w:pStyle w:val="13"/>
        <w:spacing w:line="440" w:lineRule="exact"/>
        <w:ind w:left="210" w:leftChars="100" w:firstLine="0" w:firstLineChars="0"/>
        <w:outlineLvl w:val="2"/>
        <w:rPr>
          <w:rFonts w:asciiTheme="minorEastAsia" w:hAnsiTheme="minorEastAsia"/>
          <w:b/>
          <w:sz w:val="24"/>
          <w:szCs w:val="24"/>
        </w:rPr>
      </w:pPr>
      <w:bookmarkStart w:id="5" w:name="_Toc6754"/>
      <w:r>
        <w:rPr>
          <w:rFonts w:hint="eastAsia" w:asciiTheme="minorEastAsia" w:hAnsiTheme="minorEastAsia"/>
          <w:b/>
          <w:sz w:val="24"/>
          <w:szCs w:val="24"/>
        </w:rPr>
        <w:t>1.3.2读取模型</w:t>
      </w:r>
      <w:bookmarkEnd w:id="5"/>
    </w:p>
    <w:p>
      <w:pPr>
        <w:spacing w:line="440" w:lineRule="exact"/>
        <w:ind w:firstLine="480" w:firstLineChars="200"/>
        <w:rPr>
          <w:sz w:val="24"/>
          <w:szCs w:val="24"/>
        </w:rPr>
      </w:pPr>
      <w:r>
        <w:rPr>
          <w:sz w:val="24"/>
          <w:szCs w:val="24"/>
        </w:rPr>
        <w:t>方案一：采用Pytorch深度学习框架设计读取训练所得pth格式模型，实现对抓取图像中人脸是否佩戴口罩进行判别。</w:t>
      </w:r>
    </w:p>
    <w:p>
      <w:pPr>
        <w:spacing w:line="440" w:lineRule="exact"/>
        <w:ind w:firstLine="480" w:firstLineChars="200"/>
        <w:rPr>
          <w:sz w:val="24"/>
          <w:szCs w:val="24"/>
        </w:rPr>
      </w:pPr>
      <w:r>
        <w:rPr>
          <w:sz w:val="24"/>
          <w:szCs w:val="24"/>
        </w:rPr>
        <w:t>方案二：采用OpenCv中DNN模块进行深度学习前向推理，摆脱对框架的依赖，利用训练所的模型实现实时检测是否佩戴口罩。</w:t>
      </w:r>
    </w:p>
    <w:p>
      <w:pPr>
        <w:spacing w:line="440" w:lineRule="exact"/>
        <w:ind w:firstLine="480" w:firstLineChars="200"/>
        <w:rPr>
          <w:sz w:val="24"/>
          <w:szCs w:val="24"/>
        </w:rPr>
      </w:pPr>
      <w:r>
        <w:rPr>
          <w:sz w:val="24"/>
          <w:szCs w:val="24"/>
        </w:rPr>
        <w:t>对比以上两种方案：方案一需在树莓派上安装torch，且算法依赖于Pytorch框架，对其他各类模型没有普适性，调用模型需要耗费较多计算资源，检测有较高延迟和卡顿；方案二对模型格式没有严格要求，算法执行时耗费资源较少，对于卡顿现象有较好的改善。因此本设计采用方案二。</w:t>
      </w:r>
    </w:p>
    <w:p>
      <w:pPr>
        <w:pStyle w:val="13"/>
        <w:spacing w:line="440" w:lineRule="exact"/>
        <w:ind w:left="210" w:leftChars="100" w:firstLine="0" w:firstLineChars="0"/>
        <w:outlineLvl w:val="2"/>
        <w:rPr>
          <w:rFonts w:asciiTheme="minorEastAsia" w:hAnsiTheme="minorEastAsia"/>
          <w:b/>
          <w:sz w:val="24"/>
          <w:szCs w:val="24"/>
        </w:rPr>
      </w:pPr>
      <w:bookmarkStart w:id="6" w:name="_Toc22204"/>
      <w:r>
        <w:rPr>
          <w:rFonts w:hint="eastAsia" w:asciiTheme="minorEastAsia" w:hAnsiTheme="minorEastAsia"/>
          <w:b/>
          <w:sz w:val="24"/>
          <w:szCs w:val="24"/>
        </w:rPr>
        <w:t>1.4人脸身份识别模块</w:t>
      </w:r>
      <w:bookmarkEnd w:id="6"/>
    </w:p>
    <w:p>
      <w:pPr>
        <w:spacing w:line="440" w:lineRule="exact"/>
        <w:ind w:firstLine="480" w:firstLineChars="200"/>
        <w:rPr>
          <w:sz w:val="24"/>
          <w:szCs w:val="24"/>
        </w:rPr>
      </w:pPr>
      <w:r>
        <w:rPr>
          <w:sz w:val="24"/>
          <w:szCs w:val="24"/>
        </w:rPr>
        <w:t>方案一：利用OpenCv内置人脸检测算法和识别器训练算法实现对不同身份人脸进行采样、训练模型以及调用模型识别并显示身份。</w:t>
      </w:r>
    </w:p>
    <w:p>
      <w:pPr>
        <w:spacing w:line="440" w:lineRule="exact"/>
        <w:ind w:firstLine="480" w:firstLineChars="200"/>
        <w:rPr>
          <w:sz w:val="24"/>
          <w:szCs w:val="24"/>
        </w:rPr>
      </w:pPr>
      <w:r>
        <w:rPr>
          <w:sz w:val="24"/>
          <w:szCs w:val="24"/>
        </w:rPr>
        <w:t>方案二：采用SeetaFace人脸识别算法实现该模块所需功能。</w:t>
      </w:r>
    </w:p>
    <w:p>
      <w:pPr>
        <w:spacing w:line="440" w:lineRule="exact"/>
        <w:ind w:firstLine="480" w:firstLineChars="200"/>
        <w:rPr>
          <w:rFonts w:hint="eastAsia"/>
          <w:sz w:val="24"/>
          <w:szCs w:val="24"/>
        </w:rPr>
      </w:pPr>
      <w:r>
        <w:rPr>
          <w:sz w:val="24"/>
          <w:szCs w:val="24"/>
        </w:rPr>
        <w:t>对以上两种方案进行对比：方案一模型较小，算法较为简洁，且不需为Python安装其余包可以较好的实现所需功能；方案二算法所需计算资源较多，在树莓派上无法顺利运行。因此本模块采用方案一。</w:t>
      </w:r>
    </w:p>
    <w:p>
      <w:pPr>
        <w:spacing w:line="440" w:lineRule="exact"/>
        <w:outlineLvl w:val="0"/>
        <w:rPr>
          <w:rFonts w:asciiTheme="minorEastAsia" w:hAnsiTheme="minorEastAsia"/>
          <w:b/>
          <w:sz w:val="28"/>
          <w:szCs w:val="28"/>
        </w:rPr>
      </w:pPr>
      <w:bookmarkStart w:id="7" w:name="_Toc18510"/>
      <w:r>
        <w:rPr>
          <w:rFonts w:hint="eastAsia" w:asciiTheme="minorEastAsia" w:hAnsiTheme="minorEastAsia"/>
          <w:b/>
          <w:sz w:val="28"/>
          <w:szCs w:val="28"/>
        </w:rPr>
        <w:t>2.设计与论证</w:t>
      </w:r>
      <w:bookmarkEnd w:id="7"/>
    </w:p>
    <w:p>
      <w:pPr>
        <w:spacing w:line="440" w:lineRule="exact"/>
        <w:ind w:left="210" w:leftChars="100"/>
        <w:outlineLvl w:val="1"/>
        <w:rPr>
          <w:rFonts w:cs="宋体" w:asciiTheme="minorEastAsia" w:hAnsiTheme="minorEastAsia"/>
          <w:sz w:val="24"/>
          <w:szCs w:val="24"/>
        </w:rPr>
      </w:pPr>
      <w:bookmarkStart w:id="8" w:name="_Toc28009"/>
      <w:r>
        <w:rPr>
          <w:rFonts w:asciiTheme="minorEastAsia" w:hAnsiTheme="minorEastAsia"/>
          <w:b/>
          <w:sz w:val="24"/>
          <w:szCs w:val="24"/>
        </w:rPr>
        <w:t>2.1无接触测温模块</w:t>
      </w:r>
      <w:bookmarkEnd w:id="8"/>
    </w:p>
    <w:p>
      <w:pPr>
        <w:spacing w:line="440" w:lineRule="exact"/>
        <w:ind w:firstLine="480" w:firstLineChars="200"/>
        <w:rPr>
          <w:sz w:val="24"/>
          <w:szCs w:val="24"/>
        </w:rPr>
      </w:pPr>
      <w:r>
        <w:rPr>
          <w:rFonts w:hint="eastAsia"/>
          <w:sz w:val="24"/>
          <w:szCs w:val="24"/>
        </w:rPr>
        <w:t>MLX90614工作电压为3V或5V，工作温度范围-40～+125℃，分辨率0.02℃。内部采用低噪声放大器，17b A/D转换器及DSP处理单元。热电耦输出温度信号经内部高性能、低噪声运算放大器放大后送给模/数转换器，ADC输出的17位数字量经过可编程FIR和IIR低通滤波器处理后输出，该输出作为测量结果保存在MLX90614内部RAM存储单元中，通过SMBus读取，同时测量结送到后级数字式脉冲宽度调制电路，将测量结果以PWM方式输出。输出是被测物体温度（TO）与传感器自身 温度（Ta）共同作用的结果，理想情况下热电元件的输出电压为：</w:t>
      </w:r>
    </w:p>
    <w:p>
      <w:pPr>
        <w:spacing w:line="440" w:lineRule="exact"/>
        <w:ind w:firstLine="420" w:firstLineChars="200"/>
        <w:jc w:val="center"/>
        <w:rPr>
          <w:sz w:val="24"/>
          <w:szCs w:val="24"/>
        </w:rPr>
      </w:pPr>
      <w:r>
        <w:rPr>
          <w:rFonts w:hint="eastAsia"/>
        </w:rPr>
        <w:object>
          <v:shape id="_x0000_i1025" o:spt="75" type="#_x0000_t75" style="height:18pt;width:91.5pt;" o:ole="t" filled="f" o:preferrelative="t" stroked="f" coordsize="21600,21600">
            <v:path/>
            <v:fill on="f" focussize="0,0"/>
            <v:stroke on="f" joinstyle="miter"/>
            <v:imagedata r:id="rId9" o:title=""/>
            <o:lock v:ext="edit" aspectratio="f"/>
            <w10:wrap type="none"/>
            <w10:anchorlock/>
          </v:shape>
          <o:OLEObject Type="Embed" ProgID="Equation.DSMT4" ShapeID="_x0000_i1025" DrawAspect="Content" ObjectID="_1468075725" r:id="rId8">
            <o:LockedField>false</o:LockedField>
          </o:OLEObject>
        </w:object>
      </w:r>
    </w:p>
    <w:p>
      <w:pPr>
        <w:spacing w:line="440" w:lineRule="exact"/>
        <w:ind w:firstLine="480" w:firstLineChars="200"/>
        <w:rPr>
          <w:sz w:val="24"/>
          <w:szCs w:val="24"/>
        </w:rPr>
      </w:pPr>
      <w:r>
        <w:rPr>
          <w:rFonts w:hint="eastAsia"/>
          <w:sz w:val="24"/>
          <w:szCs w:val="24"/>
        </w:rPr>
        <w:t>其中，温度单位均为 Kelvin，A 为元件的灵敏度常数。</w:t>
      </w:r>
    </w:p>
    <w:p>
      <w:pPr>
        <w:spacing w:line="440" w:lineRule="exact"/>
        <w:ind w:firstLine="480" w:firstLineChars="200"/>
        <w:rPr>
          <w:sz w:val="24"/>
          <w:szCs w:val="24"/>
        </w:rPr>
      </w:pPr>
      <w:r>
        <w:rPr>
          <w:rFonts w:hint="eastAsia"/>
          <w:sz w:val="24"/>
          <w:szCs w:val="24"/>
        </w:rPr>
        <w:t>在本系统中，MLX90614通过I2C通信连接到树莓派中，在树莓派中运行MLX90614的测温程序进行测温，运行程序后，在距离MLX90614温度计1-4厘米范围内放置一物体，由红外感应热电堆探测器芯片感应出周围环境温度以及检测出所测物体的温度，将所收集到的数据经信号处理专用集成芯片处理后发送，即可得到所求温度。</w:t>
      </w:r>
    </w:p>
    <w:p>
      <w:pPr>
        <w:widowControl/>
        <w:ind w:left="420" w:leftChars="200"/>
        <w:jc w:val="left"/>
        <w:rPr>
          <w:rFonts w:cs="宋体" w:asciiTheme="minorEastAsia" w:hAnsiTheme="minorEastAsia"/>
          <w:sz w:val="24"/>
          <w:szCs w:val="24"/>
        </w:rPr>
      </w:pPr>
      <w:r>
        <w:rPr>
          <w:rFonts w:cs="宋体" w:asciiTheme="minorEastAsia" w:hAnsiTheme="minorEastAsia"/>
          <w:sz w:val="24"/>
          <w:szCs w:val="24"/>
        </w:rPr>
        <w:drawing>
          <wp:anchor distT="0" distB="0" distL="114300" distR="114300" simplePos="0" relativeHeight="251665408" behindDoc="0" locked="0" layoutInCell="1" allowOverlap="1">
            <wp:simplePos x="0" y="0"/>
            <wp:positionH relativeFrom="margin">
              <wp:align>center</wp:align>
            </wp:positionH>
            <wp:positionV relativeFrom="paragraph">
              <wp:posOffset>199390</wp:posOffset>
            </wp:positionV>
            <wp:extent cx="1440815" cy="1277620"/>
            <wp:effectExtent l="0" t="0" r="6985" b="0"/>
            <wp:wrapSquare wrapText="bothSides"/>
            <wp:docPr id="22" name="图片 22" descr="B69GHJ727O(C3UOO`W90M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69GHJ727O(C3UOO`W90MQT"/>
                    <pic:cNvPicPr>
                      <a:picLocks noChangeAspect="1"/>
                    </pic:cNvPicPr>
                  </pic:nvPicPr>
                  <pic:blipFill>
                    <a:blip r:embed="rId10"/>
                    <a:stretch>
                      <a:fillRect/>
                    </a:stretch>
                  </pic:blipFill>
                  <pic:spPr>
                    <a:xfrm>
                      <a:off x="0" y="0"/>
                      <a:ext cx="1440815" cy="1277620"/>
                    </a:xfrm>
                    <a:prstGeom prst="rect">
                      <a:avLst/>
                    </a:prstGeom>
                  </pic:spPr>
                </pic:pic>
              </a:graphicData>
            </a:graphic>
          </wp:anchor>
        </w:drawing>
      </w:r>
    </w:p>
    <w:p>
      <w:pPr>
        <w:widowControl/>
        <w:ind w:left="420" w:leftChars="200"/>
        <w:jc w:val="left"/>
        <w:rPr>
          <w:rFonts w:cs="宋体" w:asciiTheme="minorEastAsia" w:hAnsiTheme="minorEastAsia"/>
          <w:sz w:val="24"/>
          <w:szCs w:val="24"/>
        </w:rPr>
      </w:pPr>
    </w:p>
    <w:p>
      <w:pPr>
        <w:widowControl/>
        <w:ind w:left="420" w:leftChars="200"/>
        <w:jc w:val="center"/>
        <w:rPr>
          <w:rFonts w:cs="宋体" w:asciiTheme="minorEastAsia" w:hAnsiTheme="minorEastAsia"/>
          <w:sz w:val="24"/>
          <w:szCs w:val="24"/>
        </w:rPr>
      </w:pPr>
    </w:p>
    <w:p>
      <w:pPr>
        <w:widowControl/>
        <w:ind w:left="420" w:leftChars="200"/>
        <w:jc w:val="center"/>
        <w:rPr>
          <w:rFonts w:cs="宋体" w:asciiTheme="minorEastAsia" w:hAnsiTheme="minorEastAsia"/>
          <w:sz w:val="24"/>
          <w:szCs w:val="24"/>
        </w:rPr>
      </w:pPr>
    </w:p>
    <w:p>
      <w:pPr>
        <w:widowControl/>
        <w:ind w:left="420" w:leftChars="200"/>
        <w:jc w:val="center"/>
        <w:rPr>
          <w:rFonts w:cs="宋体" w:asciiTheme="minorEastAsia" w:hAnsiTheme="minorEastAsia"/>
          <w:sz w:val="24"/>
          <w:szCs w:val="24"/>
        </w:rPr>
      </w:pPr>
    </w:p>
    <w:p>
      <w:pPr>
        <w:widowControl/>
        <w:spacing w:line="440" w:lineRule="exact"/>
        <w:ind w:left="420" w:leftChars="200"/>
        <w:jc w:val="center"/>
        <w:rPr>
          <w:rFonts w:cs="宋体" w:asciiTheme="minorEastAsia" w:hAnsiTheme="minorEastAsia"/>
          <w:sz w:val="24"/>
          <w:szCs w:val="24"/>
        </w:rPr>
      </w:pPr>
    </w:p>
    <w:p>
      <w:pPr>
        <w:widowControl/>
        <w:spacing w:line="440" w:lineRule="exact"/>
        <w:ind w:left="420" w:leftChars="200"/>
        <w:jc w:val="center"/>
        <w:rPr>
          <w:rFonts w:cs="宋体" w:asciiTheme="minorEastAsia" w:hAnsiTheme="minorEastAsia"/>
          <w:sz w:val="24"/>
          <w:szCs w:val="24"/>
        </w:rPr>
      </w:pPr>
    </w:p>
    <w:p>
      <w:pPr>
        <w:widowControl/>
        <w:spacing w:line="440" w:lineRule="exact"/>
        <w:ind w:left="420" w:leftChars="200"/>
        <w:jc w:val="center"/>
        <w:rPr>
          <w:rFonts w:cs="宋体" w:asciiTheme="minorEastAsia" w:hAnsiTheme="minorEastAsia"/>
          <w:szCs w:val="21"/>
        </w:rPr>
      </w:pPr>
      <w:r>
        <w:rPr>
          <w:rFonts w:hint="eastAsia" w:cs="宋体" w:asciiTheme="minorEastAsia" w:hAnsiTheme="minorEastAsia"/>
          <w:szCs w:val="21"/>
        </w:rPr>
        <w:t>图1 MLX90614顶视图</w:t>
      </w:r>
    </w:p>
    <w:p>
      <w:pPr>
        <w:spacing w:line="440" w:lineRule="exact"/>
        <w:ind w:left="210" w:leftChars="100"/>
        <w:outlineLvl w:val="1"/>
        <w:rPr>
          <w:rFonts w:asciiTheme="minorEastAsia" w:hAnsiTheme="minorEastAsia"/>
          <w:b/>
          <w:sz w:val="24"/>
          <w:szCs w:val="24"/>
        </w:rPr>
      </w:pPr>
      <w:bookmarkStart w:id="9" w:name="_Toc1940"/>
      <w:r>
        <w:rPr>
          <w:rFonts w:asciiTheme="minorEastAsia" w:hAnsiTheme="minorEastAsia"/>
          <w:b/>
          <w:sz w:val="24"/>
          <w:szCs w:val="24"/>
        </w:rPr>
        <w:t>2.2人脸口罩佩戴检测模块</w:t>
      </w:r>
      <w:bookmarkEnd w:id="9"/>
    </w:p>
    <w:p>
      <w:pPr>
        <w:spacing w:line="440" w:lineRule="exact"/>
        <w:ind w:firstLine="480" w:firstLineChars="200"/>
        <w:rPr>
          <w:sz w:val="24"/>
          <w:szCs w:val="24"/>
        </w:rPr>
      </w:pPr>
      <w:r>
        <w:rPr>
          <w:rFonts w:hint="eastAsia"/>
          <w:sz w:val="24"/>
          <w:szCs w:val="24"/>
        </w:rPr>
        <w:t>采用SSD架构，利用深度学习算法构建算法网络，并将五个定位层的anchor的宽高比统一设置为1，0.62, 0.42。（转换为高宽比，也就是约1，1.6：1，2.4:1）利用处理好的数据集训练出算法模型，利用OpenCv内置DNN读取模型后，进行后处理，即采用NMS思想提升算法速度和准确度。</w:t>
      </w:r>
    </w:p>
    <w:p>
      <w:pPr>
        <w:spacing w:line="440" w:lineRule="exact"/>
        <w:ind w:left="210" w:leftChars="100"/>
        <w:outlineLvl w:val="1"/>
        <w:rPr>
          <w:rFonts w:asciiTheme="minorEastAsia" w:hAnsiTheme="minorEastAsia"/>
          <w:b/>
          <w:sz w:val="24"/>
          <w:szCs w:val="24"/>
        </w:rPr>
      </w:pPr>
      <w:bookmarkStart w:id="10" w:name="_Toc30667"/>
      <w:r>
        <w:rPr>
          <w:rFonts w:asciiTheme="minorEastAsia" w:hAnsiTheme="minorEastAsia"/>
          <w:b/>
          <w:sz w:val="24"/>
          <w:szCs w:val="24"/>
        </w:rPr>
        <w:t>2.3人脸身份识别模块</w:t>
      </w:r>
      <w:bookmarkEnd w:id="10"/>
    </w:p>
    <w:p>
      <w:pPr>
        <w:spacing w:line="440" w:lineRule="exact"/>
        <w:ind w:firstLine="480" w:firstLineChars="200"/>
        <w:rPr>
          <w:rFonts w:cs="宋体" w:asciiTheme="minorEastAsia" w:hAnsiTheme="minorEastAsia"/>
          <w:sz w:val="24"/>
          <w:szCs w:val="24"/>
        </w:rPr>
      </w:pPr>
      <w:r>
        <w:rPr>
          <w:rFonts w:hint="eastAsia"/>
          <w:sz w:val="24"/>
          <w:szCs w:val="24"/>
        </w:rPr>
        <w:t>利用OpenCv中预训练分类器HaarCascade文件检测捕捉人脸样本，基于 Haar 分类器的人脸检测流程如下：（1）使用Haar特征做检测；（2）用 AdaBoost 算法训练人脸检测的强分类器；（3）将分类器级联，提高准确率。基于残差网络 的人脸检测流程如下：（4）通过深度卷积神经网络进行特征的提取；（5）将提取的特征向量进行归一化处理； （6）将特征向量进行余弦相似度计算，最后进行阈值比较，得出人脸检测结果，并采样人脸样本。使用 LBPH人脸识别器对采样数据进行训练，得出模型。识别部分通过摄像头捕捉一个新人脸，创建LBPH识别器，如果这个人的面孔之前被捕捉和训练过，识别器将会返回其预测ID和索引，并展示识别器对于该判断有多大的信心，对于未训练的人脸，会触发报警功能。</w:t>
      </w:r>
    </w:p>
    <w:p>
      <w:pPr>
        <w:spacing w:line="440" w:lineRule="exact"/>
        <w:outlineLvl w:val="0"/>
        <w:rPr>
          <w:rFonts w:asciiTheme="minorEastAsia" w:hAnsiTheme="minorEastAsia"/>
          <w:b/>
          <w:sz w:val="28"/>
          <w:szCs w:val="28"/>
        </w:rPr>
      </w:pPr>
      <w:bookmarkStart w:id="11" w:name="_Toc6508"/>
      <w:r>
        <w:rPr>
          <w:rFonts w:hint="eastAsia" w:asciiTheme="minorEastAsia" w:hAnsiTheme="minorEastAsia"/>
          <w:b/>
          <w:sz w:val="28"/>
          <w:szCs w:val="28"/>
        </w:rPr>
        <w:t>3.电路及程序设计</w:t>
      </w:r>
      <w:bookmarkEnd w:id="11"/>
    </w:p>
    <w:p>
      <w:pPr>
        <w:spacing w:line="440" w:lineRule="exact"/>
        <w:ind w:left="210" w:leftChars="100"/>
        <w:outlineLvl w:val="1"/>
        <w:rPr>
          <w:rFonts w:asciiTheme="minorEastAsia" w:hAnsiTheme="minorEastAsia"/>
          <w:b/>
          <w:sz w:val="24"/>
          <w:szCs w:val="24"/>
        </w:rPr>
      </w:pPr>
      <w:bookmarkStart w:id="12" w:name="_Toc4715"/>
      <w:r>
        <w:rPr>
          <w:rFonts w:hint="eastAsia" w:asciiTheme="minorEastAsia" w:hAnsiTheme="minorEastAsia"/>
          <w:b/>
          <w:sz w:val="24"/>
          <w:szCs w:val="24"/>
        </w:rPr>
        <w:t>3.</w:t>
      </w:r>
      <w:r>
        <w:rPr>
          <w:rFonts w:asciiTheme="minorEastAsia" w:hAnsiTheme="minorEastAsia"/>
          <w:b/>
          <w:sz w:val="24"/>
          <w:szCs w:val="24"/>
        </w:rPr>
        <w:t>1</w:t>
      </w:r>
      <w:r>
        <w:rPr>
          <w:rFonts w:hint="eastAsia" w:asciiTheme="minorEastAsia" w:hAnsiTheme="minorEastAsia"/>
          <w:b/>
          <w:sz w:val="24"/>
          <w:szCs w:val="24"/>
        </w:rPr>
        <w:t>电路设计</w:t>
      </w:r>
      <w:bookmarkEnd w:id="12"/>
    </w:p>
    <w:p>
      <w:pPr>
        <w:spacing w:line="440" w:lineRule="exact"/>
        <w:ind w:left="210" w:leftChars="100"/>
        <w:outlineLvl w:val="1"/>
        <w:rPr>
          <w:rFonts w:asciiTheme="minorEastAsia" w:hAnsiTheme="minorEastAsia"/>
          <w:b/>
          <w:sz w:val="24"/>
          <w:szCs w:val="24"/>
        </w:rPr>
      </w:pPr>
      <w:bookmarkStart w:id="13" w:name="_Toc12222"/>
      <w:r>
        <w:rPr>
          <w:rFonts w:hint="eastAsia" w:asciiTheme="minorEastAsia" w:hAnsiTheme="minorEastAsia"/>
          <w:b/>
          <w:sz w:val="24"/>
          <w:szCs w:val="24"/>
        </w:rPr>
        <w:t>3.1.1开发主板</w:t>
      </w:r>
      <w:bookmarkEnd w:id="13"/>
    </w:p>
    <w:p>
      <w:pPr>
        <w:spacing w:line="440" w:lineRule="exact"/>
        <w:ind w:firstLine="480" w:firstLineChars="200"/>
        <w:rPr>
          <w:sz w:val="24"/>
          <w:szCs w:val="24"/>
        </w:rPr>
      </w:pPr>
      <w:r>
        <w:rPr>
          <w:rFonts w:hint="eastAsia"/>
          <w:sz w:val="24"/>
          <w:szCs w:val="24"/>
        </w:rPr>
        <w:t>本设计采用树莓派3B+作为小型计算机与物联网开发主板，树莓派3B+采用4GHz、32位以及Linux系统，操作较为简便，故采用此芯片作为主板。</w:t>
      </w:r>
    </w:p>
    <w:p>
      <w:pPr>
        <w:spacing w:line="440" w:lineRule="exact"/>
        <w:jc w:val="center"/>
        <w:rPr>
          <w:rFonts w:cs="宋体" w:asciiTheme="minorEastAsia" w:hAnsiTheme="minorEastAsia"/>
          <w:szCs w:val="21"/>
        </w:rPr>
      </w:pPr>
      <w:r>
        <w:rPr>
          <w:rFonts w:ascii="宋体" w:hAnsi="宋体" w:eastAsia="宋体" w:cs="宋体"/>
          <w:szCs w:val="21"/>
        </w:rPr>
        <w:drawing>
          <wp:anchor distT="0" distB="0" distL="114935" distR="114935" simplePos="0" relativeHeight="251675648" behindDoc="0" locked="0" layoutInCell="1" allowOverlap="1">
            <wp:simplePos x="0" y="0"/>
            <wp:positionH relativeFrom="column">
              <wp:posOffset>518160</wp:posOffset>
            </wp:positionH>
            <wp:positionV relativeFrom="paragraph">
              <wp:posOffset>6985</wp:posOffset>
            </wp:positionV>
            <wp:extent cx="4027170" cy="2404745"/>
            <wp:effectExtent l="0" t="0" r="11430" b="3175"/>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4027170" cy="2404745"/>
                    </a:xfrm>
                    <a:prstGeom prst="rect">
                      <a:avLst/>
                    </a:prstGeom>
                    <a:noFill/>
                    <a:ln w="9525">
                      <a:noFill/>
                    </a:ln>
                  </pic:spPr>
                </pic:pic>
              </a:graphicData>
            </a:graphic>
          </wp:anchor>
        </w:drawing>
      </w:r>
      <w:r>
        <w:rPr>
          <w:rFonts w:hint="eastAsia" w:cs="宋体" w:asciiTheme="minorEastAsia" w:hAnsiTheme="minorEastAsia"/>
          <w:szCs w:val="21"/>
        </w:rPr>
        <w:t>图2 树莓派引脚对照图</w:t>
      </w:r>
    </w:p>
    <w:p>
      <w:pPr>
        <w:pStyle w:val="13"/>
        <w:spacing w:line="440" w:lineRule="exact"/>
        <w:ind w:left="210" w:leftChars="100" w:firstLine="0" w:firstLineChars="0"/>
        <w:outlineLvl w:val="2"/>
        <w:rPr>
          <w:rFonts w:asciiTheme="minorEastAsia" w:hAnsiTheme="minorEastAsia"/>
          <w:b/>
          <w:sz w:val="24"/>
          <w:szCs w:val="24"/>
        </w:rPr>
      </w:pPr>
      <w:bookmarkStart w:id="14" w:name="_Toc6403"/>
      <w:r>
        <w:rPr>
          <w:rFonts w:asciiTheme="minorEastAsia" w:hAnsiTheme="minorEastAsia"/>
          <w:b/>
          <w:sz w:val="24"/>
          <w:szCs w:val="24"/>
        </w:rPr>
        <w:t>3.1.2</w:t>
      </w:r>
      <w:r>
        <w:rPr>
          <w:rFonts w:hint="eastAsia" w:asciiTheme="minorEastAsia" w:hAnsiTheme="minorEastAsia"/>
          <w:b/>
          <w:sz w:val="24"/>
          <w:szCs w:val="24"/>
        </w:rPr>
        <w:t>MLX90614无接触测温模块</w:t>
      </w:r>
      <w:bookmarkEnd w:id="14"/>
    </w:p>
    <w:p>
      <w:pPr>
        <w:spacing w:line="440" w:lineRule="exact"/>
        <w:ind w:left="210" w:leftChars="100" w:firstLine="480" w:firstLineChars="200"/>
        <w:rPr>
          <w:rFonts w:cs="宋体" w:asciiTheme="minorEastAsia" w:hAnsiTheme="minorEastAsia"/>
          <w:sz w:val="24"/>
          <w:szCs w:val="24"/>
        </w:rPr>
      </w:pPr>
      <w:r>
        <w:rPr>
          <w:rFonts w:hint="eastAsia" w:cs="宋体" w:asciiTheme="minorEastAsia" w:hAnsiTheme="minorEastAsia"/>
          <w:sz w:val="24"/>
          <w:szCs w:val="24"/>
        </w:rPr>
        <w:t>本系统采用MLX90614作为测温模块，MLX90614集成了红外热电堆探测器MLX81101和专用信号处理芯片MLX90301（专用于处理红外传感器的输出信号），在本系统中进行测温过程需将MLX90614通过I2C通信连接到树莓派3B+上，MLX90614共有4个引脚SCL（Vz）、SDA(PWM)、VDD和GND，利用VDD和GND进行给MLX90614供电，VDD采用3.3V供电，此芯片支持两线串行通信协议，对应的引脚为SDA/PWM和SCL。</w:t>
      </w:r>
    </w:p>
    <w:p>
      <w:pPr>
        <w:spacing w:line="440" w:lineRule="exact"/>
        <w:ind w:left="210" w:leftChars="100" w:firstLine="480" w:firstLineChars="200"/>
        <w:jc w:val="center"/>
        <w:rPr>
          <w:rFonts w:cs="宋体" w:asciiTheme="minorEastAsia" w:hAnsiTheme="minorEastAsia"/>
          <w:sz w:val="24"/>
          <w:szCs w:val="24"/>
        </w:rPr>
      </w:pPr>
      <w:r>
        <w:rPr>
          <w:rFonts w:ascii="宋体" w:hAnsi="宋体" w:eastAsia="宋体" w:cs="宋体"/>
          <w:sz w:val="24"/>
          <w:szCs w:val="24"/>
        </w:rPr>
        <w:drawing>
          <wp:anchor distT="0" distB="0" distL="114300" distR="114300" simplePos="0" relativeHeight="251674624" behindDoc="0" locked="0" layoutInCell="1" allowOverlap="1">
            <wp:simplePos x="0" y="0"/>
            <wp:positionH relativeFrom="column">
              <wp:posOffset>1000125</wp:posOffset>
            </wp:positionH>
            <wp:positionV relativeFrom="paragraph">
              <wp:posOffset>71755</wp:posOffset>
            </wp:positionV>
            <wp:extent cx="3709670" cy="1800860"/>
            <wp:effectExtent l="0" t="0" r="8890" b="12700"/>
            <wp:wrapTopAndBottom/>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12"/>
                    <a:stretch>
                      <a:fillRect/>
                    </a:stretch>
                  </pic:blipFill>
                  <pic:spPr>
                    <a:xfrm>
                      <a:off x="0" y="0"/>
                      <a:ext cx="3709670" cy="1800860"/>
                    </a:xfrm>
                    <a:prstGeom prst="rect">
                      <a:avLst/>
                    </a:prstGeom>
                    <a:noFill/>
                    <a:ln w="9525">
                      <a:noFill/>
                    </a:ln>
                  </pic:spPr>
                </pic:pic>
              </a:graphicData>
            </a:graphic>
          </wp:anchor>
        </w:drawing>
      </w:r>
      <w:r>
        <w:rPr>
          <w:rFonts w:hint="eastAsia" w:cs="宋体" w:asciiTheme="minorEastAsia" w:hAnsiTheme="minorEastAsia"/>
          <w:szCs w:val="21"/>
        </w:rPr>
        <w:t>图3 MLX90614模块图表</w:t>
      </w:r>
    </w:p>
    <w:p>
      <w:pPr>
        <w:spacing w:line="440" w:lineRule="exact"/>
        <w:ind w:left="210" w:leftChars="100" w:firstLine="480" w:firstLineChars="200"/>
        <w:rPr>
          <w:rFonts w:hint="eastAsia" w:cs="宋体" w:asciiTheme="minorEastAsia" w:hAnsiTheme="minorEastAsia"/>
          <w:sz w:val="24"/>
          <w:szCs w:val="24"/>
        </w:rPr>
      </w:pPr>
      <w:r>
        <w:rPr>
          <w:rFonts w:hint="eastAsia" w:cs="宋体" w:asciiTheme="minorEastAsia" w:hAnsiTheme="minorEastAsia"/>
          <w:sz w:val="24"/>
          <w:szCs w:val="24"/>
        </w:rPr>
        <w:t>SCL为数字输入，用于SMBus可兼容通信的时钟信号传输，该引脚有辅助建立外部电压调节器的功能，当使用外部电压稳压器时，两线协议只有在电压稳压器过驱时有效。PWM/SDA为数字输入/输出，用于测量物体温度，有PWM输出和SMBus输出模式。可在EEPROM里编程来改变引脚模式为推挽式或是开漏NMOS式，在连接树莓派过程中，需将MLX90614的SDA和SCL分别连接到树莓派3B+的SDA和SCL上，即引脚3和引脚5上。</w:t>
      </w:r>
    </w:p>
    <w:p>
      <w:pPr>
        <w:spacing w:line="440" w:lineRule="exact"/>
        <w:ind w:left="210" w:leftChars="100"/>
        <w:outlineLvl w:val="1"/>
        <w:rPr>
          <w:rFonts w:asciiTheme="minorEastAsia" w:hAnsiTheme="minorEastAsia"/>
          <w:b/>
          <w:sz w:val="28"/>
          <w:szCs w:val="28"/>
        </w:rPr>
      </w:pPr>
      <w:bookmarkStart w:id="15" w:name="_Toc19177"/>
      <w:r>
        <w:rPr>
          <w:rFonts w:hint="eastAsia" w:asciiTheme="minorEastAsia" w:hAnsiTheme="minorEastAsia"/>
          <w:b/>
          <w:sz w:val="28"/>
          <w:szCs w:val="28"/>
        </w:rPr>
        <w:t>3.</w:t>
      </w:r>
      <w:r>
        <w:rPr>
          <w:rFonts w:asciiTheme="minorEastAsia" w:hAnsiTheme="minorEastAsia"/>
          <w:b/>
          <w:sz w:val="28"/>
          <w:szCs w:val="28"/>
        </w:rPr>
        <w:t>2程序设计</w:t>
      </w:r>
      <w:bookmarkEnd w:id="15"/>
    </w:p>
    <w:p>
      <w:pPr>
        <w:pStyle w:val="13"/>
        <w:spacing w:line="440" w:lineRule="exact"/>
        <w:ind w:left="210" w:leftChars="100" w:firstLine="0" w:firstLineChars="0"/>
        <w:outlineLvl w:val="2"/>
        <w:rPr>
          <w:rFonts w:asciiTheme="minorEastAsia" w:hAnsiTheme="minorEastAsia"/>
          <w:b/>
          <w:sz w:val="24"/>
          <w:szCs w:val="24"/>
        </w:rPr>
      </w:pPr>
      <w:bookmarkStart w:id="16" w:name="_Toc6082"/>
      <w:r>
        <w:rPr>
          <w:rFonts w:asciiTheme="minorEastAsia" w:hAnsiTheme="minorEastAsia"/>
          <w:b/>
          <w:sz w:val="24"/>
          <w:szCs w:val="24"/>
        </w:rPr>
        <w:drawing>
          <wp:anchor distT="0" distB="0" distL="114300" distR="114300" simplePos="0" relativeHeight="251664384" behindDoc="0" locked="0" layoutInCell="1" allowOverlap="1">
            <wp:simplePos x="0" y="0"/>
            <wp:positionH relativeFrom="margin">
              <wp:posOffset>1028700</wp:posOffset>
            </wp:positionH>
            <wp:positionV relativeFrom="paragraph">
              <wp:posOffset>323215</wp:posOffset>
            </wp:positionV>
            <wp:extent cx="3018790" cy="2457450"/>
            <wp:effectExtent l="0" t="0" r="0" b="0"/>
            <wp:wrapTopAndBottom/>
            <wp:docPr id="11" name="图片 11" descr="D:\360Downloads\MobileFile\Image\N3L{DIBD6ED556FR@IZ32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360Downloads\MobileFile\Image\N3L{DIBD6ED556FR@IZ326J.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18790" cy="2457450"/>
                    </a:xfrm>
                    <a:prstGeom prst="rect">
                      <a:avLst/>
                    </a:prstGeom>
                    <a:noFill/>
                    <a:ln>
                      <a:noFill/>
                    </a:ln>
                  </pic:spPr>
                </pic:pic>
              </a:graphicData>
            </a:graphic>
          </wp:anchor>
        </w:drawing>
      </w:r>
      <w:r>
        <w:rPr>
          <w:rFonts w:hint="eastAsia" w:asciiTheme="minorEastAsia" w:hAnsiTheme="minorEastAsia"/>
          <w:b/>
          <w:sz w:val="24"/>
          <w:szCs w:val="24"/>
        </w:rPr>
        <w:t>3.</w:t>
      </w:r>
      <w:r>
        <w:rPr>
          <w:rFonts w:asciiTheme="minorEastAsia" w:hAnsiTheme="minorEastAsia"/>
          <w:b/>
          <w:sz w:val="24"/>
          <w:szCs w:val="24"/>
        </w:rPr>
        <w:t>2.1人脸口罩佩戴检测模块</w:t>
      </w:r>
      <w:bookmarkEnd w:id="16"/>
    </w:p>
    <w:p>
      <w:pPr>
        <w:spacing w:line="440" w:lineRule="exact"/>
        <w:jc w:val="center"/>
        <w:rPr>
          <w:rFonts w:cs="宋体" w:asciiTheme="minorEastAsia" w:hAnsiTheme="minorEastAsia"/>
          <w:bCs/>
          <w:szCs w:val="21"/>
        </w:rPr>
      </w:pPr>
      <w:r>
        <w:rPr>
          <w:rFonts w:cs="宋体" w:asciiTheme="minorEastAsia" w:hAnsiTheme="minorEastAsia"/>
          <w:bCs/>
          <w:szCs w:val="21"/>
        </w:rPr>
        <w:t>图</w:t>
      </w:r>
      <w:r>
        <w:rPr>
          <w:rFonts w:hint="eastAsia" w:cs="宋体" w:asciiTheme="minorEastAsia" w:hAnsiTheme="minorEastAsia"/>
          <w:bCs/>
          <w:szCs w:val="21"/>
        </w:rPr>
        <w:t>4</w:t>
      </w:r>
      <w:r>
        <w:rPr>
          <w:rFonts w:cs="宋体" w:asciiTheme="minorEastAsia" w:hAnsiTheme="minorEastAsia"/>
          <w:bCs/>
          <w:szCs w:val="21"/>
        </w:rPr>
        <w:t xml:space="preserve"> 人脸口罩检测模块算法流程图</w:t>
      </w:r>
    </w:p>
    <w:p>
      <w:pPr>
        <w:spacing w:line="440" w:lineRule="exact"/>
        <w:ind w:firstLine="480" w:firstLineChars="200"/>
        <w:rPr>
          <w:rFonts w:cs="宋体" w:asciiTheme="minorEastAsia" w:hAnsiTheme="minorEastAsia"/>
          <w:sz w:val="24"/>
          <w:szCs w:val="24"/>
        </w:rPr>
      </w:pPr>
      <w:r>
        <w:rPr>
          <w:rFonts w:cs="宋体" w:asciiTheme="minorEastAsia" w:hAnsiTheme="minorEastAsia"/>
          <w:sz w:val="24"/>
          <w:szCs w:val="24"/>
        </w:rPr>
        <w:t>在SSD架构算法基础上增加口罩类别，输入处理好的人脸口罩数据集，训练出以Caffe为框架的模型文件。口罩检测算法文件中，用PiCamera捕捉图像转换为Cv2数组，OpenCv中的DNN模块读取模型文件后完成前向推理，为提高速度，采用单类别NMS方法进行后处理，Cv2将后处理后的标注框以及判别信息记录在图片上并将最终结果呈现在显示屏上。</w:t>
      </w:r>
    </w:p>
    <w:p>
      <w:pPr>
        <w:pStyle w:val="13"/>
        <w:spacing w:line="440" w:lineRule="exact"/>
        <w:ind w:left="210" w:leftChars="100" w:firstLine="0" w:firstLineChars="0"/>
        <w:outlineLvl w:val="2"/>
        <w:rPr>
          <w:rFonts w:asciiTheme="minorEastAsia" w:hAnsiTheme="minorEastAsia"/>
          <w:b/>
          <w:sz w:val="24"/>
          <w:szCs w:val="24"/>
        </w:rPr>
      </w:pPr>
      <w:bookmarkStart w:id="17" w:name="_Toc18055"/>
      <w:r>
        <w:rPr>
          <w:rFonts w:hint="eastAsia" w:asciiTheme="minorEastAsia" w:hAnsiTheme="minorEastAsia"/>
          <w:b/>
          <w:sz w:val="24"/>
          <w:szCs w:val="24"/>
        </w:rPr>
        <w:drawing>
          <wp:anchor distT="0" distB="0" distL="114300" distR="114300" simplePos="0" relativeHeight="251663360" behindDoc="0" locked="0" layoutInCell="1" allowOverlap="1">
            <wp:simplePos x="0" y="0"/>
            <wp:positionH relativeFrom="margin">
              <wp:posOffset>1238250</wp:posOffset>
            </wp:positionH>
            <wp:positionV relativeFrom="paragraph">
              <wp:posOffset>320040</wp:posOffset>
            </wp:positionV>
            <wp:extent cx="2876550" cy="2747645"/>
            <wp:effectExtent l="0" t="0" r="0" b="0"/>
            <wp:wrapTopAndBottom/>
            <wp:docPr id="12" name="图片 12" descr="D:\360Downloads\MobileFile\Image\@DDZ$A6I$N36N[M3HUU}5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360Downloads\MobileFile\Image\@DDZ$A6I$N36N[M3HUU}5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76550" cy="2747645"/>
                    </a:xfrm>
                    <a:prstGeom prst="rect">
                      <a:avLst/>
                    </a:prstGeom>
                    <a:noFill/>
                    <a:ln>
                      <a:noFill/>
                    </a:ln>
                  </pic:spPr>
                </pic:pic>
              </a:graphicData>
            </a:graphic>
          </wp:anchor>
        </w:drawing>
      </w:r>
      <w:r>
        <w:rPr>
          <w:rFonts w:hint="eastAsia" w:asciiTheme="minorEastAsia" w:hAnsiTheme="minorEastAsia"/>
          <w:b/>
          <w:sz w:val="24"/>
          <w:szCs w:val="24"/>
        </w:rPr>
        <w:t>3.2.2人脸身份识别模块</w:t>
      </w:r>
      <w:bookmarkEnd w:id="17"/>
    </w:p>
    <w:p>
      <w:pPr>
        <w:spacing w:line="440" w:lineRule="exact"/>
        <w:jc w:val="center"/>
        <w:rPr>
          <w:rFonts w:cs="宋体" w:asciiTheme="minorEastAsia" w:hAnsiTheme="minorEastAsia"/>
          <w:bCs/>
          <w:szCs w:val="21"/>
        </w:rPr>
      </w:pPr>
      <w:r>
        <w:rPr>
          <w:rFonts w:cs="宋体" w:asciiTheme="minorEastAsia" w:hAnsiTheme="minorEastAsia"/>
          <w:bCs/>
          <w:szCs w:val="21"/>
        </w:rPr>
        <w:t>图</w:t>
      </w:r>
      <w:r>
        <w:rPr>
          <w:rFonts w:hint="eastAsia" w:cs="宋体" w:asciiTheme="minorEastAsia" w:hAnsiTheme="minorEastAsia"/>
          <w:bCs/>
          <w:szCs w:val="21"/>
        </w:rPr>
        <w:t>5</w:t>
      </w:r>
      <w:r>
        <w:rPr>
          <w:rFonts w:cs="宋体" w:asciiTheme="minorEastAsia" w:hAnsiTheme="minorEastAsia"/>
          <w:bCs/>
          <w:szCs w:val="21"/>
        </w:rPr>
        <w:t xml:space="preserve"> 人脸识别算法流程图</w:t>
      </w:r>
    </w:p>
    <w:p>
      <w:pPr>
        <w:spacing w:line="440" w:lineRule="exact"/>
        <w:ind w:firstLine="480" w:firstLineChars="200"/>
        <w:rPr>
          <w:rFonts w:cs="宋体" w:asciiTheme="minorEastAsia" w:hAnsiTheme="minorEastAsia"/>
          <w:sz w:val="24"/>
          <w:szCs w:val="24"/>
        </w:rPr>
      </w:pPr>
      <w:r>
        <w:rPr>
          <w:rFonts w:cs="宋体" w:asciiTheme="minorEastAsia" w:hAnsiTheme="minorEastAsia"/>
          <w:sz w:val="24"/>
          <w:szCs w:val="24"/>
        </w:rPr>
        <w:t>这一模块的算法主要分为三个步骤，第一步，利用OpenCv中的VideoCapture捕捉测试图像，利用OpenCv内置预训练分类器HaarCascade文件进行基于Haar特征的人脸检测，将采集到的人脸部分图片转为灰度图像以特定方式命名并保存在</w:t>
      </w:r>
      <w:r>
        <w:rPr>
          <w:rFonts w:hint="eastAsia" w:cs="宋体" w:asciiTheme="minorEastAsia" w:hAnsiTheme="minorEastAsia"/>
          <w:sz w:val="24"/>
          <w:szCs w:val="24"/>
        </w:rPr>
        <w:t>d</w:t>
      </w:r>
      <w:r>
        <w:rPr>
          <w:rFonts w:cs="宋体" w:asciiTheme="minorEastAsia" w:hAnsiTheme="minorEastAsia"/>
          <w:sz w:val="24"/>
          <w:szCs w:val="24"/>
        </w:rPr>
        <w:t>ataset文件夹下；第二步，创建LBPH</w:t>
      </w:r>
      <w:r>
        <w:rPr>
          <w:rFonts w:hint="eastAsia" w:cs="宋体" w:asciiTheme="minorEastAsia" w:hAnsiTheme="minorEastAsia"/>
          <w:sz w:val="24"/>
          <w:szCs w:val="24"/>
        </w:rPr>
        <w:t>人脸识别器，输入采集的人脸样本后，利用train</w:t>
      </w:r>
      <w:r>
        <w:rPr>
          <w:rFonts w:cs="宋体" w:asciiTheme="minorEastAsia" w:hAnsiTheme="minorEastAsia"/>
          <w:sz w:val="24"/>
          <w:szCs w:val="24"/>
        </w:rPr>
        <w:t>方法训练得出模型文件；第三步，创建识别文件中的LBPH人脸识别器，输入模型文件以及OpenCv捕捉的图像信息、创建身份列表，利用识别器的predict方法预测结果，对结果判别是否符合身份，不符合即</w:t>
      </w:r>
      <w:r>
        <w:rPr>
          <w:rFonts w:hint="eastAsia" w:cs="宋体" w:asciiTheme="minorEastAsia" w:hAnsiTheme="minorEastAsia"/>
          <w:sz w:val="24"/>
          <w:szCs w:val="24"/>
        </w:rPr>
        <w:t>U</w:t>
      </w:r>
      <w:r>
        <w:rPr>
          <w:rFonts w:cs="宋体" w:asciiTheme="minorEastAsia" w:hAnsiTheme="minorEastAsia"/>
          <w:sz w:val="24"/>
          <w:szCs w:val="24"/>
        </w:rPr>
        <w:t>nknown</w:t>
      </w:r>
      <w:r>
        <w:rPr>
          <w:rFonts w:hint="eastAsia" w:cs="宋体" w:asciiTheme="minorEastAsia" w:hAnsiTheme="minorEastAsia"/>
          <w:sz w:val="24"/>
          <w:szCs w:val="24"/>
        </w:rPr>
        <w:t>即触发报警系统，OpenCv将识别的身份信息呈现在显示屏上。</w:t>
      </w:r>
    </w:p>
    <w:p>
      <w:pPr>
        <w:pStyle w:val="13"/>
        <w:spacing w:line="440" w:lineRule="exact"/>
        <w:ind w:left="210" w:leftChars="100" w:firstLine="0" w:firstLineChars="0"/>
        <w:outlineLvl w:val="2"/>
        <w:rPr>
          <w:rFonts w:asciiTheme="minorEastAsia" w:hAnsiTheme="minorEastAsia"/>
          <w:b/>
          <w:sz w:val="24"/>
          <w:szCs w:val="24"/>
        </w:rPr>
      </w:pPr>
      <w:bookmarkStart w:id="18" w:name="_Toc886"/>
      <w:r>
        <w:rPr>
          <w:rFonts w:hint="eastAsia" w:asciiTheme="minorEastAsia" w:hAnsiTheme="minorEastAsia"/>
          <w:b/>
          <w:sz w:val="24"/>
          <w:szCs w:val="24"/>
        </w:rPr>
        <w:t>3.2.3功能整合交互界面设计模块</w:t>
      </w:r>
      <w:bookmarkEnd w:id="18"/>
    </w:p>
    <w:p>
      <w:pPr>
        <w:spacing w:line="440" w:lineRule="exact"/>
        <w:ind w:firstLine="480" w:firstLineChars="200"/>
        <w:rPr>
          <w:rFonts w:cs="宋体" w:asciiTheme="minorEastAsia" w:hAnsiTheme="minorEastAsia"/>
          <w:sz w:val="24"/>
          <w:szCs w:val="24"/>
        </w:rPr>
      </w:pPr>
      <w:r>
        <w:rPr>
          <w:rFonts w:cs="宋体" w:asciiTheme="minorEastAsia" w:hAnsiTheme="minorEastAsia"/>
          <w:sz w:val="24"/>
          <w:szCs w:val="24"/>
        </w:rPr>
        <w:t>使用Python GUI之tkinter视窗将各个模块由一个交互界面呈现控制执行，三个按钮分别控制执行不同模块，便于交互和测试。</w:t>
      </w:r>
    </w:p>
    <w:p>
      <w:pPr>
        <w:spacing w:line="440" w:lineRule="exact"/>
        <w:outlineLvl w:val="0"/>
        <w:rPr>
          <w:rFonts w:asciiTheme="minorEastAsia" w:hAnsiTheme="minorEastAsia"/>
          <w:b/>
          <w:sz w:val="28"/>
          <w:szCs w:val="28"/>
        </w:rPr>
      </w:pPr>
      <w:bookmarkStart w:id="19" w:name="_Toc5470"/>
      <w:r>
        <w:rPr>
          <w:rFonts w:hint="eastAsia" w:asciiTheme="minorEastAsia" w:hAnsiTheme="minorEastAsia"/>
          <w:b/>
          <w:sz w:val="28"/>
          <w:szCs w:val="28"/>
        </w:rPr>
        <w:t>4.测量方案与测量结果</w:t>
      </w:r>
      <w:bookmarkEnd w:id="19"/>
    </w:p>
    <w:p>
      <w:pPr>
        <w:pStyle w:val="13"/>
        <w:spacing w:line="440" w:lineRule="exact"/>
        <w:ind w:left="210" w:leftChars="100" w:firstLine="0" w:firstLineChars="0"/>
        <w:outlineLvl w:val="2"/>
        <w:rPr>
          <w:rFonts w:asciiTheme="minorEastAsia" w:hAnsiTheme="minorEastAsia"/>
          <w:b/>
          <w:sz w:val="24"/>
          <w:szCs w:val="24"/>
        </w:rPr>
      </w:pPr>
      <w:bookmarkStart w:id="20" w:name="_Toc22583"/>
      <w:r>
        <w:rPr>
          <w:rFonts w:hint="eastAsia" w:asciiTheme="minorEastAsia" w:hAnsiTheme="minorEastAsia"/>
          <w:b/>
          <w:sz w:val="24"/>
          <w:szCs w:val="24"/>
        </w:rPr>
        <w:t>4.1基础硬件模块</w:t>
      </w:r>
      <w:bookmarkEnd w:id="20"/>
    </w:p>
    <w:p>
      <w:pPr>
        <w:pStyle w:val="13"/>
        <w:spacing w:line="440" w:lineRule="exact"/>
        <w:ind w:left="210" w:leftChars="100" w:firstLine="0" w:firstLineChars="0"/>
        <w:outlineLvl w:val="2"/>
        <w:rPr>
          <w:rFonts w:asciiTheme="minorEastAsia" w:hAnsiTheme="minorEastAsia"/>
          <w:b/>
          <w:sz w:val="24"/>
          <w:szCs w:val="24"/>
        </w:rPr>
      </w:pPr>
      <w:bookmarkStart w:id="21" w:name="_Toc28137"/>
      <w:r>
        <w:rPr>
          <w:rFonts w:hint="eastAsia" w:asciiTheme="minorEastAsia" w:hAnsiTheme="minorEastAsia"/>
          <w:b/>
          <w:sz w:val="24"/>
          <w:szCs w:val="24"/>
        </w:rPr>
        <w:t>4.1.1测量方案</w:t>
      </w:r>
      <w:bookmarkEnd w:id="21"/>
    </w:p>
    <w:p>
      <w:pPr>
        <w:spacing w:line="44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将MLX90614通过I2C通信连接好树莓派3B+后，运行检测温度程序，在超过设定阈值时发出报警警报。</w:t>
      </w:r>
    </w:p>
    <w:p>
      <w:pPr>
        <w:spacing w:line="44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测试使用仪器：温度计（作为标准值与所测结果进行比较）、摄像头</w:t>
      </w:r>
    </w:p>
    <w:p>
      <w:pPr>
        <w:spacing w:line="440" w:lineRule="exact"/>
        <w:ind w:left="210" w:leftChars="100"/>
        <w:outlineLvl w:val="2"/>
        <w:rPr>
          <w:rFonts w:asciiTheme="minorEastAsia" w:hAnsiTheme="minorEastAsia"/>
          <w:b/>
          <w:sz w:val="24"/>
          <w:szCs w:val="24"/>
        </w:rPr>
      </w:pPr>
      <w:bookmarkStart w:id="22" w:name="_Toc31311"/>
      <w:r>
        <w:rPr>
          <w:rFonts w:hint="eastAsia" w:asciiTheme="minorEastAsia" w:hAnsiTheme="minorEastAsia"/>
          <w:b/>
          <w:sz w:val="24"/>
          <w:szCs w:val="24"/>
        </w:rPr>
        <w:t>4.1.2测试结果</w:t>
      </w:r>
      <w:bookmarkEnd w:id="22"/>
    </w:p>
    <w:p>
      <w:pPr>
        <w:numPr>
          <w:ilvl w:val="0"/>
          <w:numId w:val="1"/>
        </w:numPr>
        <w:spacing w:line="440" w:lineRule="exact"/>
        <w:ind w:left="210" w:leftChars="100"/>
        <w:rPr>
          <w:rFonts w:cs="宋体" w:asciiTheme="minorEastAsia" w:hAnsiTheme="minorEastAsia"/>
          <w:sz w:val="24"/>
          <w:szCs w:val="24"/>
        </w:rPr>
      </w:pPr>
      <w:r>
        <w:rPr>
          <w:rFonts w:hint="eastAsia" w:cs="宋体" w:asciiTheme="minorEastAsia" w:hAnsiTheme="minorEastAsia"/>
          <w:sz w:val="24"/>
          <w:szCs w:val="24"/>
        </w:rPr>
        <w:t>在MLX90614红外热电堆探测器前未放置任何物体，运行程序，观察通信到树莓派上的温度数据。</w:t>
      </w:r>
    </w:p>
    <w:p>
      <w:pPr>
        <w:spacing w:line="440" w:lineRule="exact"/>
        <w:jc w:val="center"/>
        <w:rPr>
          <w:rFonts w:hint="default" w:cs="宋体" w:asciiTheme="minorEastAsia" w:hAnsiTheme="minorEastAsia" w:eastAsiaTheme="minorEastAsia"/>
          <w:szCs w:val="21"/>
          <w:lang w:val="en-US" w:eastAsia="zh-CN"/>
        </w:rPr>
      </w:pPr>
      <w:r>
        <w:rPr>
          <w:rFonts w:hint="eastAsia" w:cs="宋体" w:asciiTheme="minorEastAsia" w:hAnsiTheme="minorEastAsia"/>
          <w:szCs w:val="21"/>
        </w:rPr>
        <w:t>表1</w:t>
      </w:r>
      <w:r>
        <w:rPr>
          <w:rFonts w:hint="eastAsia" w:cs="宋体" w:asciiTheme="minorEastAsia" w:hAnsiTheme="minorEastAsia"/>
          <w:szCs w:val="21"/>
          <w:lang w:eastAsia="zh-CN"/>
        </w:rPr>
        <w:t>：</w:t>
      </w:r>
      <w:r>
        <w:rPr>
          <w:rFonts w:hint="eastAsia" w:cs="宋体" w:asciiTheme="minorEastAsia" w:hAnsiTheme="minorEastAsia"/>
          <w:szCs w:val="21"/>
          <w:lang w:val="en-US" w:eastAsia="zh-CN"/>
        </w:rPr>
        <w:t>未放置物体时环境与物体温度测量</w:t>
      </w:r>
    </w:p>
    <w:p>
      <w:pPr>
        <w:ind w:left="210" w:leftChars="100"/>
        <w:jc w:val="center"/>
        <w:rPr>
          <w:rFonts w:cs="宋体" w:asciiTheme="minorEastAsia" w:hAnsiTheme="minorEastAsia"/>
          <w:sz w:val="24"/>
          <w:szCs w:val="24"/>
        </w:rPr>
      </w:pPr>
      <w:r>
        <w:rPr>
          <w:rFonts w:hint="eastAsia" w:cs="宋体" w:asciiTheme="minorEastAsia" w:hAnsiTheme="minorEastAsia"/>
          <w:sz w:val="24"/>
          <w:szCs w:val="24"/>
        </w:rPr>
        <w:drawing>
          <wp:inline distT="0" distB="0" distL="114300" distR="114300">
            <wp:extent cx="3936365" cy="1181100"/>
            <wp:effectExtent l="0" t="0" r="10795" b="7620"/>
            <wp:docPr id="1" name="图片 1" descr="FB_JADIS[F86H_GML`NU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_JADIS[F86H_GML`NUF`P"/>
                    <pic:cNvPicPr>
                      <a:picLocks noChangeAspect="1"/>
                    </pic:cNvPicPr>
                  </pic:nvPicPr>
                  <pic:blipFill>
                    <a:blip r:embed="rId15"/>
                    <a:stretch>
                      <a:fillRect/>
                    </a:stretch>
                  </pic:blipFill>
                  <pic:spPr>
                    <a:xfrm>
                      <a:off x="0" y="0"/>
                      <a:ext cx="3936365" cy="1181100"/>
                    </a:xfrm>
                    <a:prstGeom prst="rect">
                      <a:avLst/>
                    </a:prstGeom>
                  </pic:spPr>
                </pic:pic>
              </a:graphicData>
            </a:graphic>
          </wp:inline>
        </w:drawing>
      </w:r>
    </w:p>
    <w:p>
      <w:pPr>
        <w:numPr>
          <w:ilvl w:val="0"/>
          <w:numId w:val="1"/>
        </w:numPr>
        <w:spacing w:line="440" w:lineRule="exact"/>
        <w:ind w:left="210" w:leftChars="100"/>
        <w:rPr>
          <w:rFonts w:cs="宋体" w:asciiTheme="minorEastAsia" w:hAnsiTheme="minorEastAsia"/>
          <w:sz w:val="24"/>
          <w:szCs w:val="24"/>
        </w:rPr>
      </w:pPr>
      <w:r>
        <w:rPr>
          <w:rFonts w:hint="eastAsia" w:cs="宋体" w:asciiTheme="minorEastAsia" w:hAnsiTheme="minorEastAsia"/>
          <w:sz w:val="24"/>
          <w:szCs w:val="24"/>
        </w:rPr>
        <w:t>在MLX90614红外热电堆探测器前4cm位置处放置一瓶用温度计已测得的温度为35℃的温水，运行测温程序，观察通信到树莓派上的温度数据。</w:t>
      </w:r>
    </w:p>
    <w:p>
      <w:pPr>
        <w:spacing w:line="440" w:lineRule="exact"/>
        <w:jc w:val="center"/>
        <w:rPr>
          <w:rFonts w:cs="宋体" w:asciiTheme="minorEastAsia" w:hAnsiTheme="minorEastAsia"/>
          <w:szCs w:val="21"/>
        </w:rPr>
      </w:pPr>
    </w:p>
    <w:p>
      <w:pPr>
        <w:spacing w:line="440" w:lineRule="exact"/>
        <w:jc w:val="center"/>
        <w:rPr>
          <w:rFonts w:cs="宋体" w:asciiTheme="minorEastAsia" w:hAnsiTheme="minorEastAsia"/>
          <w:szCs w:val="21"/>
        </w:rPr>
      </w:pPr>
    </w:p>
    <w:p>
      <w:pPr>
        <w:spacing w:line="440" w:lineRule="exact"/>
        <w:jc w:val="center"/>
        <w:rPr>
          <w:rFonts w:hint="eastAsia" w:cs="宋体" w:asciiTheme="minorEastAsia" w:hAnsiTheme="minorEastAsia"/>
          <w:szCs w:val="21"/>
        </w:rPr>
      </w:pPr>
    </w:p>
    <w:p>
      <w:pPr>
        <w:spacing w:line="440" w:lineRule="exact"/>
        <w:jc w:val="center"/>
        <w:rPr>
          <w:rFonts w:hint="default" w:cs="宋体" w:asciiTheme="minorEastAsia" w:hAnsiTheme="minorEastAsia" w:eastAsiaTheme="minorEastAsia"/>
          <w:szCs w:val="21"/>
          <w:lang w:val="en-US" w:eastAsia="zh-CN"/>
        </w:rPr>
      </w:pPr>
      <w:r>
        <w:rPr>
          <w:rFonts w:hint="eastAsia" w:cs="宋体" w:asciiTheme="minorEastAsia" w:hAnsiTheme="minorEastAsia"/>
          <w:szCs w:val="21"/>
        </w:rPr>
        <w:t>表2</w:t>
      </w:r>
      <w:r>
        <w:rPr>
          <w:rFonts w:hint="eastAsia" w:cs="宋体" w:asciiTheme="minorEastAsia" w:hAnsiTheme="minorEastAsia"/>
          <w:szCs w:val="21"/>
          <w:lang w:eastAsia="zh-CN"/>
        </w:rPr>
        <w:t>：</w:t>
      </w:r>
      <w:r>
        <w:rPr>
          <w:rFonts w:hint="eastAsia" w:cs="宋体" w:asciiTheme="minorEastAsia" w:hAnsiTheme="minorEastAsia"/>
          <w:szCs w:val="21"/>
          <w:lang w:val="en-US" w:eastAsia="zh-CN"/>
        </w:rPr>
        <w:t>距离4cm时环境与物体温度测量</w:t>
      </w:r>
    </w:p>
    <w:p>
      <w:pPr>
        <w:ind w:left="210" w:leftChars="100"/>
        <w:jc w:val="center"/>
        <w:rPr>
          <w:rFonts w:cs="宋体" w:asciiTheme="minorEastAsia" w:hAnsiTheme="minorEastAsia"/>
          <w:sz w:val="24"/>
          <w:szCs w:val="24"/>
        </w:rPr>
      </w:pPr>
      <w:r>
        <w:rPr>
          <w:rFonts w:hint="eastAsia" w:cs="宋体" w:asciiTheme="minorEastAsia" w:hAnsiTheme="minorEastAsia"/>
          <w:sz w:val="24"/>
          <w:szCs w:val="24"/>
        </w:rPr>
        <w:drawing>
          <wp:inline distT="0" distB="0" distL="114300" distR="114300">
            <wp:extent cx="3710940" cy="1102995"/>
            <wp:effectExtent l="0" t="0" r="7620" b="9525"/>
            <wp:docPr id="3" name="图片 3" descr="72[YN}7J~4G2$IVU)YRUQ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YN}7J~4G2$IVU)YRUQIK"/>
                    <pic:cNvPicPr>
                      <a:picLocks noChangeAspect="1"/>
                    </pic:cNvPicPr>
                  </pic:nvPicPr>
                  <pic:blipFill>
                    <a:blip r:embed="rId16"/>
                    <a:stretch>
                      <a:fillRect/>
                    </a:stretch>
                  </pic:blipFill>
                  <pic:spPr>
                    <a:xfrm>
                      <a:off x="0" y="0"/>
                      <a:ext cx="3710940" cy="1102995"/>
                    </a:xfrm>
                    <a:prstGeom prst="rect">
                      <a:avLst/>
                    </a:prstGeom>
                  </pic:spPr>
                </pic:pic>
              </a:graphicData>
            </a:graphic>
          </wp:inline>
        </w:drawing>
      </w:r>
    </w:p>
    <w:p>
      <w:pPr>
        <w:spacing w:line="440" w:lineRule="exact"/>
        <w:ind w:left="210" w:leftChars="100"/>
        <w:rPr>
          <w:rFonts w:cs="宋体" w:asciiTheme="minorEastAsia" w:hAnsiTheme="minorEastAsia"/>
          <w:sz w:val="24"/>
          <w:szCs w:val="24"/>
        </w:rPr>
      </w:pPr>
      <w:r>
        <w:rPr>
          <w:rFonts w:hint="eastAsia" w:cs="宋体" w:asciiTheme="minorEastAsia" w:hAnsiTheme="minorEastAsia"/>
          <w:sz w:val="24"/>
          <w:szCs w:val="24"/>
        </w:rPr>
        <w:t>（3）在MLX90614红外热电堆探测器前3cm位置处放置一瓶用温度计已测得的温度为35℃的温水，运行测温程序，观察通信到树莓派上的温度数据。</w:t>
      </w:r>
    </w:p>
    <w:p>
      <w:pPr>
        <w:spacing w:line="440" w:lineRule="exact"/>
        <w:jc w:val="center"/>
        <w:rPr>
          <w:rFonts w:hint="eastAsia" w:cs="宋体" w:asciiTheme="minorEastAsia" w:hAnsiTheme="minorEastAsia" w:eastAsiaTheme="minorEastAsia"/>
          <w:szCs w:val="21"/>
          <w:lang w:eastAsia="zh-CN"/>
        </w:rPr>
      </w:pPr>
      <w:r>
        <w:rPr>
          <w:rFonts w:hint="eastAsia" w:cs="宋体" w:asciiTheme="minorEastAsia" w:hAnsiTheme="minorEastAsia"/>
          <w:szCs w:val="21"/>
        </w:rPr>
        <w:t>表3</w:t>
      </w:r>
      <w:r>
        <w:rPr>
          <w:rFonts w:hint="eastAsia" w:cs="宋体" w:asciiTheme="minorEastAsia" w:hAnsiTheme="minorEastAsia"/>
          <w:szCs w:val="21"/>
          <w:lang w:eastAsia="zh-CN"/>
        </w:rPr>
        <w:t>：</w:t>
      </w:r>
      <w:r>
        <w:rPr>
          <w:rFonts w:hint="eastAsia" w:cs="宋体" w:asciiTheme="minorEastAsia" w:hAnsiTheme="minorEastAsia"/>
          <w:szCs w:val="21"/>
          <w:lang w:val="en-US" w:eastAsia="zh-CN"/>
        </w:rPr>
        <w:t>距离3cm时环境与物体温度测量</w:t>
      </w:r>
    </w:p>
    <w:p>
      <w:pPr>
        <w:ind w:left="210" w:leftChars="100"/>
        <w:jc w:val="center"/>
        <w:rPr>
          <w:rFonts w:cs="宋体" w:asciiTheme="minorEastAsia" w:hAnsiTheme="minorEastAsia"/>
          <w:sz w:val="24"/>
          <w:szCs w:val="24"/>
        </w:rPr>
      </w:pPr>
      <w:r>
        <w:rPr>
          <w:rFonts w:hint="eastAsia" w:cs="宋体" w:asciiTheme="minorEastAsia" w:hAnsiTheme="minorEastAsia"/>
          <w:sz w:val="24"/>
          <w:szCs w:val="24"/>
        </w:rPr>
        <w:drawing>
          <wp:inline distT="0" distB="0" distL="114300" distR="114300">
            <wp:extent cx="3805555" cy="1089660"/>
            <wp:effectExtent l="0" t="0" r="4445" b="7620"/>
            <wp:docPr id="4" name="图片 4" descr="7HF}ZJN~YLB5`}_7_6WC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HF}ZJN~YLB5`}_7_6WC4%B"/>
                    <pic:cNvPicPr>
                      <a:picLocks noChangeAspect="1"/>
                    </pic:cNvPicPr>
                  </pic:nvPicPr>
                  <pic:blipFill>
                    <a:blip r:embed="rId17"/>
                    <a:stretch>
                      <a:fillRect/>
                    </a:stretch>
                  </pic:blipFill>
                  <pic:spPr>
                    <a:xfrm>
                      <a:off x="0" y="0"/>
                      <a:ext cx="3805555" cy="1089660"/>
                    </a:xfrm>
                    <a:prstGeom prst="rect">
                      <a:avLst/>
                    </a:prstGeom>
                  </pic:spPr>
                </pic:pic>
              </a:graphicData>
            </a:graphic>
          </wp:inline>
        </w:drawing>
      </w:r>
    </w:p>
    <w:p>
      <w:pPr>
        <w:spacing w:line="440" w:lineRule="exact"/>
        <w:ind w:left="210" w:leftChars="100"/>
        <w:rPr>
          <w:rFonts w:cs="宋体" w:asciiTheme="minorEastAsia" w:hAnsiTheme="minorEastAsia"/>
          <w:sz w:val="24"/>
          <w:szCs w:val="24"/>
        </w:rPr>
      </w:pPr>
      <w:r>
        <w:rPr>
          <w:rFonts w:hint="eastAsia" w:cs="宋体" w:asciiTheme="minorEastAsia" w:hAnsiTheme="minorEastAsia"/>
          <w:sz w:val="24"/>
          <w:szCs w:val="24"/>
        </w:rPr>
        <w:t>（4）在MLX90614红外热电堆探测器前2cm位置处放置一瓶用温度计已测得的温度为35℃的温水，运行测温程序，观察通信到树莓派上的温度数据。</w:t>
      </w:r>
    </w:p>
    <w:p>
      <w:pPr>
        <w:spacing w:line="440" w:lineRule="exact"/>
        <w:jc w:val="center"/>
        <w:rPr>
          <w:rFonts w:hint="eastAsia" w:cs="宋体" w:asciiTheme="minorEastAsia" w:hAnsiTheme="minorEastAsia" w:eastAsiaTheme="minorEastAsia"/>
          <w:szCs w:val="21"/>
          <w:lang w:eastAsia="zh-CN"/>
        </w:rPr>
      </w:pPr>
      <w:r>
        <w:rPr>
          <w:rFonts w:hint="eastAsia" w:cs="宋体" w:asciiTheme="minorEastAsia" w:hAnsiTheme="minorEastAsia"/>
          <w:szCs w:val="21"/>
        </w:rPr>
        <w:t>表4</w:t>
      </w:r>
      <w:r>
        <w:rPr>
          <w:rFonts w:hint="eastAsia" w:cs="宋体" w:asciiTheme="minorEastAsia" w:hAnsiTheme="minorEastAsia"/>
          <w:szCs w:val="21"/>
          <w:lang w:eastAsia="zh-CN"/>
        </w:rPr>
        <w:t>：</w:t>
      </w:r>
      <w:r>
        <w:rPr>
          <w:rFonts w:hint="eastAsia" w:cs="宋体" w:asciiTheme="minorEastAsia" w:hAnsiTheme="minorEastAsia"/>
          <w:szCs w:val="21"/>
          <w:lang w:val="en-US" w:eastAsia="zh-CN"/>
        </w:rPr>
        <w:t>距离2cm时环境与物体温度测量</w:t>
      </w:r>
    </w:p>
    <w:p>
      <w:pPr>
        <w:ind w:left="210" w:leftChars="100"/>
        <w:jc w:val="center"/>
        <w:rPr>
          <w:rFonts w:hint="eastAsia" w:cs="宋体" w:asciiTheme="minorEastAsia" w:hAnsiTheme="minorEastAsia"/>
          <w:sz w:val="24"/>
          <w:szCs w:val="24"/>
        </w:rPr>
      </w:pPr>
      <w:r>
        <w:rPr>
          <w:rFonts w:hint="eastAsia" w:cs="宋体" w:asciiTheme="minorEastAsia" w:hAnsiTheme="minorEastAsia"/>
          <w:sz w:val="24"/>
          <w:szCs w:val="24"/>
        </w:rPr>
        <w:drawing>
          <wp:inline distT="0" distB="0" distL="114300" distR="114300">
            <wp:extent cx="3905250" cy="1025525"/>
            <wp:effectExtent l="0" t="0" r="11430" b="10795"/>
            <wp:docPr id="5" name="图片 5" descr="H{2F(9IUB)6XJ8Q3PI@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2F(9IUB)6XJ8Q3PI@6{08"/>
                    <pic:cNvPicPr>
                      <a:picLocks noChangeAspect="1"/>
                    </pic:cNvPicPr>
                  </pic:nvPicPr>
                  <pic:blipFill>
                    <a:blip r:embed="rId18"/>
                    <a:stretch>
                      <a:fillRect/>
                    </a:stretch>
                  </pic:blipFill>
                  <pic:spPr>
                    <a:xfrm>
                      <a:off x="0" y="0"/>
                      <a:ext cx="3905250" cy="1025525"/>
                    </a:xfrm>
                    <a:prstGeom prst="rect">
                      <a:avLst/>
                    </a:prstGeom>
                  </pic:spPr>
                </pic:pic>
              </a:graphicData>
            </a:graphic>
          </wp:inline>
        </w:drawing>
      </w:r>
    </w:p>
    <w:p>
      <w:pPr>
        <w:spacing w:line="440" w:lineRule="exact"/>
        <w:ind w:left="210" w:leftChars="100"/>
        <w:rPr>
          <w:rFonts w:cs="宋体" w:asciiTheme="minorEastAsia" w:hAnsiTheme="minorEastAsia"/>
          <w:sz w:val="24"/>
          <w:szCs w:val="24"/>
        </w:rPr>
      </w:pPr>
      <w:r>
        <w:rPr>
          <w:rFonts w:hint="eastAsia" w:cs="宋体" w:asciiTheme="minorEastAsia" w:hAnsiTheme="minorEastAsia"/>
          <w:sz w:val="24"/>
          <w:szCs w:val="24"/>
        </w:rPr>
        <w:t>（5）在MLX90614红外热电堆探测器前1cm位置处放置一瓶用温度计已测得的温度为35℃的温水，运行测温程序，观察通信到树莓派上的温度数据。</w:t>
      </w:r>
    </w:p>
    <w:p>
      <w:pPr>
        <w:spacing w:line="440" w:lineRule="exact"/>
        <w:jc w:val="center"/>
        <w:rPr>
          <w:rFonts w:hint="eastAsia" w:cs="宋体" w:asciiTheme="minorEastAsia" w:hAnsiTheme="minorEastAsia" w:eastAsiaTheme="minorEastAsia"/>
          <w:szCs w:val="21"/>
          <w:lang w:eastAsia="zh-CN"/>
        </w:rPr>
      </w:pPr>
      <w:r>
        <w:rPr>
          <w:rFonts w:hint="eastAsia" w:cs="宋体" w:asciiTheme="minorEastAsia" w:hAnsiTheme="minorEastAsia"/>
          <w:szCs w:val="21"/>
        </w:rPr>
        <w:t>表5</w:t>
      </w:r>
      <w:r>
        <w:rPr>
          <w:rFonts w:hint="eastAsia" w:cs="宋体" w:asciiTheme="minorEastAsia" w:hAnsiTheme="minorEastAsia"/>
          <w:szCs w:val="21"/>
          <w:lang w:eastAsia="zh-CN"/>
        </w:rPr>
        <w:t>：</w:t>
      </w:r>
      <w:r>
        <w:rPr>
          <w:rFonts w:hint="eastAsia" w:cs="宋体" w:asciiTheme="minorEastAsia" w:hAnsiTheme="minorEastAsia"/>
          <w:szCs w:val="21"/>
          <w:lang w:val="en-US" w:eastAsia="zh-CN"/>
        </w:rPr>
        <w:t>距离1cm时环境与物体温度测量</w:t>
      </w:r>
    </w:p>
    <w:p>
      <w:pPr>
        <w:jc w:val="center"/>
        <w:rPr>
          <w:rFonts w:cs="宋体" w:asciiTheme="minorEastAsia" w:hAnsiTheme="minorEastAsia"/>
          <w:sz w:val="24"/>
          <w:szCs w:val="24"/>
        </w:rPr>
      </w:pPr>
      <w:r>
        <w:rPr>
          <w:rFonts w:hint="eastAsia" w:cs="宋体" w:asciiTheme="minorEastAsia" w:hAnsiTheme="minorEastAsia"/>
          <w:sz w:val="24"/>
          <w:szCs w:val="24"/>
        </w:rPr>
        <w:drawing>
          <wp:inline distT="0" distB="0" distL="114300" distR="114300">
            <wp:extent cx="3967480" cy="1007110"/>
            <wp:effectExtent l="0" t="0" r="10160" b="13970"/>
            <wp:docPr id="6" name="图片 6" descr="{WBAK5ZFS}QCNMIK6$74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AK5ZFS}QCNMIK6$74D[O"/>
                    <pic:cNvPicPr>
                      <a:picLocks noChangeAspect="1"/>
                    </pic:cNvPicPr>
                  </pic:nvPicPr>
                  <pic:blipFill>
                    <a:blip r:embed="rId19"/>
                    <a:stretch>
                      <a:fillRect/>
                    </a:stretch>
                  </pic:blipFill>
                  <pic:spPr>
                    <a:xfrm>
                      <a:off x="0" y="0"/>
                      <a:ext cx="3967480" cy="1007110"/>
                    </a:xfrm>
                    <a:prstGeom prst="rect">
                      <a:avLst/>
                    </a:prstGeom>
                  </pic:spPr>
                </pic:pic>
              </a:graphicData>
            </a:graphic>
          </wp:inline>
        </w:drawing>
      </w:r>
    </w:p>
    <w:p>
      <w:pPr>
        <w:spacing w:line="440" w:lineRule="exact"/>
        <w:ind w:left="210" w:leftChars="100"/>
        <w:outlineLvl w:val="2"/>
        <w:rPr>
          <w:rFonts w:asciiTheme="minorEastAsia" w:hAnsiTheme="minorEastAsia"/>
          <w:b/>
          <w:sz w:val="24"/>
          <w:szCs w:val="24"/>
        </w:rPr>
      </w:pPr>
      <w:bookmarkStart w:id="23" w:name="_Toc29723"/>
      <w:r>
        <w:rPr>
          <w:rFonts w:hint="eastAsia" w:asciiTheme="minorEastAsia" w:hAnsiTheme="minorEastAsia"/>
          <w:b/>
          <w:sz w:val="24"/>
          <w:szCs w:val="24"/>
        </w:rPr>
        <w:t>4.1.3测量结果分析</w:t>
      </w:r>
      <w:bookmarkEnd w:id="23"/>
    </w:p>
    <w:p>
      <w:pPr>
        <w:spacing w:line="440" w:lineRule="exact"/>
        <w:ind w:left="210" w:leftChars="100" w:firstLine="480" w:firstLineChars="200"/>
        <w:rPr>
          <w:rFonts w:hint="eastAsia" w:cs="宋体" w:asciiTheme="minorEastAsia" w:hAnsiTheme="minorEastAsia"/>
          <w:sz w:val="24"/>
          <w:szCs w:val="24"/>
        </w:rPr>
      </w:pPr>
      <w:r>
        <w:rPr>
          <w:rFonts w:hint="eastAsia" w:cs="宋体" w:asciiTheme="minorEastAsia" w:hAnsiTheme="minorEastAsia"/>
          <w:sz w:val="24"/>
          <w:szCs w:val="24"/>
        </w:rPr>
        <w:t>由测试数据可以看出，当红外热电堆探测器前未放置任何物体时，环境温度和物体温度所测得的温度相差很小，可忽略不计。而所测物体温度随着距离的增加所测温度越高（由于水的温度高于环境温度），说明距离越近，温度测量越准确，精度越高。</w:t>
      </w:r>
    </w:p>
    <w:p>
      <w:pPr>
        <w:spacing w:line="440" w:lineRule="exact"/>
        <w:ind w:left="210" w:leftChars="100"/>
        <w:outlineLvl w:val="1"/>
        <w:rPr>
          <w:rFonts w:asciiTheme="minorEastAsia" w:hAnsiTheme="minorEastAsia"/>
          <w:b/>
          <w:sz w:val="28"/>
          <w:szCs w:val="28"/>
        </w:rPr>
      </w:pPr>
      <w:bookmarkStart w:id="24" w:name="_Toc21357"/>
      <w:r>
        <w:rPr>
          <w:rFonts w:hint="eastAsia" w:asciiTheme="minorEastAsia" w:hAnsiTheme="minorEastAsia"/>
          <w:b/>
          <w:sz w:val="28"/>
          <w:szCs w:val="28"/>
        </w:rPr>
        <w:t>4.</w:t>
      </w:r>
      <w:r>
        <w:rPr>
          <w:rFonts w:asciiTheme="minorEastAsia" w:hAnsiTheme="minorEastAsia"/>
          <w:b/>
          <w:sz w:val="28"/>
          <w:szCs w:val="28"/>
        </w:rPr>
        <w:t>2</w:t>
      </w:r>
      <w:r>
        <w:rPr>
          <w:rFonts w:hint="eastAsia" w:asciiTheme="minorEastAsia" w:hAnsiTheme="minorEastAsia"/>
          <w:b/>
          <w:sz w:val="28"/>
          <w:szCs w:val="28"/>
        </w:rPr>
        <w:t>人脸口罩佩戴检测模块</w:t>
      </w:r>
      <w:bookmarkEnd w:id="24"/>
    </w:p>
    <w:p>
      <w:pPr>
        <w:spacing w:line="440" w:lineRule="exact"/>
        <w:ind w:left="210" w:leftChars="100"/>
        <w:outlineLvl w:val="2"/>
        <w:rPr>
          <w:rFonts w:asciiTheme="minorEastAsia" w:hAnsiTheme="minorEastAsia"/>
          <w:b/>
          <w:sz w:val="24"/>
          <w:szCs w:val="24"/>
        </w:rPr>
      </w:pPr>
      <w:bookmarkStart w:id="25" w:name="_Toc4682"/>
      <w:r>
        <w:rPr>
          <w:rFonts w:hint="eastAsia" w:asciiTheme="minorEastAsia" w:hAnsiTheme="minorEastAsia"/>
          <w:b/>
          <w:sz w:val="24"/>
          <w:szCs w:val="24"/>
        </w:rPr>
        <w:t>4.2.1测试方案</w:t>
      </w:r>
      <w:bookmarkEnd w:id="25"/>
    </w:p>
    <w:p>
      <w:pPr>
        <w:spacing w:line="440" w:lineRule="exact"/>
        <w:ind w:left="210" w:leftChars="100" w:firstLine="480" w:firstLineChars="200"/>
        <w:rPr>
          <w:rFonts w:cs="宋体" w:asciiTheme="minorEastAsia" w:hAnsiTheme="minorEastAsia"/>
          <w:sz w:val="24"/>
          <w:szCs w:val="24"/>
        </w:rPr>
      </w:pPr>
      <w:r>
        <w:rPr>
          <w:rFonts w:hint="eastAsia" w:cs="宋体" w:asciiTheme="minorEastAsia" w:hAnsiTheme="minorEastAsia"/>
          <w:sz w:val="24"/>
          <w:szCs w:val="24"/>
        </w:rPr>
        <w:t>（1）测试人员分别佩戴口罩和不佩戴口罩站于摄像头前，观察显示屏上是否正确显示检测结果，红框未佩戴口罩，绿框已佩戴口罩，同时注意未佩戴口罩时是否发出提示音。</w:t>
      </w:r>
    </w:p>
    <w:p>
      <w:pPr>
        <w:spacing w:line="440" w:lineRule="exact"/>
        <w:ind w:left="210" w:leftChars="100" w:firstLine="480" w:firstLineChars="200"/>
        <w:rPr>
          <w:rFonts w:cs="宋体" w:asciiTheme="minorEastAsia" w:hAnsiTheme="minorEastAsia"/>
          <w:sz w:val="24"/>
          <w:szCs w:val="24"/>
        </w:rPr>
      </w:pPr>
      <w:r>
        <w:rPr>
          <w:rFonts w:hint="eastAsia" w:cs="宋体" w:asciiTheme="minorEastAsia" w:hAnsiTheme="minorEastAsia"/>
          <w:sz w:val="24"/>
          <w:szCs w:val="24"/>
        </w:rPr>
        <w:t>（2）测试人员分别用手捂住嘴巴、用其他物品遮挡嘴部、局部佩戴口罩，观察是否系统是否会将其误判为已佩戴口罩。</w:t>
      </w:r>
    </w:p>
    <w:p>
      <w:pPr>
        <w:spacing w:line="440" w:lineRule="exact"/>
        <w:ind w:left="210" w:leftChars="100"/>
        <w:outlineLvl w:val="2"/>
        <w:rPr>
          <w:rFonts w:asciiTheme="minorEastAsia" w:hAnsiTheme="minorEastAsia"/>
          <w:b/>
          <w:sz w:val="24"/>
          <w:szCs w:val="24"/>
        </w:rPr>
      </w:pPr>
      <w:bookmarkStart w:id="26" w:name="_Toc13926"/>
      <w:r>
        <w:rPr>
          <w:rFonts w:hint="eastAsia" w:asciiTheme="minorEastAsia" w:hAnsiTheme="minorEastAsia"/>
          <w:b/>
          <w:sz w:val="24"/>
          <w:szCs w:val="24"/>
        </w:rPr>
        <w:t>4.2.2测试结果</w:t>
      </w:r>
      <w:bookmarkEnd w:id="26"/>
    </w:p>
    <w:p>
      <w:pPr>
        <w:spacing w:line="440" w:lineRule="exact"/>
        <w:ind w:left="210" w:leftChars="100" w:firstLine="480" w:firstLineChars="200"/>
        <w:rPr>
          <w:rFonts w:cs="宋体" w:asciiTheme="minorEastAsia" w:hAnsiTheme="minorEastAsia"/>
          <w:sz w:val="24"/>
          <w:szCs w:val="24"/>
        </w:rPr>
      </w:pPr>
      <w:r>
        <w:rPr>
          <w:rFonts w:hint="eastAsia" w:cs="宋体" w:asciiTheme="minorEastAsia" w:hAnsiTheme="minorEastAsia"/>
          <w:sz w:val="24"/>
          <w:szCs w:val="24"/>
        </w:rPr>
        <w:t>测试人员佩戴口罩和不佩戴口罩均可正确判别，未佩戴口罩时会触发提示音，用其他物品遮挡时不会判别为佩戴口罩，但结果呈现稍有延迟和卡顿。</w:t>
      </w:r>
    </w:p>
    <w:p>
      <w:pPr>
        <w:spacing w:line="440" w:lineRule="exact"/>
        <w:ind w:left="210" w:leftChars="100"/>
        <w:outlineLvl w:val="2"/>
        <w:rPr>
          <w:rFonts w:asciiTheme="minorEastAsia" w:hAnsiTheme="minorEastAsia"/>
          <w:b/>
          <w:sz w:val="24"/>
          <w:szCs w:val="24"/>
        </w:rPr>
      </w:pPr>
      <w:bookmarkStart w:id="27" w:name="_Toc616"/>
      <w:r>
        <w:rPr>
          <w:rFonts w:hint="eastAsia" w:asciiTheme="minorEastAsia" w:hAnsiTheme="minorEastAsia"/>
          <w:b/>
          <w:sz w:val="24"/>
          <w:szCs w:val="24"/>
        </w:rPr>
        <w:t>4.3人脸身份识别模块</w:t>
      </w:r>
      <w:bookmarkEnd w:id="27"/>
    </w:p>
    <w:p>
      <w:pPr>
        <w:spacing w:line="440" w:lineRule="exact"/>
        <w:ind w:left="210" w:leftChars="100"/>
        <w:outlineLvl w:val="2"/>
        <w:rPr>
          <w:rFonts w:asciiTheme="minorEastAsia" w:hAnsiTheme="minorEastAsia"/>
          <w:b/>
          <w:sz w:val="24"/>
          <w:szCs w:val="24"/>
        </w:rPr>
      </w:pPr>
      <w:bookmarkStart w:id="28" w:name="_Toc9747"/>
      <w:r>
        <w:rPr>
          <w:rFonts w:hint="eastAsia" w:asciiTheme="minorEastAsia" w:hAnsiTheme="minorEastAsia"/>
          <w:b/>
          <w:sz w:val="24"/>
          <w:szCs w:val="24"/>
        </w:rPr>
        <w:t>4.3.1测试方案</w:t>
      </w:r>
      <w:bookmarkEnd w:id="28"/>
    </w:p>
    <w:p>
      <w:pPr>
        <w:spacing w:line="440" w:lineRule="exact"/>
        <w:ind w:left="210" w:leftChars="100" w:firstLine="480" w:firstLineChars="200"/>
        <w:outlineLvl w:val="2"/>
        <w:rPr>
          <w:rFonts w:cs="宋体" w:asciiTheme="minorEastAsia" w:hAnsiTheme="minorEastAsia"/>
          <w:sz w:val="24"/>
          <w:szCs w:val="24"/>
        </w:rPr>
      </w:pPr>
      <w:bookmarkStart w:id="29" w:name="_Toc18807"/>
      <w:bookmarkStart w:id="30" w:name="_Toc20969"/>
      <w:r>
        <w:rPr>
          <w:rFonts w:hint="eastAsia" w:cs="宋体" w:asciiTheme="minorEastAsia" w:hAnsiTheme="minorEastAsia"/>
          <w:sz w:val="24"/>
          <w:szCs w:val="24"/>
        </w:rPr>
        <w:t>（1）队内成员分别单独出现在摄像头前和一起出现在摄像头前，观察显示器上呈现的识别结果是否正确识别出身份。</w:t>
      </w:r>
      <w:bookmarkEnd w:id="29"/>
      <w:bookmarkEnd w:id="30"/>
    </w:p>
    <w:p>
      <w:pPr>
        <w:spacing w:line="440" w:lineRule="exact"/>
        <w:ind w:left="210" w:leftChars="100" w:firstLine="480" w:firstLineChars="200"/>
        <w:outlineLvl w:val="2"/>
        <w:rPr>
          <w:rFonts w:cs="宋体" w:asciiTheme="minorEastAsia" w:hAnsiTheme="minorEastAsia"/>
          <w:sz w:val="24"/>
          <w:szCs w:val="24"/>
        </w:rPr>
      </w:pPr>
      <w:r>
        <w:rPr>
          <w:rFonts w:hint="eastAsia" w:cs="宋体" w:asciiTheme="minorEastAsia" w:hAnsiTheme="minorEastAsia"/>
          <w:sz w:val="24"/>
          <w:szCs w:val="24"/>
        </w:rPr>
        <w:t>（2）另一名未经采样训练的测试人员站在摄像头前，观察是否判别为Unknown并触发报警系统。</w:t>
      </w:r>
    </w:p>
    <w:p>
      <w:pPr>
        <w:spacing w:line="440" w:lineRule="exact"/>
        <w:ind w:left="210" w:leftChars="100" w:firstLine="480" w:firstLineChars="200"/>
        <w:rPr>
          <w:rFonts w:cs="宋体" w:asciiTheme="minorEastAsia" w:hAnsiTheme="minorEastAsia"/>
          <w:sz w:val="24"/>
          <w:szCs w:val="24"/>
        </w:rPr>
      </w:pPr>
      <w:r>
        <w:rPr>
          <w:rFonts w:hint="eastAsia" w:cs="宋体" w:asciiTheme="minorEastAsia" w:hAnsiTheme="minorEastAsia"/>
          <w:sz w:val="24"/>
          <w:szCs w:val="24"/>
        </w:rPr>
        <w:t>（3）对上一步骤中的测试人员进行采样训练后，令其重现站在摄像头前，观察是否能正确识别其身份，即是否学习成功。</w:t>
      </w:r>
    </w:p>
    <w:p>
      <w:pPr>
        <w:spacing w:line="440" w:lineRule="exact"/>
        <w:ind w:left="210" w:leftChars="100"/>
        <w:outlineLvl w:val="2"/>
        <w:rPr>
          <w:rFonts w:asciiTheme="minorEastAsia" w:hAnsiTheme="minorEastAsia"/>
          <w:b/>
          <w:sz w:val="24"/>
          <w:szCs w:val="24"/>
        </w:rPr>
      </w:pPr>
      <w:bookmarkStart w:id="31" w:name="_Toc16401"/>
      <w:r>
        <w:rPr>
          <w:rFonts w:hint="eastAsia" w:asciiTheme="minorEastAsia" w:hAnsiTheme="minorEastAsia"/>
          <w:b/>
          <w:sz w:val="24"/>
          <w:szCs w:val="24"/>
        </w:rPr>
        <w:t>4.3.2测试结果</w:t>
      </w:r>
      <w:bookmarkEnd w:id="31"/>
    </w:p>
    <w:p>
      <w:pPr>
        <w:spacing w:line="440" w:lineRule="exact"/>
        <w:ind w:left="210" w:leftChars="100" w:firstLine="480" w:firstLineChars="200"/>
        <w:rPr>
          <w:rFonts w:cs="宋体" w:asciiTheme="minorEastAsia" w:hAnsiTheme="minorEastAsia"/>
          <w:sz w:val="24"/>
          <w:szCs w:val="24"/>
        </w:rPr>
      </w:pPr>
      <w:r>
        <w:rPr>
          <w:rFonts w:hint="eastAsia" w:cs="宋体" w:asciiTheme="minorEastAsia" w:hAnsiTheme="minorEastAsia"/>
          <w:sz w:val="24"/>
          <w:szCs w:val="24"/>
        </w:rPr>
        <w:t>一般情况队内成员均可正确识别出身份，当队内成员迅速移动时会偶尔出现误判的情况。测试人员采样前会被判定为Unknown并触发报警系统，采样训练后可正确识别其身份，学习时间在1分钟左右。</w:t>
      </w:r>
    </w:p>
    <w:p>
      <w:pPr>
        <w:spacing w:line="440" w:lineRule="exact"/>
        <w:outlineLvl w:val="0"/>
        <w:rPr>
          <w:rFonts w:hint="eastAsia" w:cs="宋体" w:asciiTheme="minorEastAsia" w:hAnsiTheme="minorEastAsia"/>
          <w:b/>
          <w:sz w:val="28"/>
          <w:szCs w:val="28"/>
        </w:rPr>
      </w:pPr>
      <w:bookmarkStart w:id="32" w:name="_Toc15889"/>
      <w:r>
        <w:rPr>
          <w:rFonts w:hint="eastAsia" w:cs="宋体" w:asciiTheme="minorEastAsia" w:hAnsiTheme="minorEastAsia"/>
          <w:b/>
          <w:sz w:val="28"/>
          <w:szCs w:val="28"/>
        </w:rPr>
        <w:t>5.</w:t>
      </w:r>
      <w:bookmarkEnd w:id="32"/>
      <w:r>
        <w:rPr>
          <w:rFonts w:hint="eastAsia" w:cs="宋体" w:asciiTheme="minorEastAsia" w:hAnsiTheme="minorEastAsia"/>
          <w:b/>
          <w:sz w:val="28"/>
          <w:szCs w:val="28"/>
        </w:rPr>
        <w:t>总结</w:t>
      </w:r>
    </w:p>
    <w:p>
      <w:pPr>
        <w:spacing w:line="440" w:lineRule="exact"/>
        <w:ind w:left="210" w:leftChars="100" w:firstLine="480" w:firstLineChars="200"/>
        <w:rPr>
          <w:rFonts w:hint="default" w:cs="宋体" w:asciiTheme="minorEastAsia" w:hAnsiTheme="minorEastAsia" w:eastAsiaTheme="minorEastAsia"/>
          <w:sz w:val="24"/>
          <w:szCs w:val="24"/>
          <w:lang w:val="en-US" w:eastAsia="zh-CN"/>
        </w:rPr>
      </w:pPr>
      <w:r>
        <w:rPr>
          <w:rFonts w:hint="eastAsia" w:cs="宋体" w:asciiTheme="minorEastAsia" w:hAnsiTheme="minorEastAsia"/>
          <w:sz w:val="24"/>
          <w:szCs w:val="24"/>
        </w:rPr>
        <w:t>本系统</w:t>
      </w:r>
      <w:r>
        <w:rPr>
          <w:rFonts w:hint="eastAsia" w:cs="宋体" w:asciiTheme="minorEastAsia" w:hAnsiTheme="minorEastAsia"/>
          <w:sz w:val="24"/>
          <w:szCs w:val="24"/>
          <w:lang w:val="en-US" w:eastAsia="zh-CN"/>
        </w:rPr>
        <w:t>以树莓派为控制中心，识别功能、口罩检测功能与测温功能在交互界面下可以进行选择实现某模块功能，在</w:t>
      </w:r>
      <w:r>
        <w:rPr>
          <w:rFonts w:hint="eastAsia" w:cs="宋体" w:asciiTheme="minorEastAsia" w:hAnsiTheme="minorEastAsia"/>
          <w:sz w:val="24"/>
          <w:szCs w:val="24"/>
        </w:rPr>
        <w:t>实现身份识别</w:t>
      </w:r>
      <w:r>
        <w:rPr>
          <w:rFonts w:hint="eastAsia" w:cs="宋体" w:asciiTheme="minorEastAsia" w:hAnsiTheme="minorEastAsia"/>
          <w:sz w:val="24"/>
          <w:szCs w:val="24"/>
          <w:lang w:val="en-US" w:eastAsia="zh-CN"/>
        </w:rPr>
        <w:t>时，身份不符会发生报警。进行</w:t>
      </w:r>
      <w:r>
        <w:rPr>
          <w:rFonts w:hint="eastAsia" w:cs="宋体" w:asciiTheme="minorEastAsia" w:hAnsiTheme="minorEastAsia"/>
          <w:sz w:val="24"/>
          <w:szCs w:val="24"/>
        </w:rPr>
        <w:t>是否佩戴口罩检测</w:t>
      </w:r>
      <w:r>
        <w:rPr>
          <w:rFonts w:hint="eastAsia" w:cs="宋体" w:asciiTheme="minorEastAsia" w:hAnsiTheme="minorEastAsia"/>
          <w:sz w:val="24"/>
          <w:szCs w:val="24"/>
          <w:lang w:val="en-US" w:eastAsia="zh-CN"/>
        </w:rPr>
        <w:t>时</w:t>
      </w:r>
      <w:r>
        <w:rPr>
          <w:rFonts w:hint="eastAsia" w:cs="宋体" w:asciiTheme="minorEastAsia" w:hAnsiTheme="minorEastAsia"/>
          <w:sz w:val="24"/>
          <w:szCs w:val="24"/>
          <w:lang w:eastAsia="zh-CN"/>
        </w:rPr>
        <w:t>，</w:t>
      </w:r>
      <w:r>
        <w:rPr>
          <w:rFonts w:hint="eastAsia" w:cs="宋体" w:asciiTheme="minorEastAsia" w:hAnsiTheme="minorEastAsia"/>
          <w:sz w:val="24"/>
          <w:szCs w:val="24"/>
          <w:lang w:val="en-US" w:eastAsia="zh-CN"/>
        </w:rPr>
        <w:t>若未佩戴口罩发出“请佩戴口罩”语音提醒，进行</w:t>
      </w:r>
      <w:r>
        <w:rPr>
          <w:rFonts w:hint="eastAsia" w:cs="宋体" w:asciiTheme="minorEastAsia" w:hAnsiTheme="minorEastAsia"/>
          <w:sz w:val="24"/>
          <w:szCs w:val="24"/>
        </w:rPr>
        <w:t>测温</w:t>
      </w:r>
      <w:r>
        <w:rPr>
          <w:rFonts w:hint="eastAsia" w:cs="宋体" w:asciiTheme="minorEastAsia" w:hAnsiTheme="minorEastAsia"/>
          <w:sz w:val="24"/>
          <w:szCs w:val="24"/>
          <w:lang w:val="en-US" w:eastAsia="zh-CN"/>
        </w:rPr>
        <w:t>时，温度过高会发出</w:t>
      </w:r>
      <w:r>
        <w:rPr>
          <w:rFonts w:hint="eastAsia" w:cs="宋体" w:asciiTheme="minorEastAsia" w:hAnsiTheme="minorEastAsia"/>
          <w:sz w:val="24"/>
          <w:szCs w:val="24"/>
        </w:rPr>
        <w:t>温度超标报警功能</w:t>
      </w:r>
      <w:r>
        <w:rPr>
          <w:rFonts w:hint="eastAsia" w:cs="宋体" w:asciiTheme="minorEastAsia" w:hAnsiTheme="minorEastAsia"/>
          <w:sz w:val="24"/>
          <w:szCs w:val="24"/>
          <w:lang w:eastAsia="zh-CN"/>
        </w:rPr>
        <w:t>。</w:t>
      </w:r>
      <w:r>
        <w:rPr>
          <w:rFonts w:hint="eastAsia" w:cs="宋体" w:asciiTheme="minorEastAsia" w:hAnsiTheme="minorEastAsia"/>
          <w:sz w:val="24"/>
          <w:szCs w:val="24"/>
          <w:lang w:val="en-US" w:eastAsia="zh-CN"/>
        </w:rPr>
        <w:t>本系统在原来的赛题要求上增加了交互界面，可对功能进行选择。</w:t>
      </w:r>
    </w:p>
    <w:sectPr>
      <w:footerReference r:id="rId5" w:type="default"/>
      <w:pgSz w:w="11906" w:h="16838"/>
      <w:pgMar w:top="1701" w:right="1800" w:bottom="170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1"/>
      </w:rPr>
    </w:pPr>
    <w:r>
      <w:fldChar w:fldCharType="begin"/>
    </w:r>
    <w:r>
      <w:rPr>
        <w:rStyle w:val="11"/>
      </w:rPr>
      <w:instrText xml:space="preserve">PAGE  </w:instrText>
    </w:r>
    <w:r>
      <w:fldChar w:fldCharType="separate"/>
    </w:r>
    <w:r>
      <w:rPr>
        <w:rStyle w:val="11"/>
      </w:rPr>
      <w:t>I</w:t>
    </w:r>
    <w: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1"/>
      </w:rPr>
    </w:pPr>
    <w:r>
      <w:fldChar w:fldCharType="begin"/>
    </w:r>
    <w:r>
      <w:rPr>
        <w:rStyle w:val="11"/>
      </w:rPr>
      <w:instrText xml:space="preserve">PAGE  </w:instrText>
    </w:r>
    <w:r>
      <w:fldChar w:fldCharType="separate"/>
    </w:r>
    <w: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3650906"/>
    </w:sdtPr>
    <w:sdtContent>
      <w:p>
        <w:pPr>
          <w:pStyle w:val="4"/>
          <w:jc w:val="right"/>
        </w:pPr>
        <w:r>
          <w:fldChar w:fldCharType="begin"/>
        </w:r>
        <w:r>
          <w:instrText xml:space="preserve">PAGE   \* MERGEFORMAT</w:instrText>
        </w:r>
        <w:r>
          <w:fldChar w:fldCharType="separate"/>
        </w:r>
        <w:r>
          <w:rPr>
            <w:lang w:val="zh-CN"/>
          </w:rPr>
          <w:t>9</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35BB82"/>
    <w:multiLevelType w:val="singleLevel"/>
    <w:tmpl w:val="C735BB8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62"/>
    <w:rsid w:val="000C774F"/>
    <w:rsid w:val="00116A7C"/>
    <w:rsid w:val="00145462"/>
    <w:rsid w:val="001E3957"/>
    <w:rsid w:val="0021731E"/>
    <w:rsid w:val="002A0069"/>
    <w:rsid w:val="002C4DDD"/>
    <w:rsid w:val="0034675B"/>
    <w:rsid w:val="003774E4"/>
    <w:rsid w:val="00462D64"/>
    <w:rsid w:val="004B7064"/>
    <w:rsid w:val="004F4C97"/>
    <w:rsid w:val="00511D56"/>
    <w:rsid w:val="00537624"/>
    <w:rsid w:val="00573389"/>
    <w:rsid w:val="00573AE8"/>
    <w:rsid w:val="005B4C0B"/>
    <w:rsid w:val="00621EBB"/>
    <w:rsid w:val="00645DB2"/>
    <w:rsid w:val="006D36DD"/>
    <w:rsid w:val="008712E7"/>
    <w:rsid w:val="008E3AEB"/>
    <w:rsid w:val="009132F6"/>
    <w:rsid w:val="00941EAE"/>
    <w:rsid w:val="00953E6D"/>
    <w:rsid w:val="00957A69"/>
    <w:rsid w:val="00974835"/>
    <w:rsid w:val="009D1198"/>
    <w:rsid w:val="00A07C40"/>
    <w:rsid w:val="00A32615"/>
    <w:rsid w:val="00A41EBF"/>
    <w:rsid w:val="00A5061A"/>
    <w:rsid w:val="00AB72BB"/>
    <w:rsid w:val="00AF3199"/>
    <w:rsid w:val="00B71C6C"/>
    <w:rsid w:val="00CD2FEC"/>
    <w:rsid w:val="00DE7843"/>
    <w:rsid w:val="00E40985"/>
    <w:rsid w:val="00E44062"/>
    <w:rsid w:val="00E45858"/>
    <w:rsid w:val="00E735B1"/>
    <w:rsid w:val="00EE345F"/>
    <w:rsid w:val="00F719A5"/>
    <w:rsid w:val="01D17D5F"/>
    <w:rsid w:val="09123586"/>
    <w:rsid w:val="323B4B25"/>
    <w:rsid w:val="38032A8B"/>
    <w:rsid w:val="4F570C5E"/>
    <w:rsid w:val="561E04B1"/>
    <w:rsid w:val="5B61479D"/>
    <w:rsid w:val="650551FE"/>
    <w:rsid w:val="6D7D6457"/>
    <w:rsid w:val="7376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uiPriority w:val="39"/>
    <w:pPr>
      <w:ind w:left="840" w:leftChars="400"/>
    </w:p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pPr>
    <w:rPr>
      <w:rFonts w:cs="宋体" w:asciiTheme="minorEastAsia" w:hAnsiTheme="minorEastAsia"/>
      <w:b/>
      <w:sz w:val="30"/>
      <w:szCs w:val="30"/>
    </w:rPr>
  </w:style>
  <w:style w:type="paragraph" w:styleId="7">
    <w:name w:val="toc 2"/>
    <w:basedOn w:val="1"/>
    <w:next w:val="1"/>
    <w:unhideWhenUsed/>
    <w:qFormat/>
    <w:uiPriority w:val="39"/>
    <w:pPr>
      <w:tabs>
        <w:tab w:val="right" w:leader="dot" w:pos="8296"/>
      </w:tabs>
      <w:ind w:left="420" w:leftChars="200"/>
    </w:pPr>
    <w:rPr>
      <w:rFonts w:asciiTheme="minorEastAsia" w:hAnsiTheme="minorEastAsia"/>
      <w:sz w:val="24"/>
      <w:szCs w:val="24"/>
    </w:rPr>
  </w:style>
  <w:style w:type="table" w:styleId="9">
    <w:name w:val="Table Grid"/>
    <w:basedOn w:val="8"/>
    <w:uiPriority w:val="1"/>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页眉 Char"/>
    <w:basedOn w:val="10"/>
    <w:link w:val="5"/>
    <w:qFormat/>
    <w:uiPriority w:val="99"/>
    <w:rPr>
      <w:sz w:val="18"/>
      <w:szCs w:val="18"/>
    </w:rPr>
  </w:style>
  <w:style w:type="character" w:customStyle="1" w:styleId="15">
    <w:name w:val="页脚 Char"/>
    <w:basedOn w:val="10"/>
    <w:link w:val="4"/>
    <w:qFormat/>
    <w:uiPriority w:val="99"/>
    <w:rPr>
      <w:sz w:val="18"/>
      <w:szCs w:val="18"/>
    </w:rPr>
  </w:style>
  <w:style w:type="character" w:customStyle="1" w:styleId="16">
    <w:name w:val="标题 1 Char"/>
    <w:basedOn w:val="10"/>
    <w:link w:val="2"/>
    <w:qFormat/>
    <w:uiPriority w:val="9"/>
    <w:rPr>
      <w:b/>
      <w:bCs/>
      <w:kern w:val="44"/>
      <w:sz w:val="44"/>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5A99E1-2C51-48A8-953B-8A141873AB75}">
  <ds:schemaRefs/>
</ds:datastoreItem>
</file>

<file path=docProps/app.xml><?xml version="1.0" encoding="utf-8"?>
<Properties xmlns="http://schemas.openxmlformats.org/officeDocument/2006/extended-properties" xmlns:vt="http://schemas.openxmlformats.org/officeDocument/2006/docPropsVTypes">
  <Template>Normal</Template>
  <Pages>9</Pages>
  <Words>790</Words>
  <Characters>4509</Characters>
  <Lines>37</Lines>
  <Paragraphs>10</Paragraphs>
  <TotalTime>0</TotalTime>
  <ScaleCrop>false</ScaleCrop>
  <LinksUpToDate>false</LinksUpToDate>
  <CharactersWithSpaces>5289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2020-10-12T13:52:00Z</dcterms:created>
  <dc:creator>李 思霏</dc:creator>
  <cp:lastModifiedBy>LMN</cp:lastModifiedBy>
  <dcterms:modified xsi:type="dcterms:W3CDTF">2020-10-17T00:38:04Z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