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24"/>
        </w:rPr>
      </w:pPr>
      <w:r>
        <w:rPr>
          <w:rFonts w:hint="eastAsia"/>
          <w:b/>
          <w:bCs/>
          <w:sz w:val="24"/>
        </w:rPr>
        <w:t>本课题研究的主要内容</w:t>
      </w:r>
    </w:p>
    <w:p>
      <w:pPr>
        <w:rPr>
          <w:rFonts w:hint="eastAsia"/>
          <w:b/>
          <w:bCs/>
          <w:sz w:val="24"/>
        </w:rPr>
      </w:pPr>
      <w:r>
        <w:rPr>
          <w:rFonts w:hint="eastAsia"/>
          <w:b/>
          <w:bCs/>
          <w:sz w:val="24"/>
        </w:rPr>
        <w:t>本课题旨在设计并实现一套“智能无人网吧管理与计费系统”，通过物联网技术实现网吧机位的无人化值守与自动化调度。课题研究涵盖硬件感知平台搭建、嵌入式底层驱动开发、原生 GUI 引擎优化、云端核心调度及 Web 双端门户开发，主要研究内容如下：</w:t>
      </w:r>
    </w:p>
    <w:p>
      <w:pPr>
        <w:rPr>
          <w:rFonts w:hint="eastAsia"/>
          <w:b/>
          <w:bCs/>
          <w:sz w:val="24"/>
        </w:rPr>
      </w:pPr>
      <w:r>
        <w:rPr>
          <w:rFonts w:hint="eastAsia"/>
          <w:b/>
          <w:bCs/>
          <w:sz w:val="24"/>
        </w:rPr>
        <w:t>一、 系统总体架构与双模协同设计</w:t>
      </w:r>
    </w:p>
    <w:p>
      <w:pPr>
        <w:rPr>
          <w:rFonts w:hint="eastAsia"/>
          <w:b/>
          <w:bCs/>
          <w:sz w:val="24"/>
        </w:rPr>
      </w:pPr>
    </w:p>
    <w:p>
      <w:pPr>
        <w:rPr>
          <w:rFonts w:hint="eastAsia"/>
          <w:b/>
          <w:bCs/>
          <w:sz w:val="24"/>
        </w:rPr>
      </w:pPr>
      <w:r>
        <w:rPr>
          <w:rFonts w:hint="eastAsia"/>
          <w:b/>
          <w:bCs/>
          <w:sz w:val="24"/>
        </w:rPr>
        <w:t>体系结构设计：确立以 STM32F407ZGT6 为边缘控制核心，结合多传感器网络与云端服务器协同工作的物联网架构。规划从终端数据采集、状态机流转、MQTT云端上报到 Web 端全局监控的完整闭环数据流。</w:t>
      </w:r>
    </w:p>
    <w:p>
      <w:pPr>
        <w:rPr>
          <w:rFonts w:hint="eastAsia"/>
          <w:b/>
          <w:bCs/>
          <w:sz w:val="24"/>
        </w:rPr>
      </w:pPr>
    </w:p>
    <w:p>
      <w:pPr>
        <w:rPr>
          <w:rFonts w:hint="eastAsia"/>
          <w:b/>
          <w:bCs/>
          <w:sz w:val="24"/>
        </w:rPr>
      </w:pPr>
    </w:p>
    <w:p>
      <w:pPr>
        <w:rPr>
          <w:rFonts w:hint="eastAsia"/>
          <w:b/>
          <w:bCs/>
          <w:sz w:val="24"/>
        </w:rPr>
      </w:pPr>
      <w:r>
        <w:rPr>
          <w:rFonts w:hint="eastAsia"/>
          <w:b/>
          <w:bCs/>
          <w:sz w:val="24"/>
        </w:rPr>
        <w:t>终端双模式工作机制：在同一套硬件体系下，设计了可通过软件一键切换的“座位计费模式”与“门禁安全模式”。座位模式负责上机验证、环境安防与外设（PC、灯光）供电；门禁模式则复用射频与继电器模块，实现网吧大门的实名制刷卡开门逻辑。</w:t>
      </w:r>
    </w:p>
    <w:p>
      <w:pPr>
        <w:rPr>
          <w:rFonts w:hint="eastAsia"/>
          <w:b/>
          <w:bCs/>
          <w:sz w:val="24"/>
        </w:rPr>
      </w:pPr>
    </w:p>
    <w:p>
      <w:pPr>
        <w:rPr>
          <w:rFonts w:hint="eastAsia"/>
          <w:b/>
          <w:bCs/>
          <w:sz w:val="24"/>
        </w:rPr>
      </w:pPr>
      <w:r>
        <w:rPr>
          <w:rFonts w:hint="eastAsia"/>
          <w:b/>
          <w:bCs/>
          <w:sz w:val="24"/>
        </w:rPr>
        <w:t>二、 硬件平台搭建与底层存储扩容</w:t>
      </w:r>
    </w:p>
    <w:p>
      <w:pPr>
        <w:rPr>
          <w:rFonts w:hint="eastAsia"/>
          <w:b/>
          <w:bCs/>
          <w:sz w:val="24"/>
        </w:rPr>
      </w:pPr>
    </w:p>
    <w:p>
      <w:pPr>
        <w:rPr>
          <w:rFonts w:hint="eastAsia"/>
          <w:b/>
          <w:bCs/>
          <w:sz w:val="24"/>
        </w:rPr>
      </w:pPr>
      <w:r>
        <w:rPr>
          <w:rFonts w:hint="eastAsia"/>
          <w:b/>
          <w:bCs/>
          <w:sz w:val="24"/>
        </w:rPr>
        <w:t>多维环境感知与控制：完成硬件平台搭建，集成毫米波雷达（活体检测）、MQ-2烟雾传感器（ADC采集并转化为百分比浓度）、多路继电器（隔离控制PC电源与灯光/门禁）及 ESP-01s Wi-Fi 通信模块。</w:t>
      </w:r>
    </w:p>
    <w:p>
      <w:pPr>
        <w:rPr>
          <w:rFonts w:hint="eastAsia"/>
          <w:b/>
          <w:bCs/>
          <w:sz w:val="24"/>
        </w:rPr>
      </w:pPr>
    </w:p>
    <w:p>
      <w:pPr>
        <w:rPr>
          <w:rFonts w:hint="eastAsia"/>
          <w:b/>
          <w:bCs/>
          <w:sz w:val="24"/>
        </w:rPr>
      </w:pPr>
    </w:p>
    <w:p>
      <w:pPr>
        <w:rPr>
          <w:rFonts w:hint="eastAsia"/>
          <w:b/>
          <w:bCs/>
          <w:sz w:val="24"/>
        </w:rPr>
      </w:pPr>
      <w:r>
        <w:rPr>
          <w:rFonts w:hint="eastAsia"/>
          <w:b/>
          <w:bCs/>
          <w:sz w:val="24"/>
        </w:rPr>
        <w:t>EEPROM 数据持久化（硬件扩充）：引入板载 AT24CXX 系列 EEPROM 芯片，开发断电记忆功能。将云端下发的“自定义设备名称”与“动态计费费率”写入非易失性存储器，确保设备重启或断电恢复后关键参数不丢失，脱机状态下亦可完成初始化。</w:t>
      </w:r>
    </w:p>
    <w:p>
      <w:pPr>
        <w:rPr>
          <w:rFonts w:hint="eastAsia"/>
          <w:b/>
          <w:bCs/>
          <w:sz w:val="24"/>
        </w:rPr>
      </w:pPr>
    </w:p>
    <w:p>
      <w:pPr>
        <w:rPr>
          <w:rFonts w:hint="eastAsia"/>
          <w:b/>
          <w:bCs/>
          <w:sz w:val="24"/>
        </w:rPr>
      </w:pPr>
    </w:p>
    <w:p>
      <w:pPr>
        <w:rPr>
          <w:rFonts w:hint="eastAsia"/>
          <w:b/>
          <w:bCs/>
          <w:sz w:val="24"/>
        </w:rPr>
      </w:pPr>
      <w:r>
        <w:rPr>
          <w:rFonts w:hint="eastAsia"/>
          <w:b/>
          <w:bCs/>
          <w:sz w:val="24"/>
        </w:rPr>
        <w:t>基于 MFRC522 的深度身份鉴权：突破常规的物理卡号(UID)浅层读取，开发了标准加密扇区读写驱动（含验证密码、选卡、防冲突及密文模式重置机制），定向读取IC卡内写入的身份证信息，实现硬核实名认证。</w:t>
      </w:r>
    </w:p>
    <w:p>
      <w:pPr>
        <w:rPr>
          <w:rFonts w:hint="eastAsia"/>
          <w:b/>
          <w:bCs/>
          <w:sz w:val="24"/>
        </w:rPr>
      </w:pPr>
    </w:p>
    <w:p>
      <w:pPr>
        <w:rPr>
          <w:rFonts w:hint="eastAsia"/>
          <w:b/>
          <w:bCs/>
          <w:sz w:val="24"/>
        </w:rPr>
      </w:pPr>
      <w:r>
        <w:rPr>
          <w:rFonts w:hint="eastAsia"/>
          <w:b/>
          <w:bCs/>
          <w:sz w:val="24"/>
        </w:rPr>
        <w:t>三、 极简原生 GUI 设计与纯硬件字库渲染</w:t>
      </w:r>
    </w:p>
    <w:p>
      <w:pPr>
        <w:rPr>
          <w:rFonts w:hint="eastAsia"/>
          <w:b/>
          <w:bCs/>
          <w:sz w:val="24"/>
        </w:rPr>
      </w:pPr>
    </w:p>
    <w:p>
      <w:pPr>
        <w:rPr>
          <w:rFonts w:hint="eastAsia"/>
          <w:b/>
          <w:bCs/>
          <w:sz w:val="24"/>
        </w:rPr>
      </w:pPr>
      <w:r>
        <w:rPr>
          <w:rFonts w:hint="eastAsia"/>
          <w:b/>
          <w:bCs/>
          <w:sz w:val="24"/>
        </w:rPr>
        <w:t>炫酷开机动画与 UI 引擎重构：摒弃臃肿的第三方图形库，基于底层的点阵刷屏技术重构了“现代扁平化 (Flat Design)”UI 系统。设计了具有工业科技感的纯黑背景与高平滑度蓝色进度条的开机动画（Boot Splash），实时显示加载进度与设备物理ID。</w:t>
      </w:r>
    </w:p>
    <w:p>
      <w:pPr>
        <w:rPr>
          <w:rFonts w:hint="eastAsia"/>
          <w:b/>
          <w:bCs/>
          <w:sz w:val="24"/>
        </w:rPr>
      </w:pPr>
    </w:p>
    <w:p>
      <w:pPr>
        <w:rPr>
          <w:rFonts w:hint="eastAsia"/>
          <w:b/>
          <w:bCs/>
          <w:sz w:val="24"/>
        </w:rPr>
      </w:pPr>
    </w:p>
    <w:p>
      <w:pPr>
        <w:rPr>
          <w:rFonts w:hint="eastAsia"/>
          <w:b/>
          <w:bCs/>
          <w:sz w:val="24"/>
        </w:rPr>
      </w:pPr>
      <w:r>
        <w:rPr>
          <w:rFonts w:hint="eastAsia"/>
          <w:b/>
          <w:bCs/>
          <w:sz w:val="24"/>
        </w:rPr>
        <w:t>W25QXX 纯硬件中文字库渲染：利用外挂 SPI Flash (W25QXX) 存储完整的字库数据，彻底解决单片机内存(RAM)有限导致的中文乱码与死机溢出问题。实现无延迟、抗锯齿的中文界面渲染。</w:t>
      </w:r>
    </w:p>
    <w:p>
      <w:pPr>
        <w:rPr>
          <w:rFonts w:hint="eastAsia"/>
          <w:b/>
          <w:bCs/>
          <w:sz w:val="24"/>
        </w:rPr>
      </w:pPr>
    </w:p>
    <w:p>
      <w:pPr>
        <w:rPr>
          <w:rFonts w:hint="eastAsia"/>
          <w:b/>
          <w:bCs/>
          <w:sz w:val="24"/>
        </w:rPr>
      </w:pPr>
    </w:p>
    <w:p>
      <w:pPr>
        <w:rPr>
          <w:rFonts w:hint="eastAsia"/>
          <w:b/>
          <w:bCs/>
          <w:sz w:val="24"/>
        </w:rPr>
      </w:pPr>
      <w:r>
        <w:rPr>
          <w:rFonts w:hint="eastAsia"/>
          <w:b/>
          <w:bCs/>
          <w:sz w:val="24"/>
        </w:rPr>
        <w:t>高精度交互与异步弹窗：利用 3.5寸 TFT LCD 触摸屏开发本地控制界面。突破整型限制，实现精确到秒的上机时长与精确到分（0.01元）的实时动态计费显示。并设计了带独立底色的防遮挡悬浮预警弹窗机制（用于未绑定提示、违规占座、烟雾报警等）。</w:t>
      </w:r>
    </w:p>
    <w:p>
      <w:pPr>
        <w:rPr>
          <w:rFonts w:hint="eastAsia"/>
          <w:b/>
          <w:bCs/>
          <w:sz w:val="24"/>
        </w:rPr>
      </w:pPr>
    </w:p>
    <w:p>
      <w:pPr>
        <w:rPr>
          <w:rFonts w:hint="eastAsia"/>
          <w:b/>
          <w:bCs/>
          <w:sz w:val="24"/>
        </w:rPr>
      </w:pPr>
      <w:r>
        <w:rPr>
          <w:rFonts w:hint="eastAsia"/>
          <w:b/>
          <w:bCs/>
          <w:sz w:val="24"/>
        </w:rPr>
        <w:t>四、 云端通信与高鲁棒性业务算法研发</w:t>
      </w:r>
    </w:p>
    <w:p>
      <w:pPr>
        <w:rPr>
          <w:rFonts w:hint="eastAsia"/>
          <w:b/>
          <w:bCs/>
          <w:sz w:val="24"/>
        </w:rPr>
      </w:pPr>
    </w:p>
    <w:p>
      <w:pPr>
        <w:rPr>
          <w:rFonts w:hint="eastAsia"/>
          <w:b/>
          <w:bCs/>
          <w:sz w:val="24"/>
        </w:rPr>
      </w:pPr>
      <w:r>
        <w:rPr>
          <w:rFonts w:hint="eastAsia"/>
          <w:b/>
          <w:bCs/>
          <w:sz w:val="24"/>
        </w:rPr>
        <w:t>容错通信与设备心跳同步：基于 MQTT 协议建立云端与单片机的全双工通信，设计心跳包机制（间隔1秒上报），实时同步多维状态（在线、有人/无人、烟雾浓度、计费金额）。</w:t>
      </w:r>
    </w:p>
    <w:p>
      <w:pPr>
        <w:rPr>
          <w:rFonts w:hint="eastAsia"/>
          <w:b/>
          <w:bCs/>
          <w:sz w:val="24"/>
        </w:rPr>
      </w:pPr>
    </w:p>
    <w:p>
      <w:pPr>
        <w:rPr>
          <w:rFonts w:hint="eastAsia"/>
          <w:b/>
          <w:bCs/>
          <w:sz w:val="24"/>
        </w:rPr>
      </w:pPr>
    </w:p>
    <w:p>
      <w:pPr>
        <w:rPr>
          <w:rFonts w:hint="eastAsia"/>
          <w:b/>
          <w:bCs/>
          <w:sz w:val="24"/>
        </w:rPr>
      </w:pPr>
      <w:r>
        <w:rPr>
          <w:rFonts w:hint="eastAsia"/>
          <w:b/>
          <w:bCs/>
          <w:sz w:val="24"/>
        </w:rPr>
        <w:t>防盗刷动态限时绑定机制：针对未注册的新IC卡，系统在终端直接拦截，并在屏幕生成专属限时绑定码；配合蜂鸣器警报，引导用户至微信/Web端完成实名映射，杜绝“一卡多绑”漏洞。</w:t>
      </w:r>
    </w:p>
    <w:p>
      <w:pPr>
        <w:rPr>
          <w:rFonts w:hint="eastAsia"/>
          <w:b/>
          <w:bCs/>
          <w:sz w:val="24"/>
        </w:rPr>
      </w:pPr>
    </w:p>
    <w:p>
      <w:pPr>
        <w:rPr>
          <w:rFonts w:hint="eastAsia"/>
          <w:b/>
          <w:bCs/>
          <w:sz w:val="24"/>
        </w:rPr>
      </w:pPr>
    </w:p>
    <w:p>
      <w:pPr>
        <w:rPr>
          <w:rFonts w:hint="eastAsia"/>
          <w:b/>
          <w:bCs/>
          <w:sz w:val="24"/>
        </w:rPr>
      </w:pPr>
      <w:r>
        <w:rPr>
          <w:rFonts w:hint="eastAsia"/>
          <w:b/>
          <w:bCs/>
          <w:sz w:val="24"/>
        </w:rPr>
        <w:t>智能化安防与自动下机策略：</w:t>
      </w:r>
    </w:p>
    <w:p>
      <w:pPr>
        <w:rPr>
          <w:rFonts w:hint="eastAsia"/>
          <w:b/>
          <w:bCs/>
          <w:sz w:val="24"/>
        </w:rPr>
      </w:pPr>
    </w:p>
    <w:p>
      <w:pPr>
        <w:rPr>
          <w:rFonts w:hint="eastAsia"/>
          <w:b/>
          <w:bCs/>
          <w:sz w:val="24"/>
        </w:rPr>
      </w:pPr>
    </w:p>
    <w:p>
      <w:pPr>
        <w:rPr>
          <w:rFonts w:hint="eastAsia"/>
          <w:b/>
          <w:bCs/>
          <w:sz w:val="24"/>
        </w:rPr>
      </w:pPr>
      <w:r>
        <w:rPr>
          <w:rFonts w:hint="eastAsia"/>
          <w:b/>
          <w:bCs/>
          <w:sz w:val="24"/>
        </w:rPr>
        <w:t>违规占座报警：雷达检测到有人但超3秒未刷卡，触发本地蜂鸣器急促报警并上报云端后台。</w:t>
      </w:r>
    </w:p>
    <w:p>
      <w:pPr>
        <w:rPr>
          <w:rFonts w:hint="eastAsia"/>
          <w:b/>
          <w:bCs/>
          <w:sz w:val="24"/>
        </w:rPr>
      </w:pPr>
    </w:p>
    <w:p>
      <w:pPr>
        <w:rPr>
          <w:rFonts w:hint="eastAsia"/>
          <w:b/>
          <w:bCs/>
          <w:sz w:val="24"/>
        </w:rPr>
      </w:pPr>
    </w:p>
    <w:p>
      <w:pPr>
        <w:rPr>
          <w:rFonts w:hint="eastAsia"/>
          <w:b/>
          <w:bCs/>
          <w:sz w:val="24"/>
        </w:rPr>
      </w:pPr>
      <w:r>
        <w:rPr>
          <w:rFonts w:hint="eastAsia"/>
          <w:b/>
          <w:bCs/>
          <w:sz w:val="24"/>
        </w:rPr>
        <w:t>人走自动下机：刷卡计费状态下，若雷达检测到座位长时间（如15分钟）无人，终端主动向云端发起强制结算指令，防止用户忘下机导致余额耗尽。</w:t>
      </w:r>
    </w:p>
    <w:p>
      <w:pPr>
        <w:rPr>
          <w:rFonts w:hint="eastAsia"/>
          <w:b/>
          <w:bCs/>
          <w:sz w:val="24"/>
        </w:rPr>
      </w:pPr>
    </w:p>
    <w:p>
      <w:pPr>
        <w:rPr>
          <w:rFonts w:hint="eastAsia"/>
          <w:b/>
          <w:bCs/>
          <w:sz w:val="24"/>
        </w:rPr>
      </w:pPr>
    </w:p>
    <w:p>
      <w:pPr>
        <w:rPr>
          <w:rFonts w:hint="eastAsia"/>
          <w:b/>
          <w:bCs/>
          <w:sz w:val="24"/>
        </w:rPr>
      </w:pPr>
      <w:r>
        <w:rPr>
          <w:rFonts w:hint="eastAsia"/>
          <w:b/>
          <w:bCs/>
          <w:sz w:val="24"/>
        </w:rPr>
        <w:t>防超扣安全结算与动态打折：以云端时间戳为绝对准则，双向比对。根据用户历史充值金额自动划分会员等级，刷卡时服务器实时计算专属折扣费率并下发给单片机，实现“千人千价”。</w:t>
      </w:r>
    </w:p>
    <w:p>
      <w:pPr>
        <w:rPr>
          <w:rFonts w:hint="eastAsia"/>
          <w:b/>
          <w:bCs/>
          <w:sz w:val="24"/>
        </w:rPr>
      </w:pPr>
    </w:p>
    <w:p>
      <w:pPr>
        <w:rPr>
          <w:rFonts w:hint="eastAsia"/>
          <w:b/>
          <w:bCs/>
          <w:sz w:val="24"/>
        </w:rPr>
      </w:pPr>
      <w:r>
        <w:rPr>
          <w:rFonts w:hint="eastAsia"/>
          <w:b/>
          <w:bCs/>
          <w:sz w:val="24"/>
        </w:rPr>
        <w:t>五、 前后端分离的 Web 服务双门户体系</w:t>
      </w:r>
    </w:p>
    <w:p>
      <w:pPr>
        <w:rPr>
          <w:rFonts w:hint="eastAsia"/>
          <w:b/>
          <w:bCs/>
          <w:sz w:val="24"/>
        </w:rPr>
      </w:pPr>
    </w:p>
    <w:p>
      <w:pPr>
        <w:rPr>
          <w:rFonts w:hint="eastAsia"/>
          <w:b/>
          <w:bCs/>
          <w:sz w:val="24"/>
        </w:rPr>
      </w:pPr>
      <w:r>
        <w:rPr>
          <w:rFonts w:hint="eastAsia"/>
          <w:b/>
          <w:bCs/>
          <w:sz w:val="24"/>
        </w:rPr>
        <w:t>用户自助服务门户 (User Portal)：开发响应式Web端，集成防刷算术验证码与密保问题找回密码功能。提供用户实名自助绑卡、模拟充值、会员特权查看模块。利用 SQL 联合查询技术，生成包含“精准上下机时段、设备名、耗时、扣费金额”的详尽历史账单。</w:t>
      </w:r>
    </w:p>
    <w:p>
      <w:pPr>
        <w:rPr>
          <w:rFonts w:hint="eastAsia"/>
          <w:b/>
          <w:bCs/>
          <w:sz w:val="24"/>
        </w:rPr>
      </w:pPr>
    </w:p>
    <w:p>
      <w:pPr>
        <w:rPr>
          <w:rFonts w:hint="eastAsia"/>
          <w:b/>
          <w:bCs/>
          <w:sz w:val="24"/>
        </w:rPr>
      </w:pPr>
    </w:p>
    <w:p>
      <w:pPr>
        <w:rPr>
          <w:rFonts w:hint="eastAsia"/>
          <w:b/>
          <w:bCs/>
          <w:sz w:val="24"/>
        </w:rPr>
      </w:pPr>
      <w:r>
        <w:rPr>
          <w:rFonts w:hint="eastAsia"/>
          <w:b/>
          <w:bCs/>
          <w:sz w:val="24"/>
        </w:rPr>
        <w:t>管理员控制台 (Admin Dashboard)：</w:t>
      </w:r>
    </w:p>
    <w:p>
      <w:pPr>
        <w:rPr>
          <w:rFonts w:hint="eastAsia"/>
          <w:b/>
          <w:bCs/>
          <w:sz w:val="24"/>
        </w:rPr>
      </w:pPr>
    </w:p>
    <w:p>
      <w:pPr>
        <w:rPr>
          <w:rFonts w:hint="eastAsia"/>
          <w:b/>
          <w:bCs/>
          <w:sz w:val="24"/>
        </w:rPr>
      </w:pPr>
    </w:p>
    <w:p>
      <w:pPr>
        <w:rPr>
          <w:rFonts w:hint="eastAsia"/>
          <w:b/>
          <w:bCs/>
          <w:sz w:val="24"/>
        </w:rPr>
      </w:pPr>
      <w:r>
        <w:rPr>
          <w:rFonts w:hint="eastAsia"/>
          <w:b/>
          <w:bCs/>
          <w:sz w:val="24"/>
        </w:rPr>
        <w:t>可视化大屏监控与报表：实时查看全场机位状态、烟雾浓度与当前用户流。系统自动生成每日营收图表与 24 小时上座率分析统计图。</w:t>
      </w:r>
    </w:p>
    <w:p>
      <w:pPr>
        <w:rPr>
          <w:rFonts w:hint="eastAsia"/>
          <w:b/>
          <w:bCs/>
          <w:sz w:val="24"/>
        </w:rPr>
      </w:pPr>
    </w:p>
    <w:p>
      <w:pPr>
        <w:rPr>
          <w:rFonts w:hint="eastAsia"/>
          <w:b/>
          <w:bCs/>
          <w:sz w:val="24"/>
        </w:rPr>
      </w:pPr>
    </w:p>
    <w:p>
      <w:pPr>
        <w:rPr>
          <w:rFonts w:hint="eastAsia"/>
          <w:b/>
          <w:bCs/>
          <w:sz w:val="24"/>
        </w:rPr>
      </w:pPr>
      <w:r>
        <w:rPr>
          <w:rFonts w:hint="eastAsia"/>
          <w:b/>
          <w:bCs/>
          <w:sz w:val="24"/>
        </w:rPr>
        <w:t>设备热更新与全局广播：支持管理员在网页端修改设备名称，通过特殊的 SYS_RENAME: 指令通道，实现 STM32 终端左上角设备名的“零延迟热更新”并自动存入 EEPROM；支持向全场或指定单机发送 MQTT 文字广播提示框。</w:t>
      </w:r>
    </w:p>
    <w:p>
      <w:pPr>
        <w:rPr>
          <w:rFonts w:hint="eastAsia"/>
          <w:b/>
          <w:bCs/>
          <w:sz w:val="24"/>
        </w:rPr>
      </w:pPr>
    </w:p>
    <w:p>
      <w:pPr>
        <w:rPr>
          <w:rFonts w:hint="eastAsia"/>
          <w:b/>
          <w:bCs/>
          <w:sz w:val="24"/>
        </w:rPr>
      </w:pPr>
    </w:p>
    <w:p>
      <w:pPr>
        <w:rPr>
          <w:rFonts w:hint="eastAsia"/>
          <w:b/>
          <w:bCs/>
          <w:sz w:val="24"/>
        </w:rPr>
      </w:pPr>
      <w:r>
        <w:rPr>
          <w:rFonts w:hint="eastAsia"/>
          <w:b/>
          <w:bCs/>
          <w:sz w:val="24"/>
        </w:rPr>
        <w:t>日志查询与安全审计：提供详细的日志追溯功能，包含用户上下机行为日志与烟雾违规占座报警日志。</w:t>
      </w:r>
    </w:p>
    <w:p>
      <w:pPr>
        <w:rPr>
          <w:rFonts w:hint="eastAsia"/>
          <w:b/>
          <w:bCs/>
          <w:sz w:val="24"/>
        </w:rPr>
      </w:pPr>
    </w:p>
    <w:p>
      <w:pPr>
        <w:rPr>
          <w:rFonts w:hint="eastAsia"/>
          <w:b/>
          <w:bCs/>
          <w:sz w:val="24"/>
        </w:rPr>
      </w:pPr>
      <w:r>
        <w:rPr>
          <w:rFonts w:hint="eastAsia"/>
          <w:b/>
          <w:bCs/>
          <w:sz w:val="24"/>
        </w:rPr>
        <w:t>六、 系统集成测试与优化</w:t>
      </w:r>
    </w:p>
    <w:p>
      <w:pPr>
        <w:rPr>
          <w:rFonts w:hint="eastAsia"/>
          <w:b/>
          <w:bCs/>
          <w:sz w:val="24"/>
        </w:rPr>
      </w:pPr>
      <w:r>
        <w:rPr>
          <w:rFonts w:hint="eastAsia"/>
          <w:b/>
          <w:bCs/>
          <w:sz w:val="24"/>
        </w:rPr>
        <w:t>将硬件感知平台、嵌入式交互软件与 Web 监控端进行联合调试，解决接口匹配、信号电磁干扰、网络丢包等问题。对系统进行完整的业务逻辑测试、高并发压力测试及异常掉电测试，并根据结果对软硬件进行协同优化。</w:t>
      </w:r>
    </w:p>
    <w:p>
      <w:pPr>
        <w:rPr>
          <w:rFonts w:hint="eastAsia"/>
          <w:b/>
          <w:bCs/>
          <w:sz w:val="24"/>
        </w:rPr>
      </w:pPr>
      <w:r>
        <w:rPr>
          <w:rFonts w:hint="eastAsia"/>
          <w:b/>
          <w:bCs/>
          <w:sz w:val="24"/>
        </w:rPr>
        <w:t>七、 本课题研究重点与难点</w:t>
      </w:r>
    </w:p>
    <w:p>
      <w:pPr>
        <w:rPr>
          <w:rFonts w:hint="eastAsia"/>
          <w:b/>
          <w:bCs/>
          <w:sz w:val="24"/>
        </w:rPr>
      </w:pPr>
    </w:p>
    <w:p>
      <w:pPr>
        <w:rPr>
          <w:rFonts w:hint="eastAsia"/>
          <w:b/>
          <w:bCs/>
          <w:sz w:val="24"/>
        </w:rPr>
      </w:pPr>
      <w:r>
        <w:rPr>
          <w:rFonts w:hint="eastAsia"/>
          <w:b/>
          <w:bCs/>
          <w:sz w:val="24"/>
        </w:rPr>
        <w:t>研究重点：多模块协同控制的系统稳定性：确保身份识别、人体感应、EEPROM 数据存储、SPI 硬件字库读取与 MQTT 网络收发等多个模块在并发工作时能够稳定协同运行，避免 IIC/SPI 总线冲突与死锁。</w:t>
      </w:r>
    </w:p>
    <w:p>
      <w:pPr>
        <w:rPr>
          <w:rFonts w:hint="eastAsia"/>
          <w:b/>
          <w:bCs/>
          <w:sz w:val="24"/>
        </w:rPr>
      </w:pPr>
    </w:p>
    <w:p>
      <w:pPr>
        <w:rPr>
          <w:rFonts w:hint="eastAsia"/>
          <w:b/>
          <w:bCs/>
          <w:sz w:val="24"/>
        </w:rPr>
      </w:pPr>
    </w:p>
    <w:p>
      <w:pPr>
        <w:rPr>
          <w:rFonts w:hint="eastAsia"/>
          <w:b/>
          <w:bCs/>
          <w:sz w:val="24"/>
        </w:rPr>
      </w:pPr>
      <w:r>
        <w:rPr>
          <w:rFonts w:hint="eastAsia"/>
          <w:b/>
          <w:bCs/>
          <w:sz w:val="24"/>
        </w:rPr>
        <w:t>研究难点1：原生 GUI 绘制中的闪屏与环境耦合控制：在不依赖双缓冲内存（因单片机RAM受限）的情况下，如何通过优化区域填充算法（LCD_Fill 结合画笔背景色动态切换），解决传感器数据高频刷新时造成的屏幕局部闪烁与文字背景重叠白边问题。</w:t>
      </w:r>
    </w:p>
    <w:p>
      <w:pPr>
        <w:rPr>
          <w:rFonts w:hint="eastAsia"/>
          <w:b/>
          <w:bCs/>
          <w:sz w:val="24"/>
        </w:rPr>
      </w:pPr>
    </w:p>
    <w:p>
      <w:pPr>
        <w:rPr>
          <w:rFonts w:hint="eastAsia"/>
          <w:b/>
          <w:bCs/>
          <w:sz w:val="24"/>
        </w:rPr>
      </w:pPr>
    </w:p>
    <w:p>
      <w:pPr>
        <w:rPr>
          <w:rFonts w:hint="eastAsia"/>
          <w:b/>
          <w:bCs/>
          <w:sz w:val="24"/>
        </w:rPr>
      </w:pPr>
      <w:r>
        <w:rPr>
          <w:rFonts w:hint="eastAsia"/>
          <w:b/>
          <w:bCs/>
          <w:sz w:val="24"/>
        </w:rPr>
        <w:t>研究难点2：多异步事件的并发调度机制：系统需在 1 秒的软定时周期任务中，完美协调 TFT 触控扫描、ADC 烟雾采集、毫米波雷达判定、RFID 扇区密码验证及云端异步消息拦截。如何合理分配单片机的 CPU 时间片而不造成主循环阻塞，是极具挑战的底层系统工程难点。</w:t>
      </w:r>
    </w:p>
    <w:p>
      <w:pPr>
        <w:rPr>
          <w:rFonts w:hint="eastAsia"/>
          <w:b/>
          <w:bCs/>
          <w:sz w:val="24"/>
        </w:rPr>
      </w:pPr>
    </w:p>
    <w:p>
      <w:pPr>
        <w:rPr>
          <w:rFonts w:hint="eastAsia"/>
          <w:lang w:val="en-US" w:eastAsia="zh-CN"/>
        </w:rPr>
      </w:pPr>
      <w:bookmarkStart w:id="0" w:name="_GoBack"/>
      <w:bookmarkEnd w:id="0"/>
    </w:p>
    <w:p>
      <w:pPr>
        <w:rPr>
          <w:rFonts w:hint="eastAsia"/>
          <w:lang w:val="en-US" w:eastAsia="zh-CN"/>
        </w:rPr>
      </w:pPr>
    </w:p>
    <w:tbl>
      <w:tblPr>
        <w:tblStyle w:val="5"/>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10"/>
        <w:gridCol w:w="1782"/>
        <w:gridCol w:w="3474"/>
        <w:gridCol w:w="1269"/>
      </w:tblGrid>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ascii="sans-serif" w:hAnsi="sans-serif" w:eastAsia="sans-serif" w:cs="sans-serif"/>
                <w:color w:val="1F1F1F"/>
              </w:rPr>
            </w:pPr>
            <w:r>
              <w:rPr>
                <w:rStyle w:val="7"/>
                <w:rFonts w:hint="default" w:ascii="sans-serif" w:hAnsi="sans-serif" w:eastAsia="sans-serif" w:cs="sans-serif"/>
                <w:color w:val="1F1F1F"/>
                <w:kern w:val="0"/>
                <w:sz w:val="24"/>
                <w:szCs w:val="24"/>
                <w:lang w:val="en-US" w:eastAsia="zh-CN" w:bidi="ar"/>
              </w:rPr>
              <w:t>模块名称</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7"/>
                <w:rFonts w:hint="default" w:ascii="sans-serif" w:hAnsi="sans-serif" w:eastAsia="sans-serif" w:cs="sans-serif"/>
                <w:color w:val="1F1F1F"/>
                <w:kern w:val="0"/>
                <w:sz w:val="24"/>
                <w:szCs w:val="24"/>
                <w:lang w:val="en-US" w:eastAsia="zh-CN" w:bidi="ar"/>
              </w:rPr>
              <w:t>STM32 引脚</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7"/>
                <w:rFonts w:hint="default" w:ascii="sans-serif" w:hAnsi="sans-serif" w:eastAsia="sans-serif" w:cs="sans-serif"/>
                <w:color w:val="1F1F1F"/>
                <w:kern w:val="0"/>
                <w:sz w:val="24"/>
                <w:szCs w:val="24"/>
                <w:lang w:val="en-US" w:eastAsia="zh-CN" w:bidi="ar"/>
              </w:rPr>
              <w:t>功能/说明</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7"/>
                <w:rFonts w:hint="default" w:ascii="sans-serif" w:hAnsi="sans-serif" w:eastAsia="sans-serif" w:cs="sans-serif"/>
                <w:color w:val="1F1F1F"/>
                <w:kern w:val="0"/>
                <w:sz w:val="24"/>
                <w:szCs w:val="24"/>
                <w:lang w:val="en-US" w:eastAsia="zh-CN" w:bidi="ar"/>
              </w:rPr>
              <w:t>来源文件</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蜂鸣器</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PC0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报警提示 (低电平触发)</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main.c</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电脑继电器</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PC1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控制电脑开关机 (高电平吸合)</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main.c</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灯光继电器</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PC2</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控制灯光开关 (高电平吸合)</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main.c</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人体雷达</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PC3</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LD2410C</w:t>
            </w:r>
            <w:r>
              <w:rPr>
                <w:rFonts w:hint="default" w:ascii="sans-serif" w:hAnsi="sans-serif" w:eastAsia="sans-serif" w:cs="sans-serif"/>
                <w:color w:val="1F1F1F"/>
              </w:rPr>
              <w:t xml:space="preserve"> (高电平有人) </w:t>
            </w:r>
            <w:r>
              <w:rPr>
                <w:rFonts w:hint="default" w:ascii="sans-serif" w:hAnsi="sans-serif" w:eastAsia="sans-serif" w:cs="sans-serif"/>
                <w:color w:val="444746"/>
                <w:sz w:val="16"/>
                <w:szCs w:val="16"/>
              </w:rPr>
              <w:t>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main.c</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烟雾传感器</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PA1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MQ-2</w:t>
            </w:r>
            <w:r>
              <w:rPr>
                <w:rFonts w:hint="default" w:ascii="sans-serif" w:hAnsi="sans-serif" w:eastAsia="sans-serif" w:cs="sans-serif"/>
                <w:color w:val="1F1F1F"/>
                <w:kern w:val="0"/>
                <w:sz w:val="24"/>
                <w:szCs w:val="24"/>
                <w:lang w:val="en-US" w:eastAsia="zh-CN" w:bidi="ar"/>
              </w:rPr>
              <w:t xml:space="preserve"> (ADC1 通道1)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adc.c</w:t>
            </w:r>
          </w:p>
        </w:tc>
      </w:tr>
    </w:tbl>
    <w:p>
      <w:pPr>
        <w:rPr>
          <w:rFonts w:hint="eastAsia"/>
          <w:lang w:val="en-US" w:eastAsia="zh-CN"/>
        </w:rPr>
      </w:pPr>
    </w:p>
    <w:p>
      <w:pPr>
        <w:rPr>
          <w:rFonts w:hint="eastAsia"/>
          <w:lang w:val="en-US" w:eastAsia="zh-CN"/>
        </w:rPr>
      </w:pPr>
    </w:p>
    <w:tbl>
      <w:tblPr>
        <w:tblStyle w:val="5"/>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0"/>
        <w:gridCol w:w="2265"/>
        <w:gridCol w:w="2625"/>
        <w:gridCol w:w="1610"/>
      </w:tblGrid>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ascii="sans-serif" w:hAnsi="sans-serif" w:eastAsia="sans-serif" w:cs="sans-serif"/>
                <w:color w:val="1F1F1F"/>
              </w:rPr>
            </w:pPr>
            <w:r>
              <w:rPr>
                <w:rStyle w:val="7"/>
                <w:rFonts w:hint="default" w:ascii="sans-serif" w:hAnsi="sans-serif" w:eastAsia="sans-serif" w:cs="sans-serif"/>
                <w:color w:val="1F1F1F"/>
                <w:kern w:val="0"/>
                <w:sz w:val="24"/>
                <w:szCs w:val="24"/>
                <w:lang w:val="en-US" w:eastAsia="zh-CN" w:bidi="ar"/>
              </w:rPr>
              <w:t>模块名称</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7"/>
                <w:rFonts w:hint="default" w:ascii="sans-serif" w:hAnsi="sans-serif" w:eastAsia="sans-serif" w:cs="sans-serif"/>
                <w:color w:val="1F1F1F"/>
                <w:kern w:val="0"/>
                <w:sz w:val="24"/>
                <w:szCs w:val="24"/>
                <w:lang w:val="en-US" w:eastAsia="zh-CN" w:bidi="ar"/>
              </w:rPr>
              <w:t>STM32 引脚</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7"/>
                <w:rFonts w:hint="default" w:ascii="sans-serif" w:hAnsi="sans-serif" w:eastAsia="sans-serif" w:cs="sans-serif"/>
                <w:color w:val="1F1F1F"/>
                <w:kern w:val="0"/>
                <w:sz w:val="24"/>
                <w:szCs w:val="24"/>
                <w:lang w:val="en-US" w:eastAsia="zh-CN" w:bidi="ar"/>
              </w:rPr>
              <w:t>连接说明</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7"/>
                <w:rFonts w:hint="default" w:ascii="sans-serif" w:hAnsi="sans-serif" w:eastAsia="sans-serif" w:cs="sans-serif"/>
                <w:color w:val="1F1F1F"/>
                <w:kern w:val="0"/>
                <w:sz w:val="24"/>
                <w:szCs w:val="24"/>
                <w:lang w:val="en-US" w:eastAsia="zh-CN" w:bidi="ar"/>
              </w:rPr>
              <w:t>来源文件</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WiFi 模块</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PB10</w:t>
            </w:r>
            <w:r>
              <w:rPr>
                <w:rFonts w:hint="default" w:ascii="sans-serif" w:hAnsi="sans-serif" w:eastAsia="sans-serif" w:cs="sans-serif"/>
                <w:color w:val="1F1F1F"/>
                <w:kern w:val="0"/>
                <w:sz w:val="24"/>
                <w:szCs w:val="24"/>
                <w:lang w:val="en-US" w:eastAsia="zh-CN" w:bidi="ar"/>
              </w:rPr>
              <w:t xml:space="preserve"> (TX)</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 xml:space="preserve">接 ESP-01S 的 </w:t>
            </w:r>
            <w:r>
              <w:rPr>
                <w:rFonts w:hint="default" w:ascii="sans-serif" w:hAnsi="sans-serif" w:eastAsia="sans-serif" w:cs="sans-serif"/>
                <w:b/>
                <w:bCs/>
                <w:color w:val="1F1F1F"/>
                <w:kern w:val="0"/>
                <w:sz w:val="24"/>
                <w:szCs w:val="24"/>
                <w:lang w:val="en-US" w:eastAsia="zh-CN" w:bidi="ar"/>
              </w:rPr>
              <w:t>RX</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eastAsia" w:ascii="sans-serif" w:hAnsi="sans-serif" w:eastAsia="sans-serif" w:cs="sans-serif"/>
                <w:color w:val="444746"/>
                <w:kern w:val="0"/>
                <w:sz w:val="24"/>
                <w:szCs w:val="24"/>
                <w:lang w:val="en-US" w:eastAsia="zh-CN" w:bidi="ar"/>
              </w:rPr>
              <w:t>Esp8266</w:t>
            </w:r>
            <w:r>
              <w:rPr>
                <w:rStyle w:val="8"/>
                <w:rFonts w:hint="default" w:ascii="sans-serif" w:hAnsi="sans-serif" w:eastAsia="sans-serif" w:cs="sans-serif"/>
                <w:color w:val="444746"/>
                <w:kern w:val="0"/>
                <w:sz w:val="24"/>
                <w:szCs w:val="24"/>
                <w:lang w:val="en-US" w:eastAsia="zh-CN" w:bidi="ar"/>
              </w:rPr>
              <w:t>.c</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(ESP-01S)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PB11</w:t>
            </w:r>
            <w:r>
              <w:rPr>
                <w:rFonts w:hint="default" w:ascii="sans-serif" w:hAnsi="sans-serif" w:eastAsia="sans-serif" w:cs="sans-serif"/>
                <w:color w:val="1F1F1F"/>
                <w:kern w:val="0"/>
                <w:sz w:val="24"/>
                <w:szCs w:val="24"/>
                <w:lang w:val="en-US" w:eastAsia="zh-CN" w:bidi="ar"/>
              </w:rPr>
              <w:t xml:space="preserve"> (RX)</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 xml:space="preserve">接 ESP-01S 的 </w:t>
            </w:r>
            <w:r>
              <w:rPr>
                <w:rFonts w:hint="default" w:ascii="sans-serif" w:hAnsi="sans-serif" w:eastAsia="sans-serif" w:cs="sans-serif"/>
                <w:b/>
                <w:bCs/>
                <w:color w:val="1F1F1F"/>
                <w:kern w:val="0"/>
                <w:sz w:val="24"/>
                <w:szCs w:val="24"/>
                <w:lang w:val="en-US" w:eastAsia="zh-CN" w:bidi="ar"/>
              </w:rPr>
              <w:t>TX</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eastAsia" w:ascii="sans-serif" w:hAnsi="sans-serif" w:eastAsia="sans-serif" w:cs="sans-serif"/>
                <w:color w:val="444746"/>
                <w:kern w:val="0"/>
                <w:sz w:val="24"/>
                <w:szCs w:val="24"/>
                <w:lang w:val="en-US" w:eastAsia="zh-CN" w:bidi="ar"/>
              </w:rPr>
              <w:t>Esp8266</w:t>
            </w:r>
            <w:r>
              <w:rPr>
                <w:rStyle w:val="8"/>
                <w:rFonts w:hint="default" w:ascii="sans-serif" w:hAnsi="sans-serif" w:eastAsia="sans-serif" w:cs="sans-serif"/>
                <w:color w:val="444746"/>
                <w:kern w:val="0"/>
                <w:sz w:val="24"/>
                <w:szCs w:val="24"/>
                <w:lang w:val="en-US" w:eastAsia="zh-CN" w:bidi="ar"/>
              </w:rPr>
              <w:t>.c</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RFID 读卡器</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PA15</w:t>
            </w:r>
            <w:r>
              <w:rPr>
                <w:rFonts w:hint="default" w:ascii="sans-serif" w:hAnsi="sans-serif" w:eastAsia="sans-serif" w:cs="sans-serif"/>
                <w:color w:val="1F1F1F"/>
                <w:kern w:val="0"/>
                <w:sz w:val="24"/>
                <w:szCs w:val="24"/>
                <w:lang w:val="en-US" w:eastAsia="zh-CN" w:bidi="ar"/>
              </w:rPr>
              <w:t xml:space="preserve"> (CS/SDA)</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片选信号</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rc522.h</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(RC522)</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PB12</w:t>
            </w:r>
            <w:r>
              <w:rPr>
                <w:rFonts w:hint="default" w:ascii="sans-serif" w:hAnsi="sans-serif" w:eastAsia="sans-serif" w:cs="sans-serif"/>
                <w:color w:val="1F1F1F"/>
                <w:kern w:val="0"/>
                <w:sz w:val="24"/>
                <w:szCs w:val="24"/>
                <w:lang w:val="en-US" w:eastAsia="zh-CN" w:bidi="ar"/>
              </w:rPr>
              <w:t xml:space="preserve"> (RST)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复位信号</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rc522.h</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rPr>
                <w:rFonts w:hint="default" w:ascii="sans-serif" w:hAnsi="sans-serif" w:eastAsia="sans-serif" w:cs="sans-serif"/>
                <w:color w:val="1F1F1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PA5</w:t>
            </w:r>
            <w:r>
              <w:rPr>
                <w:rFonts w:hint="default" w:ascii="sans-serif" w:hAnsi="sans-serif" w:eastAsia="sans-serif" w:cs="sans-serif"/>
                <w:color w:val="1F1F1F"/>
                <w:kern w:val="0"/>
                <w:sz w:val="24"/>
                <w:szCs w:val="24"/>
                <w:lang w:val="en-US" w:eastAsia="zh-CN" w:bidi="ar"/>
              </w:rPr>
              <w:t xml:space="preserve"> (SCK)</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SPI 时钟</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rc522.h</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rPr>
                <w:rFonts w:hint="default" w:ascii="sans-serif" w:hAnsi="sans-serif" w:eastAsia="sans-serif" w:cs="sans-serif"/>
                <w:color w:val="1F1F1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PA7</w:t>
            </w:r>
            <w:r>
              <w:rPr>
                <w:rFonts w:hint="default" w:ascii="sans-serif" w:hAnsi="sans-serif" w:eastAsia="sans-serif" w:cs="sans-serif"/>
                <w:color w:val="1F1F1F"/>
                <w:kern w:val="0"/>
                <w:sz w:val="24"/>
                <w:szCs w:val="24"/>
                <w:lang w:val="en-US" w:eastAsia="zh-CN" w:bidi="ar"/>
              </w:rPr>
              <w:t xml:space="preserve"> (MOSI)</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主出从入</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rc522.h</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rPr>
                <w:rFonts w:hint="default" w:ascii="sans-serif" w:hAnsi="sans-serif" w:eastAsia="sans-serif" w:cs="sans-serif"/>
                <w:color w:val="1F1F1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PA6</w:t>
            </w:r>
            <w:r>
              <w:rPr>
                <w:rFonts w:hint="default" w:ascii="sans-serif" w:hAnsi="sans-serif" w:eastAsia="sans-serif" w:cs="sans-serif"/>
                <w:color w:val="1F1F1F"/>
                <w:kern w:val="0"/>
                <w:sz w:val="24"/>
                <w:szCs w:val="24"/>
                <w:lang w:val="en-US" w:eastAsia="zh-CN" w:bidi="ar"/>
              </w:rPr>
              <w:t xml:space="preserve"> (MISO)</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主入从出</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rc522.h</w:t>
            </w:r>
          </w:p>
        </w:tc>
      </w:tr>
    </w:tbl>
    <w:p>
      <w:pPr>
        <w:rPr>
          <w:rFonts w:hint="eastAsia"/>
          <w:lang w:val="en-US" w:eastAsia="zh-CN"/>
        </w:rPr>
      </w:pPr>
    </w:p>
    <w:p>
      <w:pPr>
        <w:rPr>
          <w:rFonts w:hint="eastAsia"/>
          <w:lang w:val="en-US" w:eastAsia="zh-CN"/>
        </w:rPr>
      </w:pPr>
    </w:p>
    <w:tbl>
      <w:tblPr>
        <w:tblStyle w:val="5"/>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74"/>
        <w:gridCol w:w="1392"/>
        <w:gridCol w:w="1831"/>
        <w:gridCol w:w="2719"/>
      </w:tblGrid>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ascii="sans-serif" w:hAnsi="sans-serif" w:eastAsia="sans-serif" w:cs="sans-serif"/>
                <w:color w:val="1F1F1F"/>
              </w:rPr>
            </w:pPr>
            <w:r>
              <w:rPr>
                <w:rStyle w:val="7"/>
                <w:rFonts w:hint="default" w:ascii="sans-serif" w:hAnsi="sans-serif" w:eastAsia="sans-serif" w:cs="sans-serif"/>
                <w:color w:val="1F1F1F"/>
                <w:kern w:val="0"/>
                <w:sz w:val="24"/>
                <w:szCs w:val="24"/>
                <w:lang w:val="en-US" w:eastAsia="zh-CN" w:bidi="ar"/>
              </w:rPr>
              <w:t>模块名称</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7"/>
                <w:rFonts w:hint="default" w:ascii="sans-serif" w:hAnsi="sans-serif" w:eastAsia="sans-serif" w:cs="sans-serif"/>
                <w:color w:val="1F1F1F"/>
                <w:kern w:val="0"/>
                <w:sz w:val="24"/>
                <w:szCs w:val="24"/>
                <w:lang w:val="en-US" w:eastAsia="zh-CN" w:bidi="ar"/>
              </w:rPr>
              <w:t>STM32 引脚</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7"/>
                <w:rFonts w:hint="default" w:ascii="sans-serif" w:hAnsi="sans-serif" w:eastAsia="sans-serif" w:cs="sans-serif"/>
                <w:color w:val="1F1F1F"/>
                <w:kern w:val="0"/>
                <w:sz w:val="24"/>
                <w:szCs w:val="24"/>
                <w:lang w:val="en-US" w:eastAsia="zh-CN" w:bidi="ar"/>
              </w:rPr>
              <w:t>功能/说明</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7"/>
                <w:rFonts w:hint="default" w:ascii="sans-serif" w:hAnsi="sans-serif" w:eastAsia="sans-serif" w:cs="sans-serif"/>
                <w:color w:val="1F1F1F"/>
                <w:kern w:val="0"/>
                <w:sz w:val="24"/>
                <w:szCs w:val="24"/>
                <w:lang w:val="en-US" w:eastAsia="zh-CN" w:bidi="ar"/>
              </w:rPr>
              <w:t>来源文件</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LCD 屏幕</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FSMC 总线</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D0-D15, RS, WR, RD 等</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lcd.c</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rPr>
                <w:rFonts w:hint="default" w:ascii="sans-serif" w:hAnsi="sans-serif" w:eastAsia="sans-serif" w:cs="sans-serif"/>
                <w:color w:val="1F1F1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PB15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背光控制 (BL)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lcd.c</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触摸屏 (电容)</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PB0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IIC_SCL (时钟)</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ctiic.h</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(GT9147/FT5206)</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PF11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IIC_SDA (数据)</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ctiic.h</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rPr>
                <w:rFonts w:hint="default" w:ascii="sans-serif" w:hAnsi="sans-serif" w:eastAsia="sans-serif" w:cs="sans-serif"/>
                <w:color w:val="1F1F1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PC13</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RST (复位)</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gt9147.h</w:t>
            </w:r>
            <w:r>
              <w:rPr>
                <w:rFonts w:hint="default" w:ascii="sans-serif" w:hAnsi="sans-serif" w:eastAsia="sans-serif" w:cs="sans-serif"/>
                <w:color w:val="1F1F1F"/>
                <w:kern w:val="0"/>
                <w:sz w:val="24"/>
                <w:szCs w:val="24"/>
                <w:lang w:val="en-US" w:eastAsia="zh-CN" w:bidi="ar"/>
              </w:rPr>
              <w:t>/</w:t>
            </w:r>
            <w:r>
              <w:rPr>
                <w:rStyle w:val="8"/>
                <w:rFonts w:hint="default" w:ascii="sans-serif" w:hAnsi="sans-serif" w:eastAsia="sans-serif" w:cs="sans-serif"/>
                <w:color w:val="444746"/>
                <w:kern w:val="0"/>
                <w:sz w:val="24"/>
                <w:szCs w:val="24"/>
                <w:lang w:val="en-US" w:eastAsia="zh-CN" w:bidi="ar"/>
              </w:rPr>
              <w:t>ft5206.h</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rPr>
                <w:rFonts w:hint="default" w:ascii="sans-serif" w:hAnsi="sans-serif" w:eastAsia="sans-serif" w:cs="sans-serif"/>
                <w:color w:val="1F1F1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PB1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INT (中断)</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gt9147.h</w:t>
            </w:r>
            <w:r>
              <w:rPr>
                <w:rFonts w:hint="default" w:ascii="sans-serif" w:hAnsi="sans-serif" w:eastAsia="sans-serif" w:cs="sans-serif"/>
                <w:color w:val="1F1F1F"/>
                <w:kern w:val="0"/>
                <w:sz w:val="24"/>
                <w:szCs w:val="24"/>
                <w:lang w:val="en-US" w:eastAsia="zh-CN" w:bidi="ar"/>
              </w:rPr>
              <w:t>/</w:t>
            </w:r>
            <w:r>
              <w:rPr>
                <w:rStyle w:val="8"/>
                <w:rFonts w:hint="default" w:ascii="sans-serif" w:hAnsi="sans-serif" w:eastAsia="sans-serif" w:cs="sans-serif"/>
                <w:color w:val="444746"/>
                <w:kern w:val="0"/>
                <w:sz w:val="24"/>
                <w:szCs w:val="24"/>
                <w:lang w:val="en-US" w:eastAsia="zh-CN" w:bidi="ar"/>
              </w:rPr>
              <w:t>ft5206.h</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外部 Flash</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PB14</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CS (片选)</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w25qxx.h</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(W25Q128)</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PB3, PB4, PB5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SPI1 (SCK, MISO, MOSI)</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spi.c</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LED 指示灯</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PF9</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LED0 (系统运行指示)</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led.h</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rPr>
                <w:rFonts w:hint="default" w:ascii="sans-serif" w:hAnsi="sans-serif" w:eastAsia="sans-serif" w:cs="sans-serif"/>
                <w:color w:val="1F1F1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PF10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LED1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444746"/>
                <w:kern w:val="0"/>
                <w:sz w:val="24"/>
                <w:szCs w:val="24"/>
                <w:lang w:val="en-US" w:eastAsia="zh-CN" w:bidi="ar"/>
              </w:rPr>
              <w:t>led.h</w:t>
            </w:r>
          </w:p>
        </w:tc>
      </w:tr>
    </w:tbl>
    <w:p>
      <w:pPr>
        <w:rPr>
          <w:rFonts w:hint="eastAsia"/>
          <w:lang w:val="en-US" w:eastAsia="zh-CN"/>
        </w:rPr>
      </w:pPr>
    </w:p>
    <w:p>
      <w:pPr>
        <w:rPr>
          <w:rFonts w:hint="eastAsia"/>
          <w:lang w:val="en-US" w:eastAsia="zh-CN"/>
        </w:rPr>
      </w:pPr>
    </w:p>
    <w:p>
      <w:pPr>
        <w:rPr>
          <w:rStyle w:val="8"/>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IyODk0MWFiOWRhNjkyMGZjZWNlNTZjZTc3YTkwNWUifQ=="/>
  </w:docVars>
  <w:rsids>
    <w:rsidRoot w:val="732C2219"/>
    <w:rsid w:val="15B75BB0"/>
    <w:rsid w:val="1C783ABB"/>
    <w:rsid w:val="239334AB"/>
    <w:rsid w:val="4C3B2D95"/>
    <w:rsid w:val="4C764437"/>
    <w:rsid w:val="53AD5636"/>
    <w:rsid w:val="54AF6EE9"/>
    <w:rsid w:val="6287495B"/>
    <w:rsid w:val="66237EC7"/>
    <w:rsid w:val="69B35483"/>
    <w:rsid w:val="6BE05D30"/>
    <w:rsid w:val="732C2219"/>
    <w:rsid w:val="7EF30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2175</Words>
  <Characters>2665</Characters>
  <Lines>0</Lines>
  <Paragraphs>0</Paragraphs>
  <TotalTime>38</TotalTime>
  <ScaleCrop>false</ScaleCrop>
  <LinksUpToDate>false</LinksUpToDate>
  <CharactersWithSpaces>2756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2025-12-04T06:35:00Z</dcterms:created>
  <dc:creator>16539</dc:creator>
  <cp:lastModifiedBy>.</cp:lastModifiedBy>
  <dcterms:modified xsi:type="dcterms:W3CDTF">2026-03-06T05:58:08Z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778FF6F9FA144957952BCA1975BA30EB_13</vt:lpwstr>
  </property>
</Properties>
</file>