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205" w:rsidRPr="00380FBA" w:rsidRDefault="00937CFB" w:rsidP="00113290">
      <w:pPr>
        <w:jc w:val="center"/>
        <w:rPr>
          <w:b/>
          <w:sz w:val="90"/>
          <w:szCs w:val="90"/>
        </w:rPr>
      </w:pPr>
      <w:r w:rsidRPr="00380FBA">
        <w:rPr>
          <w:rFonts w:hint="eastAsia"/>
          <w:b/>
          <w:sz w:val="90"/>
          <w:szCs w:val="90"/>
        </w:rPr>
        <w:t xml:space="preserve">연산군에 </w:t>
      </w:r>
      <w:r w:rsidR="009742E3">
        <w:rPr>
          <w:rFonts w:hint="eastAsia"/>
          <w:b/>
          <w:sz w:val="90"/>
          <w:szCs w:val="90"/>
        </w:rPr>
        <w:t>대</w:t>
      </w:r>
      <w:r w:rsidRPr="00380FBA">
        <w:rPr>
          <w:rFonts w:hint="eastAsia"/>
          <w:b/>
          <w:sz w:val="90"/>
          <w:szCs w:val="90"/>
        </w:rPr>
        <w:t xml:space="preserve">한 </w:t>
      </w:r>
      <w:r w:rsidR="00380FBA" w:rsidRPr="00380FBA">
        <w:rPr>
          <w:rFonts w:hint="eastAsia"/>
          <w:b/>
          <w:sz w:val="90"/>
          <w:szCs w:val="90"/>
        </w:rPr>
        <w:t>재평가</w:t>
      </w:r>
    </w:p>
    <w:p w:rsidR="00234AA6" w:rsidRPr="00696B22" w:rsidRDefault="00380FBA" w:rsidP="00234AA6">
      <w:pPr>
        <w:jc w:val="center"/>
        <w:rPr>
          <w:sz w:val="56"/>
          <w:szCs w:val="56"/>
        </w:rPr>
      </w:pPr>
      <w:r w:rsidRPr="00696B22">
        <w:rPr>
          <w:rFonts w:hint="eastAsia"/>
          <w:sz w:val="56"/>
          <w:szCs w:val="56"/>
        </w:rPr>
        <w:t xml:space="preserve">: </w:t>
      </w:r>
      <w:r w:rsidR="000F1333">
        <w:rPr>
          <w:rFonts w:hint="eastAsia"/>
          <w:sz w:val="56"/>
          <w:szCs w:val="56"/>
        </w:rPr>
        <w:t>연산군의 일대기를 중심으로</w:t>
      </w:r>
    </w:p>
    <w:p w:rsidR="00091846" w:rsidRDefault="00091846"/>
    <w:p w:rsidR="00091846" w:rsidRDefault="00091846"/>
    <w:p w:rsidR="00091846" w:rsidRDefault="00091846"/>
    <w:p w:rsidR="00091846" w:rsidRDefault="00091846"/>
    <w:p w:rsidR="00091846" w:rsidRDefault="00091846"/>
    <w:p w:rsidR="00091846" w:rsidRDefault="00091846"/>
    <w:p w:rsidR="00091846" w:rsidRDefault="00091846"/>
    <w:tbl>
      <w:tblPr>
        <w:tblStyle w:val="a3"/>
        <w:tblpPr w:leftFromText="142" w:rightFromText="142" w:vertAnchor="text" w:horzAnchor="margin" w:tblpXSpec="right" w:tblpY="3286"/>
        <w:tblW w:w="0" w:type="auto"/>
        <w:tblLook w:val="04A0"/>
      </w:tblPr>
      <w:tblGrid>
        <w:gridCol w:w="1367"/>
        <w:gridCol w:w="4525"/>
      </w:tblGrid>
      <w:tr w:rsidR="005043DB" w:rsidTr="005043DB">
        <w:trPr>
          <w:trHeight w:val="631"/>
        </w:trPr>
        <w:tc>
          <w:tcPr>
            <w:tcW w:w="1367" w:type="dxa"/>
          </w:tcPr>
          <w:p w:rsidR="005043DB" w:rsidRPr="00113290" w:rsidRDefault="005043DB" w:rsidP="005043DB">
            <w:pPr>
              <w:rPr>
                <w:sz w:val="28"/>
                <w:szCs w:val="28"/>
              </w:rPr>
            </w:pPr>
            <w:r w:rsidRPr="00113290">
              <w:rPr>
                <w:rFonts w:hint="eastAsia"/>
                <w:sz w:val="28"/>
                <w:szCs w:val="28"/>
              </w:rPr>
              <w:t>제출일</w:t>
            </w:r>
          </w:p>
        </w:tc>
        <w:tc>
          <w:tcPr>
            <w:tcW w:w="4525" w:type="dxa"/>
          </w:tcPr>
          <w:p w:rsidR="005043DB" w:rsidRPr="00113290" w:rsidRDefault="005043DB" w:rsidP="005043DB">
            <w:pPr>
              <w:rPr>
                <w:sz w:val="28"/>
                <w:szCs w:val="28"/>
              </w:rPr>
            </w:pPr>
            <w:r w:rsidRPr="00113290">
              <w:rPr>
                <w:rFonts w:hint="eastAsia"/>
                <w:sz w:val="28"/>
                <w:szCs w:val="28"/>
              </w:rPr>
              <w:t>2015.6.1</w:t>
            </w:r>
            <w:r>
              <w:rPr>
                <w:rFonts w:hint="eastAsia"/>
                <w:sz w:val="28"/>
                <w:szCs w:val="28"/>
              </w:rPr>
              <w:t>5</w:t>
            </w:r>
          </w:p>
        </w:tc>
      </w:tr>
      <w:tr w:rsidR="005043DB" w:rsidTr="005043DB">
        <w:trPr>
          <w:trHeight w:val="631"/>
        </w:trPr>
        <w:tc>
          <w:tcPr>
            <w:tcW w:w="1367" w:type="dxa"/>
          </w:tcPr>
          <w:p w:rsidR="005043DB" w:rsidRPr="00113290" w:rsidRDefault="005043DB" w:rsidP="005043DB">
            <w:pPr>
              <w:rPr>
                <w:sz w:val="28"/>
                <w:szCs w:val="28"/>
              </w:rPr>
            </w:pPr>
            <w:r w:rsidRPr="00113290">
              <w:rPr>
                <w:rFonts w:hint="eastAsia"/>
                <w:sz w:val="28"/>
                <w:szCs w:val="28"/>
              </w:rPr>
              <w:t>과목명</w:t>
            </w:r>
          </w:p>
        </w:tc>
        <w:tc>
          <w:tcPr>
            <w:tcW w:w="4525" w:type="dxa"/>
          </w:tcPr>
          <w:p w:rsidR="005043DB" w:rsidRPr="00113290" w:rsidRDefault="005043DB" w:rsidP="005043DB">
            <w:pPr>
              <w:rPr>
                <w:sz w:val="28"/>
                <w:szCs w:val="28"/>
              </w:rPr>
            </w:pPr>
            <w:r w:rsidRPr="00113290">
              <w:rPr>
                <w:rFonts w:hint="eastAsia"/>
                <w:sz w:val="28"/>
                <w:szCs w:val="28"/>
              </w:rPr>
              <w:t>글쓰기와 읽기</w:t>
            </w:r>
          </w:p>
        </w:tc>
      </w:tr>
      <w:tr w:rsidR="005043DB" w:rsidTr="005043DB">
        <w:trPr>
          <w:trHeight w:val="609"/>
        </w:trPr>
        <w:tc>
          <w:tcPr>
            <w:tcW w:w="1367" w:type="dxa"/>
          </w:tcPr>
          <w:p w:rsidR="005043DB" w:rsidRPr="00113290" w:rsidRDefault="005043DB" w:rsidP="005043DB">
            <w:pPr>
              <w:rPr>
                <w:sz w:val="28"/>
                <w:szCs w:val="28"/>
              </w:rPr>
            </w:pPr>
            <w:proofErr w:type="spellStart"/>
            <w:r w:rsidRPr="00113290">
              <w:rPr>
                <w:rFonts w:hint="eastAsia"/>
                <w:sz w:val="28"/>
                <w:szCs w:val="28"/>
              </w:rPr>
              <w:t>교수명</w:t>
            </w:r>
            <w:proofErr w:type="spellEnd"/>
          </w:p>
        </w:tc>
        <w:tc>
          <w:tcPr>
            <w:tcW w:w="4525" w:type="dxa"/>
          </w:tcPr>
          <w:p w:rsidR="005043DB" w:rsidRPr="00113290" w:rsidRDefault="005043DB" w:rsidP="005043DB">
            <w:pPr>
              <w:rPr>
                <w:sz w:val="28"/>
                <w:szCs w:val="28"/>
              </w:rPr>
            </w:pPr>
            <w:r w:rsidRPr="00113290">
              <w:rPr>
                <w:rFonts w:hint="eastAsia"/>
                <w:sz w:val="28"/>
                <w:szCs w:val="28"/>
              </w:rPr>
              <w:t>신희선 교수님 (40분반)</w:t>
            </w:r>
          </w:p>
        </w:tc>
      </w:tr>
      <w:tr w:rsidR="005043DB" w:rsidTr="005043DB">
        <w:trPr>
          <w:trHeight w:val="609"/>
        </w:trPr>
        <w:tc>
          <w:tcPr>
            <w:tcW w:w="1367" w:type="dxa"/>
          </w:tcPr>
          <w:p w:rsidR="005043DB" w:rsidRPr="00113290" w:rsidRDefault="005043DB" w:rsidP="005043DB">
            <w:pPr>
              <w:rPr>
                <w:sz w:val="28"/>
                <w:szCs w:val="28"/>
              </w:rPr>
            </w:pPr>
            <w:r w:rsidRPr="00113290">
              <w:rPr>
                <w:rFonts w:hint="eastAsia"/>
                <w:sz w:val="28"/>
                <w:szCs w:val="28"/>
              </w:rPr>
              <w:t>학부</w:t>
            </w:r>
          </w:p>
        </w:tc>
        <w:tc>
          <w:tcPr>
            <w:tcW w:w="4525" w:type="dxa"/>
          </w:tcPr>
          <w:p w:rsidR="005043DB" w:rsidRPr="00113290" w:rsidRDefault="005043DB" w:rsidP="005043DB">
            <w:pPr>
              <w:rPr>
                <w:sz w:val="28"/>
                <w:szCs w:val="28"/>
              </w:rPr>
            </w:pPr>
            <w:proofErr w:type="spellStart"/>
            <w:r w:rsidRPr="00113290">
              <w:rPr>
                <w:rFonts w:hint="eastAsia"/>
                <w:sz w:val="28"/>
                <w:szCs w:val="28"/>
              </w:rPr>
              <w:t>컴퓨터과학부</w:t>
            </w:r>
            <w:proofErr w:type="spellEnd"/>
          </w:p>
        </w:tc>
      </w:tr>
      <w:tr w:rsidR="005043DB" w:rsidTr="005043DB">
        <w:trPr>
          <w:trHeight w:val="609"/>
        </w:trPr>
        <w:tc>
          <w:tcPr>
            <w:tcW w:w="1367" w:type="dxa"/>
          </w:tcPr>
          <w:p w:rsidR="005043DB" w:rsidRPr="00113290" w:rsidRDefault="005043DB" w:rsidP="005043DB">
            <w:pPr>
              <w:rPr>
                <w:sz w:val="28"/>
                <w:szCs w:val="28"/>
              </w:rPr>
            </w:pPr>
            <w:r w:rsidRPr="00113290">
              <w:rPr>
                <w:rFonts w:hint="eastAsia"/>
                <w:sz w:val="28"/>
                <w:szCs w:val="28"/>
              </w:rPr>
              <w:t>학번</w:t>
            </w:r>
          </w:p>
        </w:tc>
        <w:tc>
          <w:tcPr>
            <w:tcW w:w="4525" w:type="dxa"/>
          </w:tcPr>
          <w:p w:rsidR="005043DB" w:rsidRPr="00113290" w:rsidRDefault="005043DB" w:rsidP="005043DB">
            <w:pPr>
              <w:rPr>
                <w:sz w:val="28"/>
                <w:szCs w:val="28"/>
              </w:rPr>
            </w:pPr>
            <w:r w:rsidRPr="00113290">
              <w:rPr>
                <w:rFonts w:hint="eastAsia"/>
                <w:sz w:val="28"/>
                <w:szCs w:val="28"/>
              </w:rPr>
              <w:t>1515655</w:t>
            </w:r>
          </w:p>
        </w:tc>
      </w:tr>
      <w:tr w:rsidR="005043DB" w:rsidTr="005043DB">
        <w:trPr>
          <w:trHeight w:val="631"/>
        </w:trPr>
        <w:tc>
          <w:tcPr>
            <w:tcW w:w="1367" w:type="dxa"/>
          </w:tcPr>
          <w:p w:rsidR="005043DB" w:rsidRPr="00113290" w:rsidRDefault="005043DB" w:rsidP="005043DB">
            <w:pPr>
              <w:rPr>
                <w:sz w:val="28"/>
                <w:szCs w:val="28"/>
              </w:rPr>
            </w:pPr>
            <w:r w:rsidRPr="00113290">
              <w:rPr>
                <w:rFonts w:hint="eastAsia"/>
                <w:sz w:val="28"/>
                <w:szCs w:val="28"/>
              </w:rPr>
              <w:t>이름</w:t>
            </w:r>
          </w:p>
        </w:tc>
        <w:tc>
          <w:tcPr>
            <w:tcW w:w="4525" w:type="dxa"/>
          </w:tcPr>
          <w:p w:rsidR="005043DB" w:rsidRPr="00113290" w:rsidRDefault="005043DB" w:rsidP="005043DB">
            <w:pPr>
              <w:rPr>
                <w:sz w:val="28"/>
                <w:szCs w:val="28"/>
              </w:rPr>
            </w:pPr>
            <w:r w:rsidRPr="00113290">
              <w:rPr>
                <w:rFonts w:hint="eastAsia"/>
                <w:sz w:val="28"/>
                <w:szCs w:val="28"/>
              </w:rPr>
              <w:t>임소희</w:t>
            </w:r>
          </w:p>
        </w:tc>
      </w:tr>
    </w:tbl>
    <w:p w:rsidR="00091846" w:rsidRDefault="00091846"/>
    <w:p w:rsidR="00091846" w:rsidRDefault="00091846"/>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10D23" w:rsidRDefault="00210D23"/>
    <w:p w:rsidR="00234AA6" w:rsidRDefault="00234AA6"/>
    <w:p w:rsidR="003A70B2" w:rsidRDefault="003A70B2">
      <w:pPr>
        <w:widowControl/>
        <w:wordWrap/>
        <w:autoSpaceDE/>
        <w:autoSpaceDN/>
        <w:jc w:val="left"/>
        <w:sectPr w:rsidR="003A70B2" w:rsidSect="00234AA6">
          <w:type w:val="continuous"/>
          <w:pgSz w:w="11906" w:h="16838"/>
          <w:pgMar w:top="1701" w:right="1440" w:bottom="1440" w:left="1440" w:header="851" w:footer="992" w:gutter="0"/>
          <w:cols w:space="425"/>
          <w:docGrid w:linePitch="360"/>
        </w:sectPr>
      </w:pPr>
    </w:p>
    <w:sdt>
      <w:sdtPr>
        <w:rPr>
          <w:rFonts w:asciiTheme="minorHAnsi" w:eastAsiaTheme="minorEastAsia" w:hAnsiTheme="minorHAnsi" w:cstheme="minorBidi"/>
          <w:b w:val="0"/>
          <w:bCs w:val="0"/>
          <w:color w:val="auto"/>
          <w:kern w:val="2"/>
          <w:sz w:val="20"/>
          <w:szCs w:val="22"/>
          <w:lang w:val="ko-KR"/>
        </w:rPr>
        <w:id w:val="3338300"/>
        <w:docPartObj>
          <w:docPartGallery w:val="Table of Contents"/>
          <w:docPartUnique/>
        </w:docPartObj>
      </w:sdtPr>
      <w:sdtEndPr>
        <w:rPr>
          <w:lang w:val="en-US"/>
        </w:rPr>
      </w:sdtEndPr>
      <w:sdtContent>
        <w:p w:rsidR="00264BCF" w:rsidRDefault="00264BCF" w:rsidP="00264BCF">
          <w:pPr>
            <w:pStyle w:val="TOC"/>
            <w:numPr>
              <w:ilvl w:val="0"/>
              <w:numId w:val="0"/>
            </w:numPr>
            <w:ind w:left="425" w:hanging="425"/>
          </w:pPr>
          <w:r>
            <w:rPr>
              <w:lang w:val="ko-KR"/>
            </w:rPr>
            <w:t>목차</w:t>
          </w:r>
        </w:p>
        <w:p w:rsidR="00F167FD" w:rsidRDefault="005D00C8">
          <w:pPr>
            <w:pStyle w:val="10"/>
            <w:tabs>
              <w:tab w:val="left" w:pos="425"/>
              <w:tab w:val="right" w:leader="dot" w:pos="9016"/>
            </w:tabs>
            <w:rPr>
              <w:noProof/>
            </w:rPr>
          </w:pPr>
          <w:r>
            <w:fldChar w:fldCharType="begin"/>
          </w:r>
          <w:r w:rsidR="00264BCF">
            <w:instrText xml:space="preserve"> TOC \o "1-3" \h \z \u </w:instrText>
          </w:r>
          <w:r>
            <w:fldChar w:fldCharType="separate"/>
          </w:r>
          <w:hyperlink w:anchor="_Toc422013194" w:history="1">
            <w:r w:rsidR="00F167FD" w:rsidRPr="00DF5395">
              <w:rPr>
                <w:rStyle w:val="a6"/>
                <w:b/>
                <w:noProof/>
              </w:rPr>
              <w:t>I</w:t>
            </w:r>
            <w:r w:rsidR="00F167FD">
              <w:rPr>
                <w:noProof/>
              </w:rPr>
              <w:tab/>
            </w:r>
            <w:r w:rsidR="00F167FD" w:rsidRPr="00DF5395">
              <w:rPr>
                <w:rStyle w:val="a6"/>
                <w:b/>
                <w:noProof/>
              </w:rPr>
              <w:t>서론</w:t>
            </w:r>
            <w:r w:rsidR="00F167FD">
              <w:rPr>
                <w:noProof/>
                <w:webHidden/>
              </w:rPr>
              <w:tab/>
            </w:r>
            <w:r>
              <w:rPr>
                <w:noProof/>
                <w:webHidden/>
              </w:rPr>
              <w:fldChar w:fldCharType="begin"/>
            </w:r>
            <w:r w:rsidR="00F167FD">
              <w:rPr>
                <w:noProof/>
                <w:webHidden/>
              </w:rPr>
              <w:instrText xml:space="preserve"> PAGEREF _Toc422013194 \h </w:instrText>
            </w:r>
            <w:r>
              <w:rPr>
                <w:noProof/>
                <w:webHidden/>
              </w:rPr>
            </w:r>
            <w:r>
              <w:rPr>
                <w:noProof/>
                <w:webHidden/>
              </w:rPr>
              <w:fldChar w:fldCharType="separate"/>
            </w:r>
            <w:r w:rsidR="00F167FD">
              <w:rPr>
                <w:noProof/>
                <w:webHidden/>
              </w:rPr>
              <w:t>1</w:t>
            </w:r>
            <w:r>
              <w:rPr>
                <w:noProof/>
                <w:webHidden/>
              </w:rPr>
              <w:fldChar w:fldCharType="end"/>
            </w:r>
          </w:hyperlink>
        </w:p>
        <w:p w:rsidR="00F167FD" w:rsidRDefault="005D00C8">
          <w:pPr>
            <w:pStyle w:val="10"/>
            <w:tabs>
              <w:tab w:val="left" w:pos="425"/>
              <w:tab w:val="right" w:leader="dot" w:pos="9016"/>
            </w:tabs>
            <w:rPr>
              <w:noProof/>
            </w:rPr>
          </w:pPr>
          <w:hyperlink w:anchor="_Toc422013195" w:history="1">
            <w:r w:rsidR="00F167FD" w:rsidRPr="00DF5395">
              <w:rPr>
                <w:rStyle w:val="a6"/>
                <w:b/>
                <w:noProof/>
              </w:rPr>
              <w:t>II</w:t>
            </w:r>
            <w:r w:rsidR="00F167FD">
              <w:rPr>
                <w:noProof/>
              </w:rPr>
              <w:tab/>
            </w:r>
            <w:r w:rsidR="00F167FD" w:rsidRPr="00DF5395">
              <w:rPr>
                <w:rStyle w:val="a6"/>
                <w:b/>
                <w:noProof/>
              </w:rPr>
              <w:t>본론</w:t>
            </w:r>
            <w:r w:rsidR="00F167FD">
              <w:rPr>
                <w:noProof/>
                <w:webHidden/>
              </w:rPr>
              <w:tab/>
            </w:r>
            <w:r>
              <w:rPr>
                <w:noProof/>
                <w:webHidden/>
              </w:rPr>
              <w:fldChar w:fldCharType="begin"/>
            </w:r>
            <w:r w:rsidR="00F167FD">
              <w:rPr>
                <w:noProof/>
                <w:webHidden/>
              </w:rPr>
              <w:instrText xml:space="preserve"> PAGEREF _Toc422013195 \h </w:instrText>
            </w:r>
            <w:r>
              <w:rPr>
                <w:noProof/>
                <w:webHidden/>
              </w:rPr>
            </w:r>
            <w:r>
              <w:rPr>
                <w:noProof/>
                <w:webHidden/>
              </w:rPr>
              <w:fldChar w:fldCharType="separate"/>
            </w:r>
            <w:r w:rsidR="00F167FD">
              <w:rPr>
                <w:noProof/>
                <w:webHidden/>
              </w:rPr>
              <w:t>2</w:t>
            </w:r>
            <w:r>
              <w:rPr>
                <w:noProof/>
                <w:webHidden/>
              </w:rPr>
              <w:fldChar w:fldCharType="end"/>
            </w:r>
          </w:hyperlink>
        </w:p>
        <w:p w:rsidR="00F167FD" w:rsidRDefault="005D00C8" w:rsidP="00DF5395">
          <w:pPr>
            <w:pStyle w:val="20"/>
            <w:tabs>
              <w:tab w:val="left" w:pos="850"/>
              <w:tab w:val="right" w:leader="dot" w:pos="9016"/>
            </w:tabs>
            <w:ind w:left="400"/>
            <w:rPr>
              <w:noProof/>
            </w:rPr>
          </w:pPr>
          <w:hyperlink w:anchor="_Toc422013196" w:history="1">
            <w:r w:rsidR="00F167FD" w:rsidRPr="00DF5395">
              <w:rPr>
                <w:rStyle w:val="a6"/>
                <w:noProof/>
              </w:rPr>
              <w:t>1.</w:t>
            </w:r>
            <w:r w:rsidR="00F167FD">
              <w:rPr>
                <w:noProof/>
              </w:rPr>
              <w:tab/>
            </w:r>
            <w:r w:rsidR="00F167FD" w:rsidRPr="00DF5395">
              <w:rPr>
                <w:rStyle w:val="a6"/>
                <w:noProof/>
              </w:rPr>
              <w:t>연산군대의 시대적 배경 및 연산군의 사상</w:t>
            </w:r>
            <w:r w:rsidR="00F167FD">
              <w:rPr>
                <w:noProof/>
                <w:webHidden/>
              </w:rPr>
              <w:tab/>
            </w:r>
            <w:r>
              <w:rPr>
                <w:noProof/>
                <w:webHidden/>
              </w:rPr>
              <w:fldChar w:fldCharType="begin"/>
            </w:r>
            <w:r w:rsidR="00F167FD">
              <w:rPr>
                <w:noProof/>
                <w:webHidden/>
              </w:rPr>
              <w:instrText xml:space="preserve"> PAGEREF _Toc422013196 \h </w:instrText>
            </w:r>
            <w:r>
              <w:rPr>
                <w:noProof/>
                <w:webHidden/>
              </w:rPr>
            </w:r>
            <w:r>
              <w:rPr>
                <w:noProof/>
                <w:webHidden/>
              </w:rPr>
              <w:fldChar w:fldCharType="separate"/>
            </w:r>
            <w:r w:rsidR="00F167FD">
              <w:rPr>
                <w:noProof/>
                <w:webHidden/>
              </w:rPr>
              <w:t>2</w:t>
            </w:r>
            <w:r>
              <w:rPr>
                <w:noProof/>
                <w:webHidden/>
              </w:rPr>
              <w:fldChar w:fldCharType="end"/>
            </w:r>
          </w:hyperlink>
        </w:p>
        <w:p w:rsidR="00F167FD" w:rsidRDefault="005D00C8" w:rsidP="00DF5395">
          <w:pPr>
            <w:pStyle w:val="30"/>
            <w:tabs>
              <w:tab w:val="left" w:pos="1200"/>
              <w:tab w:val="right" w:leader="dot" w:pos="9016"/>
            </w:tabs>
            <w:ind w:left="800"/>
            <w:rPr>
              <w:noProof/>
            </w:rPr>
          </w:pPr>
          <w:hyperlink w:anchor="_Toc422013197" w:history="1">
            <w:r w:rsidR="00F167FD" w:rsidRPr="00DF5395">
              <w:rPr>
                <w:rStyle w:val="a6"/>
                <w:noProof/>
              </w:rPr>
              <w:t>1)</w:t>
            </w:r>
            <w:r w:rsidR="00F167FD">
              <w:rPr>
                <w:noProof/>
              </w:rPr>
              <w:tab/>
            </w:r>
            <w:r w:rsidR="00F167FD" w:rsidRPr="00DF5395">
              <w:rPr>
                <w:rStyle w:val="a6"/>
                <w:noProof/>
              </w:rPr>
              <w:t>시대적 배경</w:t>
            </w:r>
            <w:r w:rsidR="00F167FD">
              <w:rPr>
                <w:noProof/>
                <w:webHidden/>
              </w:rPr>
              <w:tab/>
            </w:r>
            <w:r>
              <w:rPr>
                <w:noProof/>
                <w:webHidden/>
              </w:rPr>
              <w:fldChar w:fldCharType="begin"/>
            </w:r>
            <w:r w:rsidR="00F167FD">
              <w:rPr>
                <w:noProof/>
                <w:webHidden/>
              </w:rPr>
              <w:instrText xml:space="preserve"> PAGEREF _Toc422013197 \h </w:instrText>
            </w:r>
            <w:r>
              <w:rPr>
                <w:noProof/>
                <w:webHidden/>
              </w:rPr>
            </w:r>
            <w:r>
              <w:rPr>
                <w:noProof/>
                <w:webHidden/>
              </w:rPr>
              <w:fldChar w:fldCharType="separate"/>
            </w:r>
            <w:r w:rsidR="00F167FD">
              <w:rPr>
                <w:noProof/>
                <w:webHidden/>
              </w:rPr>
              <w:t>2</w:t>
            </w:r>
            <w:r>
              <w:rPr>
                <w:noProof/>
                <w:webHidden/>
              </w:rPr>
              <w:fldChar w:fldCharType="end"/>
            </w:r>
          </w:hyperlink>
        </w:p>
        <w:p w:rsidR="00F167FD" w:rsidRDefault="005D00C8" w:rsidP="00DF5395">
          <w:pPr>
            <w:pStyle w:val="30"/>
            <w:tabs>
              <w:tab w:val="left" w:pos="1200"/>
              <w:tab w:val="right" w:leader="dot" w:pos="9016"/>
            </w:tabs>
            <w:ind w:left="800"/>
            <w:rPr>
              <w:noProof/>
            </w:rPr>
          </w:pPr>
          <w:hyperlink w:anchor="_Toc422013198" w:history="1">
            <w:r w:rsidR="00F167FD" w:rsidRPr="00DF5395">
              <w:rPr>
                <w:rStyle w:val="a6"/>
                <w:noProof/>
              </w:rPr>
              <w:t>2)</w:t>
            </w:r>
            <w:r w:rsidR="00F167FD">
              <w:rPr>
                <w:noProof/>
              </w:rPr>
              <w:tab/>
            </w:r>
            <w:r w:rsidR="00F167FD" w:rsidRPr="00DF5395">
              <w:rPr>
                <w:rStyle w:val="a6"/>
                <w:noProof/>
              </w:rPr>
              <w:t>연산군의 사상</w:t>
            </w:r>
            <w:r w:rsidR="00F167FD">
              <w:rPr>
                <w:noProof/>
                <w:webHidden/>
              </w:rPr>
              <w:tab/>
            </w:r>
            <w:r>
              <w:rPr>
                <w:noProof/>
                <w:webHidden/>
              </w:rPr>
              <w:fldChar w:fldCharType="begin"/>
            </w:r>
            <w:r w:rsidR="00F167FD">
              <w:rPr>
                <w:noProof/>
                <w:webHidden/>
              </w:rPr>
              <w:instrText xml:space="preserve"> PAGEREF _Toc422013198 \h </w:instrText>
            </w:r>
            <w:r>
              <w:rPr>
                <w:noProof/>
                <w:webHidden/>
              </w:rPr>
            </w:r>
            <w:r>
              <w:rPr>
                <w:noProof/>
                <w:webHidden/>
              </w:rPr>
              <w:fldChar w:fldCharType="separate"/>
            </w:r>
            <w:r w:rsidR="00F167FD">
              <w:rPr>
                <w:noProof/>
                <w:webHidden/>
              </w:rPr>
              <w:t>2</w:t>
            </w:r>
            <w:r>
              <w:rPr>
                <w:noProof/>
                <w:webHidden/>
              </w:rPr>
              <w:fldChar w:fldCharType="end"/>
            </w:r>
          </w:hyperlink>
        </w:p>
        <w:p w:rsidR="00F167FD" w:rsidRDefault="005D00C8" w:rsidP="00DF5395">
          <w:pPr>
            <w:pStyle w:val="20"/>
            <w:tabs>
              <w:tab w:val="left" w:pos="850"/>
              <w:tab w:val="right" w:leader="dot" w:pos="9016"/>
            </w:tabs>
            <w:ind w:left="400"/>
            <w:rPr>
              <w:noProof/>
            </w:rPr>
          </w:pPr>
          <w:hyperlink w:anchor="_Toc422013199" w:history="1">
            <w:r w:rsidR="00F167FD" w:rsidRPr="00DF5395">
              <w:rPr>
                <w:rStyle w:val="a6"/>
                <w:noProof/>
              </w:rPr>
              <w:t>2.</w:t>
            </w:r>
            <w:r w:rsidR="00F167FD">
              <w:rPr>
                <w:noProof/>
              </w:rPr>
              <w:tab/>
            </w:r>
            <w:r w:rsidR="00F167FD" w:rsidRPr="00DF5395">
              <w:rPr>
                <w:rStyle w:val="a6"/>
                <w:noProof/>
              </w:rPr>
              <w:t>연산군대의 정치와 사건</w:t>
            </w:r>
            <w:r w:rsidR="00F167FD">
              <w:rPr>
                <w:noProof/>
                <w:webHidden/>
              </w:rPr>
              <w:tab/>
            </w:r>
            <w:r>
              <w:rPr>
                <w:noProof/>
                <w:webHidden/>
              </w:rPr>
              <w:fldChar w:fldCharType="begin"/>
            </w:r>
            <w:r w:rsidR="00F167FD">
              <w:rPr>
                <w:noProof/>
                <w:webHidden/>
              </w:rPr>
              <w:instrText xml:space="preserve"> PAGEREF _Toc422013199 \h </w:instrText>
            </w:r>
            <w:r>
              <w:rPr>
                <w:noProof/>
                <w:webHidden/>
              </w:rPr>
            </w:r>
            <w:r>
              <w:rPr>
                <w:noProof/>
                <w:webHidden/>
              </w:rPr>
              <w:fldChar w:fldCharType="separate"/>
            </w:r>
            <w:r w:rsidR="00F167FD">
              <w:rPr>
                <w:noProof/>
                <w:webHidden/>
              </w:rPr>
              <w:t>3</w:t>
            </w:r>
            <w:r>
              <w:rPr>
                <w:noProof/>
                <w:webHidden/>
              </w:rPr>
              <w:fldChar w:fldCharType="end"/>
            </w:r>
          </w:hyperlink>
        </w:p>
        <w:p w:rsidR="00F167FD" w:rsidRDefault="005D00C8" w:rsidP="00DF5395">
          <w:pPr>
            <w:pStyle w:val="30"/>
            <w:tabs>
              <w:tab w:val="left" w:pos="1200"/>
              <w:tab w:val="right" w:leader="dot" w:pos="9016"/>
            </w:tabs>
            <w:ind w:left="800"/>
            <w:rPr>
              <w:noProof/>
            </w:rPr>
          </w:pPr>
          <w:hyperlink w:anchor="_Toc422013200" w:history="1">
            <w:r w:rsidR="00F167FD" w:rsidRPr="00DF5395">
              <w:rPr>
                <w:rStyle w:val="a6"/>
                <w:noProof/>
              </w:rPr>
              <w:t>1)</w:t>
            </w:r>
            <w:r w:rsidR="00F167FD">
              <w:rPr>
                <w:noProof/>
              </w:rPr>
              <w:tab/>
            </w:r>
            <w:r w:rsidR="00F167FD" w:rsidRPr="00DF5395">
              <w:rPr>
                <w:rStyle w:val="a6"/>
                <w:noProof/>
              </w:rPr>
              <w:t>신권 견제</w:t>
            </w:r>
            <w:r w:rsidR="00F167FD">
              <w:rPr>
                <w:noProof/>
                <w:webHidden/>
              </w:rPr>
              <w:tab/>
            </w:r>
            <w:r>
              <w:rPr>
                <w:noProof/>
                <w:webHidden/>
              </w:rPr>
              <w:fldChar w:fldCharType="begin"/>
            </w:r>
            <w:r w:rsidR="00F167FD">
              <w:rPr>
                <w:noProof/>
                <w:webHidden/>
              </w:rPr>
              <w:instrText xml:space="preserve"> PAGEREF _Toc422013200 \h </w:instrText>
            </w:r>
            <w:r>
              <w:rPr>
                <w:noProof/>
                <w:webHidden/>
              </w:rPr>
            </w:r>
            <w:r>
              <w:rPr>
                <w:noProof/>
                <w:webHidden/>
              </w:rPr>
              <w:fldChar w:fldCharType="separate"/>
            </w:r>
            <w:r w:rsidR="00F167FD">
              <w:rPr>
                <w:noProof/>
                <w:webHidden/>
              </w:rPr>
              <w:t>3</w:t>
            </w:r>
            <w:r>
              <w:rPr>
                <w:noProof/>
                <w:webHidden/>
              </w:rPr>
              <w:fldChar w:fldCharType="end"/>
            </w:r>
          </w:hyperlink>
        </w:p>
        <w:p w:rsidR="00F167FD" w:rsidRDefault="005D00C8" w:rsidP="00DF5395">
          <w:pPr>
            <w:pStyle w:val="30"/>
            <w:tabs>
              <w:tab w:val="left" w:pos="1200"/>
              <w:tab w:val="right" w:leader="dot" w:pos="9016"/>
            </w:tabs>
            <w:ind w:left="800"/>
            <w:rPr>
              <w:noProof/>
            </w:rPr>
          </w:pPr>
          <w:hyperlink w:anchor="_Toc422013201" w:history="1">
            <w:r w:rsidR="00F167FD" w:rsidRPr="00DF5395">
              <w:rPr>
                <w:rStyle w:val="a6"/>
                <w:noProof/>
              </w:rPr>
              <w:t>2)</w:t>
            </w:r>
            <w:r w:rsidR="00F167FD">
              <w:rPr>
                <w:noProof/>
              </w:rPr>
              <w:tab/>
            </w:r>
            <w:r w:rsidR="00F167FD" w:rsidRPr="00DF5395">
              <w:rPr>
                <w:rStyle w:val="a6"/>
                <w:noProof/>
              </w:rPr>
              <w:t>패륜 행위</w:t>
            </w:r>
            <w:r w:rsidR="00F167FD">
              <w:rPr>
                <w:noProof/>
                <w:webHidden/>
              </w:rPr>
              <w:tab/>
            </w:r>
            <w:r>
              <w:rPr>
                <w:noProof/>
                <w:webHidden/>
              </w:rPr>
              <w:fldChar w:fldCharType="begin"/>
            </w:r>
            <w:r w:rsidR="00F167FD">
              <w:rPr>
                <w:noProof/>
                <w:webHidden/>
              </w:rPr>
              <w:instrText xml:space="preserve"> PAGEREF _Toc422013201 \h </w:instrText>
            </w:r>
            <w:r>
              <w:rPr>
                <w:noProof/>
                <w:webHidden/>
              </w:rPr>
            </w:r>
            <w:r>
              <w:rPr>
                <w:noProof/>
                <w:webHidden/>
              </w:rPr>
              <w:fldChar w:fldCharType="separate"/>
            </w:r>
            <w:r w:rsidR="00F167FD">
              <w:rPr>
                <w:noProof/>
                <w:webHidden/>
              </w:rPr>
              <w:t>3</w:t>
            </w:r>
            <w:r>
              <w:rPr>
                <w:noProof/>
                <w:webHidden/>
              </w:rPr>
              <w:fldChar w:fldCharType="end"/>
            </w:r>
          </w:hyperlink>
        </w:p>
        <w:p w:rsidR="00F167FD" w:rsidRDefault="005D00C8" w:rsidP="00DF5395">
          <w:pPr>
            <w:pStyle w:val="30"/>
            <w:tabs>
              <w:tab w:val="left" w:pos="1200"/>
              <w:tab w:val="right" w:leader="dot" w:pos="9016"/>
            </w:tabs>
            <w:ind w:left="800"/>
            <w:rPr>
              <w:noProof/>
            </w:rPr>
          </w:pPr>
          <w:hyperlink w:anchor="_Toc422013202" w:history="1">
            <w:r w:rsidR="00F167FD" w:rsidRPr="00DF5395">
              <w:rPr>
                <w:rStyle w:val="a6"/>
                <w:noProof/>
              </w:rPr>
              <w:t>3)</w:t>
            </w:r>
            <w:r w:rsidR="00F167FD">
              <w:rPr>
                <w:noProof/>
              </w:rPr>
              <w:tab/>
            </w:r>
            <w:r w:rsidR="00F167FD" w:rsidRPr="00DF5395">
              <w:rPr>
                <w:rStyle w:val="a6"/>
                <w:noProof/>
              </w:rPr>
              <w:t>호색한</w:t>
            </w:r>
            <w:r w:rsidR="00F167FD">
              <w:rPr>
                <w:noProof/>
                <w:webHidden/>
              </w:rPr>
              <w:tab/>
            </w:r>
            <w:r>
              <w:rPr>
                <w:noProof/>
                <w:webHidden/>
              </w:rPr>
              <w:fldChar w:fldCharType="begin"/>
            </w:r>
            <w:r w:rsidR="00F167FD">
              <w:rPr>
                <w:noProof/>
                <w:webHidden/>
              </w:rPr>
              <w:instrText xml:space="preserve"> PAGEREF _Toc422013202 \h </w:instrText>
            </w:r>
            <w:r>
              <w:rPr>
                <w:noProof/>
                <w:webHidden/>
              </w:rPr>
            </w:r>
            <w:r>
              <w:rPr>
                <w:noProof/>
                <w:webHidden/>
              </w:rPr>
              <w:fldChar w:fldCharType="separate"/>
            </w:r>
            <w:r w:rsidR="00F167FD">
              <w:rPr>
                <w:noProof/>
                <w:webHidden/>
              </w:rPr>
              <w:t>4</w:t>
            </w:r>
            <w:r>
              <w:rPr>
                <w:noProof/>
                <w:webHidden/>
              </w:rPr>
              <w:fldChar w:fldCharType="end"/>
            </w:r>
          </w:hyperlink>
        </w:p>
        <w:p w:rsidR="00F167FD" w:rsidRDefault="005D00C8" w:rsidP="00DF5395">
          <w:pPr>
            <w:pStyle w:val="20"/>
            <w:tabs>
              <w:tab w:val="left" w:pos="850"/>
              <w:tab w:val="right" w:leader="dot" w:pos="9016"/>
            </w:tabs>
            <w:ind w:left="400"/>
            <w:rPr>
              <w:noProof/>
            </w:rPr>
          </w:pPr>
          <w:hyperlink w:anchor="_Toc422013203" w:history="1">
            <w:r w:rsidR="00F167FD" w:rsidRPr="00DF5395">
              <w:rPr>
                <w:rStyle w:val="a6"/>
                <w:noProof/>
              </w:rPr>
              <w:t>3.</w:t>
            </w:r>
            <w:r w:rsidR="00F167FD">
              <w:rPr>
                <w:noProof/>
              </w:rPr>
              <w:tab/>
            </w:r>
            <w:r w:rsidR="00F167FD" w:rsidRPr="00DF5395">
              <w:rPr>
                <w:rStyle w:val="a6"/>
                <w:noProof/>
              </w:rPr>
              <w:t>연산군의 폐위 원인</w:t>
            </w:r>
            <w:r w:rsidR="00F167FD">
              <w:rPr>
                <w:noProof/>
                <w:webHidden/>
              </w:rPr>
              <w:tab/>
            </w:r>
            <w:r>
              <w:rPr>
                <w:noProof/>
                <w:webHidden/>
              </w:rPr>
              <w:fldChar w:fldCharType="begin"/>
            </w:r>
            <w:r w:rsidR="00F167FD">
              <w:rPr>
                <w:noProof/>
                <w:webHidden/>
              </w:rPr>
              <w:instrText xml:space="preserve"> PAGEREF _Toc422013203 \h </w:instrText>
            </w:r>
            <w:r>
              <w:rPr>
                <w:noProof/>
                <w:webHidden/>
              </w:rPr>
            </w:r>
            <w:r>
              <w:rPr>
                <w:noProof/>
                <w:webHidden/>
              </w:rPr>
              <w:fldChar w:fldCharType="separate"/>
            </w:r>
            <w:r w:rsidR="00F167FD">
              <w:rPr>
                <w:noProof/>
                <w:webHidden/>
              </w:rPr>
              <w:t>5</w:t>
            </w:r>
            <w:r>
              <w:rPr>
                <w:noProof/>
                <w:webHidden/>
              </w:rPr>
              <w:fldChar w:fldCharType="end"/>
            </w:r>
          </w:hyperlink>
        </w:p>
        <w:p w:rsidR="00F167FD" w:rsidRDefault="005D00C8">
          <w:pPr>
            <w:pStyle w:val="10"/>
            <w:tabs>
              <w:tab w:val="left" w:pos="425"/>
              <w:tab w:val="right" w:leader="dot" w:pos="9016"/>
            </w:tabs>
            <w:rPr>
              <w:noProof/>
            </w:rPr>
          </w:pPr>
          <w:hyperlink w:anchor="_Toc422013204" w:history="1">
            <w:r w:rsidR="00F167FD" w:rsidRPr="00DF5395">
              <w:rPr>
                <w:rStyle w:val="a6"/>
                <w:b/>
                <w:noProof/>
              </w:rPr>
              <w:t>III</w:t>
            </w:r>
            <w:r w:rsidR="00F167FD">
              <w:rPr>
                <w:noProof/>
              </w:rPr>
              <w:tab/>
            </w:r>
            <w:r w:rsidR="00F167FD" w:rsidRPr="00DF5395">
              <w:rPr>
                <w:rStyle w:val="a6"/>
                <w:b/>
                <w:noProof/>
              </w:rPr>
              <w:t>결론</w:t>
            </w:r>
            <w:r w:rsidR="00F167FD">
              <w:rPr>
                <w:noProof/>
                <w:webHidden/>
              </w:rPr>
              <w:tab/>
            </w:r>
            <w:r>
              <w:rPr>
                <w:noProof/>
                <w:webHidden/>
              </w:rPr>
              <w:fldChar w:fldCharType="begin"/>
            </w:r>
            <w:r w:rsidR="00F167FD">
              <w:rPr>
                <w:noProof/>
                <w:webHidden/>
              </w:rPr>
              <w:instrText xml:space="preserve"> PAGEREF _Toc422013204 \h </w:instrText>
            </w:r>
            <w:r>
              <w:rPr>
                <w:noProof/>
                <w:webHidden/>
              </w:rPr>
            </w:r>
            <w:r>
              <w:rPr>
                <w:noProof/>
                <w:webHidden/>
              </w:rPr>
              <w:fldChar w:fldCharType="separate"/>
            </w:r>
            <w:r w:rsidR="00F167FD">
              <w:rPr>
                <w:noProof/>
                <w:webHidden/>
              </w:rPr>
              <w:t>5</w:t>
            </w:r>
            <w:r>
              <w:rPr>
                <w:noProof/>
                <w:webHidden/>
              </w:rPr>
              <w:fldChar w:fldCharType="end"/>
            </w:r>
          </w:hyperlink>
        </w:p>
        <w:p w:rsidR="00F167FD" w:rsidRDefault="005D00C8">
          <w:pPr>
            <w:pStyle w:val="10"/>
            <w:tabs>
              <w:tab w:val="right" w:leader="dot" w:pos="9016"/>
            </w:tabs>
            <w:rPr>
              <w:noProof/>
            </w:rPr>
          </w:pPr>
          <w:hyperlink w:anchor="_Toc422013205" w:history="1">
            <w:r w:rsidR="00F167FD" w:rsidRPr="00DF5395">
              <w:rPr>
                <w:rStyle w:val="a6"/>
                <w:b/>
                <w:noProof/>
              </w:rPr>
              <w:t>참고문헌</w:t>
            </w:r>
            <w:r w:rsidR="00F167FD">
              <w:rPr>
                <w:noProof/>
                <w:webHidden/>
              </w:rPr>
              <w:tab/>
            </w:r>
            <w:r>
              <w:rPr>
                <w:noProof/>
                <w:webHidden/>
              </w:rPr>
              <w:fldChar w:fldCharType="begin"/>
            </w:r>
            <w:r w:rsidR="00F167FD">
              <w:rPr>
                <w:noProof/>
                <w:webHidden/>
              </w:rPr>
              <w:instrText xml:space="preserve"> PAGEREF _Toc422013205 \h </w:instrText>
            </w:r>
            <w:r>
              <w:rPr>
                <w:noProof/>
                <w:webHidden/>
              </w:rPr>
            </w:r>
            <w:r>
              <w:rPr>
                <w:noProof/>
                <w:webHidden/>
              </w:rPr>
              <w:fldChar w:fldCharType="separate"/>
            </w:r>
            <w:r w:rsidR="00F167FD">
              <w:rPr>
                <w:noProof/>
                <w:webHidden/>
              </w:rPr>
              <w:t>6</w:t>
            </w:r>
            <w:r>
              <w:rPr>
                <w:noProof/>
                <w:webHidden/>
              </w:rPr>
              <w:fldChar w:fldCharType="end"/>
            </w:r>
          </w:hyperlink>
        </w:p>
        <w:p w:rsidR="00264BCF" w:rsidRDefault="005D00C8">
          <w:r>
            <w:fldChar w:fldCharType="end"/>
          </w:r>
        </w:p>
      </w:sdtContent>
    </w:sdt>
    <w:p w:rsidR="001940D1" w:rsidRDefault="001940D1">
      <w:pPr>
        <w:widowControl/>
        <w:wordWrap/>
        <w:autoSpaceDE/>
        <w:autoSpaceDN/>
        <w:jc w:val="left"/>
      </w:pPr>
    </w:p>
    <w:p w:rsidR="001940D1" w:rsidRDefault="001940D1">
      <w:pPr>
        <w:widowControl/>
        <w:wordWrap/>
        <w:autoSpaceDE/>
        <w:autoSpaceDN/>
        <w:jc w:val="left"/>
      </w:pPr>
    </w:p>
    <w:p w:rsidR="00210D23" w:rsidRDefault="00452620" w:rsidP="00891844">
      <w:pPr>
        <w:pStyle w:val="1"/>
        <w:rPr>
          <w:b/>
        </w:rPr>
      </w:pPr>
      <w:bookmarkStart w:id="0" w:name="_Toc421827877"/>
      <w:bookmarkStart w:id="1" w:name="_Toc422013194"/>
      <w:r w:rsidRPr="00C37CCC">
        <w:rPr>
          <w:rFonts w:hint="eastAsia"/>
          <w:b/>
        </w:rPr>
        <w:t>서론</w:t>
      </w:r>
      <w:bookmarkEnd w:id="0"/>
      <w:bookmarkEnd w:id="1"/>
    </w:p>
    <w:p w:rsidR="00A8715E" w:rsidRPr="00A8715E" w:rsidRDefault="00A8715E" w:rsidP="00A8715E"/>
    <w:p w:rsidR="000E1ABE" w:rsidRDefault="000E1ABE" w:rsidP="000E1ABE">
      <w:pPr>
        <w:ind w:firstLineChars="100" w:firstLine="200"/>
      </w:pPr>
      <w:r>
        <w:rPr>
          <w:rFonts w:hint="eastAsia"/>
        </w:rPr>
        <w:t xml:space="preserve">우리나라는 지리적으로 반도이면서 중국과 일본과 같은 강대국에 둘러싸인 형세다. </w:t>
      </w:r>
      <w:r w:rsidR="00DE0BB0">
        <w:rPr>
          <w:rFonts w:hint="eastAsia"/>
        </w:rPr>
        <w:t xml:space="preserve">그래서 지난 이천여 년간 이들의 간섭을 피할 수 없었다. </w:t>
      </w:r>
      <w:r w:rsidR="00D5078E">
        <w:rPr>
          <w:rFonts w:hint="eastAsia"/>
        </w:rPr>
        <w:t>더욱이</w:t>
      </w:r>
      <w:r w:rsidR="00DE0BB0">
        <w:rPr>
          <w:rFonts w:hint="eastAsia"/>
        </w:rPr>
        <w:t xml:space="preserve"> 오늘날 세계화 추세에 의해, 미국</w:t>
      </w:r>
      <w:r w:rsidR="00F771A2">
        <w:rPr>
          <w:rFonts w:hint="eastAsia"/>
        </w:rPr>
        <w:t xml:space="preserve"> 등 지리상 먼 나라</w:t>
      </w:r>
      <w:r w:rsidR="00DE0BB0">
        <w:rPr>
          <w:rFonts w:hint="eastAsia"/>
        </w:rPr>
        <w:t>까지 가담하게 되면서 우리나라는 강대국의 권력 각축장이 되었다</w:t>
      </w:r>
      <w:r w:rsidR="00F771A2" w:rsidRPr="00F771A2">
        <w:t>(</w:t>
      </w:r>
      <w:proofErr w:type="spellStart"/>
      <w:r w:rsidR="00F771A2" w:rsidRPr="00F771A2">
        <w:t>사드</w:t>
      </w:r>
      <w:proofErr w:type="spellEnd"/>
      <w:r w:rsidR="00F771A2" w:rsidRPr="00F771A2">
        <w:t xml:space="preserve"> 배치, AIIB 가입 등)</w:t>
      </w:r>
      <w:r w:rsidR="00DE0BB0">
        <w:rPr>
          <w:rFonts w:hint="eastAsia"/>
        </w:rPr>
        <w:t xml:space="preserve">. </w:t>
      </w:r>
      <w:r w:rsidR="00F529C7">
        <w:rPr>
          <w:rStyle w:val="a9"/>
        </w:rPr>
        <w:footnoteReference w:id="1"/>
      </w:r>
      <w:r w:rsidR="00DE0BB0">
        <w:rPr>
          <w:rFonts w:hint="eastAsia"/>
        </w:rPr>
        <w:t>이로 인해 지도자의 외교적 리더십의 중요성이 부각되면서 광해군에 대한 재평가가 이루어지고 있다.</w:t>
      </w:r>
      <w:r w:rsidR="003C6DB0">
        <w:rPr>
          <w:rFonts w:hint="eastAsia"/>
        </w:rPr>
        <w:t xml:space="preserve"> 이전까지만 하더라도 자신의 동부형제인 영창대군을 죽이고, 어머니인 인목대비를 폐위하는 패륜을 저지른 왕</w:t>
      </w:r>
      <w:r w:rsidR="00D5078E">
        <w:rPr>
          <w:rFonts w:hint="eastAsia"/>
        </w:rPr>
        <w:t>이라는</w:t>
      </w:r>
      <w:r w:rsidR="003C6DB0">
        <w:rPr>
          <w:rFonts w:hint="eastAsia"/>
        </w:rPr>
        <w:t xml:space="preserve"> 측면이 강조되었다면, 최근에는 명과 청 사이의 중립외교로 실리를 챙긴 외교적 리더십을 발휘했다는 점이 두각을 드러내며 긍정적으로 평가된다.</w:t>
      </w:r>
      <w:r w:rsidR="00F771A2">
        <w:rPr>
          <w:rFonts w:hint="eastAsia"/>
        </w:rPr>
        <w:t xml:space="preserve"> 이와 같이 시대에 따라, 상황에 따라 한 인물에 대한 평가가 상반</w:t>
      </w:r>
      <w:r w:rsidR="002F0BB3">
        <w:rPr>
          <w:rFonts w:hint="eastAsia"/>
        </w:rPr>
        <w:t>된다는 점은 현대를 살아가고 있는 우리가 과거도 우리의 시대상황에 맞게 재평가해야 할 필요성이 있음을 시사한다.</w:t>
      </w:r>
    </w:p>
    <w:p w:rsidR="00801920" w:rsidRPr="00134DA1" w:rsidRDefault="009E1367" w:rsidP="00134DA1">
      <w:pPr>
        <w:ind w:firstLineChars="100" w:firstLine="200"/>
        <w:rPr>
          <w:rFonts w:asciiTheme="minorEastAsia" w:hAnsiTheme="minorEastAsia"/>
        </w:rPr>
      </w:pPr>
      <w:r>
        <w:rPr>
          <w:rFonts w:hint="eastAsia"/>
        </w:rPr>
        <w:t xml:space="preserve">재평가를 해봐야 하는 과거의 인물 중 한 사람을 꼽자면 연산군이라 할 수 있다. 조선왕조 동안 폐위된 두 왕 중 한 명인 연산군은 희대의 폭군으로 </w:t>
      </w:r>
      <w:r w:rsidR="00DB7067">
        <w:rPr>
          <w:rFonts w:hint="eastAsia"/>
        </w:rPr>
        <w:t>저명 난</w:t>
      </w:r>
      <w:r>
        <w:rPr>
          <w:rFonts w:hint="eastAsia"/>
        </w:rPr>
        <w:t xml:space="preserve"> 부정적으로 비추어지는 인물이다. 본 논문에서는 </w:t>
      </w:r>
      <w:r w:rsidR="00686BCE">
        <w:rPr>
          <w:rFonts w:eastAsiaTheme="minorHAnsi"/>
        </w:rPr>
        <w:t>《</w:t>
      </w:r>
      <w:r>
        <w:rPr>
          <w:rFonts w:hint="eastAsia"/>
        </w:rPr>
        <w:t>조선왕조실록</w:t>
      </w:r>
      <w:r w:rsidR="00686BCE">
        <w:rPr>
          <w:rFonts w:asciiTheme="minorEastAsia" w:hAnsiTheme="minorEastAsia" w:hint="eastAsia"/>
        </w:rPr>
        <w:t>》</w:t>
      </w:r>
      <w:r>
        <w:rPr>
          <w:rFonts w:eastAsiaTheme="minorHAnsi"/>
        </w:rPr>
        <w:t>·</w:t>
      </w:r>
      <w:r w:rsidR="00686BCE">
        <w:rPr>
          <w:rFonts w:eastAsiaTheme="minorHAnsi"/>
        </w:rPr>
        <w:t>《</w:t>
      </w:r>
      <w:r>
        <w:rPr>
          <w:rFonts w:hint="eastAsia"/>
        </w:rPr>
        <w:t>연산군일기</w:t>
      </w:r>
      <w:r w:rsidR="00686BCE">
        <w:rPr>
          <w:rFonts w:asciiTheme="minorEastAsia" w:hAnsiTheme="minorEastAsia" w:hint="eastAsia"/>
        </w:rPr>
        <w:t>》</w:t>
      </w:r>
      <w:r>
        <w:rPr>
          <w:rFonts w:hint="eastAsia"/>
        </w:rPr>
        <w:t xml:space="preserve">에 쓰여진 </w:t>
      </w:r>
      <w:r w:rsidR="00DB7067">
        <w:rPr>
          <w:rFonts w:hint="eastAsia"/>
        </w:rPr>
        <w:t>연산군이</w:t>
      </w:r>
      <w:r>
        <w:rPr>
          <w:rFonts w:hint="eastAsia"/>
        </w:rPr>
        <w:t xml:space="preserve"> 폐위에 </w:t>
      </w:r>
      <w:r w:rsidR="00DB7067">
        <w:rPr>
          <w:rFonts w:hint="eastAsia"/>
        </w:rPr>
        <w:t>당위</w:t>
      </w:r>
      <w:r>
        <w:rPr>
          <w:rFonts w:hint="eastAsia"/>
        </w:rPr>
        <w:t>성이 있을 정도로 폭군이었는지, 혹은 역사의 승리자</w:t>
      </w:r>
      <w:r w:rsidR="00517CA5">
        <w:rPr>
          <w:rFonts w:hint="eastAsia"/>
        </w:rPr>
        <w:t>인 반정 세력</w:t>
      </w:r>
      <w:r>
        <w:rPr>
          <w:rFonts w:hint="eastAsia"/>
        </w:rPr>
        <w:t>에 의해 왜곡된 역사적 기록의 산물인지 판단하는데 중점을 둘 것이다.</w:t>
      </w:r>
      <w:r w:rsidR="002539AF">
        <w:rPr>
          <w:rFonts w:hint="eastAsia"/>
        </w:rPr>
        <w:t xml:space="preserve"> 또한 이러한 역사의 재평가에 </w:t>
      </w:r>
      <w:r w:rsidR="00DB37B6">
        <w:rPr>
          <w:rFonts w:hint="eastAsia"/>
        </w:rPr>
        <w:t>관하여</w:t>
      </w:r>
      <w:r w:rsidR="002539AF">
        <w:rPr>
          <w:rFonts w:hint="eastAsia"/>
        </w:rPr>
        <w:t xml:space="preserve"> </w:t>
      </w:r>
      <w:r w:rsidR="00F34F59">
        <w:rPr>
          <w:rFonts w:eastAsiaTheme="minorHAnsi"/>
        </w:rPr>
        <w:t>『</w:t>
      </w:r>
      <w:r w:rsidR="002539AF">
        <w:rPr>
          <w:rFonts w:eastAsiaTheme="minorHAnsi" w:hint="eastAsia"/>
        </w:rPr>
        <w:t>역사란 무엇인가?</w:t>
      </w:r>
      <w:r w:rsidR="00F34F59">
        <w:rPr>
          <w:rFonts w:asciiTheme="minorEastAsia" w:hAnsiTheme="minorEastAsia" w:hint="eastAsia"/>
        </w:rPr>
        <w:t>』</w:t>
      </w:r>
      <w:r w:rsidR="002539AF">
        <w:rPr>
          <w:rFonts w:asciiTheme="minorEastAsia" w:hAnsiTheme="minorEastAsia" w:hint="eastAsia"/>
        </w:rPr>
        <w:t xml:space="preserve">의 저자 </w:t>
      </w:r>
      <w:r w:rsidR="004930EF">
        <w:rPr>
          <w:rFonts w:asciiTheme="minorEastAsia" w:hAnsiTheme="minorEastAsia" w:hint="eastAsia"/>
        </w:rPr>
        <w:t xml:space="preserve">에드워드H. </w:t>
      </w:r>
      <w:proofErr w:type="spellStart"/>
      <w:r w:rsidR="002539AF">
        <w:rPr>
          <w:rFonts w:asciiTheme="minorEastAsia" w:hAnsiTheme="minorEastAsia" w:hint="eastAsia"/>
        </w:rPr>
        <w:t>카의</w:t>
      </w:r>
      <w:proofErr w:type="spellEnd"/>
      <w:r w:rsidR="002539AF">
        <w:rPr>
          <w:rFonts w:asciiTheme="minorEastAsia" w:hAnsiTheme="minorEastAsia" w:hint="eastAsia"/>
        </w:rPr>
        <w:t xml:space="preserve"> 관점을 통괄하며 역사에 대한 </w:t>
      </w:r>
      <w:r w:rsidR="00DB37B6">
        <w:rPr>
          <w:rFonts w:asciiTheme="minorEastAsia" w:hAnsiTheme="minorEastAsia" w:hint="eastAsia"/>
        </w:rPr>
        <w:t>판단 방법을 검토할 것이다.</w:t>
      </w:r>
    </w:p>
    <w:p w:rsidR="00421C06" w:rsidRDefault="00421C06" w:rsidP="00FB6F22">
      <w:pPr>
        <w:pStyle w:val="1"/>
        <w:rPr>
          <w:b/>
        </w:rPr>
      </w:pPr>
      <w:bookmarkStart w:id="2" w:name="_Toc421827878"/>
      <w:bookmarkStart w:id="3" w:name="_Toc422013195"/>
      <w:r w:rsidRPr="00C37CCC">
        <w:rPr>
          <w:rFonts w:hint="eastAsia"/>
          <w:b/>
        </w:rPr>
        <w:lastRenderedPageBreak/>
        <w:t>본론</w:t>
      </w:r>
      <w:bookmarkEnd w:id="2"/>
      <w:bookmarkEnd w:id="3"/>
    </w:p>
    <w:p w:rsidR="00A8715E" w:rsidRPr="00A8715E" w:rsidRDefault="00A8715E" w:rsidP="00A8715E"/>
    <w:p w:rsidR="00EE463E" w:rsidRPr="00EE463E" w:rsidRDefault="00452620" w:rsidP="007227FA">
      <w:pPr>
        <w:pStyle w:val="2"/>
        <w:ind w:left="425" w:firstLine="0"/>
      </w:pPr>
      <w:bookmarkStart w:id="4" w:name="_Toc421827879"/>
      <w:bookmarkStart w:id="5" w:name="_Toc422013196"/>
      <w:r w:rsidRPr="00700993">
        <w:rPr>
          <w:rFonts w:hint="eastAsia"/>
        </w:rPr>
        <w:t>연산군</w:t>
      </w:r>
      <w:bookmarkEnd w:id="4"/>
      <w:r w:rsidR="00A57F10">
        <w:rPr>
          <w:rFonts w:hint="eastAsia"/>
        </w:rPr>
        <w:t>대의 시대적 배경 및 연산군의 사상</w:t>
      </w:r>
      <w:bookmarkEnd w:id="5"/>
    </w:p>
    <w:p w:rsidR="00810B5E" w:rsidRPr="009D3E45" w:rsidRDefault="00452620" w:rsidP="007227FA">
      <w:pPr>
        <w:pStyle w:val="3"/>
        <w:numPr>
          <w:ilvl w:val="0"/>
          <w:numId w:val="10"/>
        </w:numPr>
        <w:ind w:left="993" w:hanging="284"/>
      </w:pPr>
      <w:bookmarkStart w:id="6" w:name="_Toc421827880"/>
      <w:bookmarkStart w:id="7" w:name="_Toc422013197"/>
      <w:r w:rsidRPr="009D3E45">
        <w:rPr>
          <w:rFonts w:hint="eastAsia"/>
        </w:rPr>
        <w:t>시대</w:t>
      </w:r>
      <w:r w:rsidR="008213D1" w:rsidRPr="009D3E45">
        <w:rPr>
          <w:rFonts w:hint="eastAsia"/>
        </w:rPr>
        <w:t>적</w:t>
      </w:r>
      <w:r w:rsidRPr="009D3E45">
        <w:rPr>
          <w:rFonts w:hint="eastAsia"/>
        </w:rPr>
        <w:t xml:space="preserve"> 배경</w:t>
      </w:r>
      <w:bookmarkEnd w:id="6"/>
      <w:bookmarkEnd w:id="7"/>
    </w:p>
    <w:p w:rsidR="00D72CCD" w:rsidRPr="00D72CCD" w:rsidRDefault="00D72CCD" w:rsidP="00D72CCD"/>
    <w:p w:rsidR="00CA793D" w:rsidRDefault="00CA793D" w:rsidP="009D3E45">
      <w:pPr>
        <w:ind w:firstLineChars="100" w:firstLine="200"/>
      </w:pPr>
      <w:r>
        <w:rPr>
          <w:rFonts w:hint="eastAsia"/>
        </w:rPr>
        <w:t>연산군이 즉위하던 전 후 시기는 조선왕조 중 가장 경제적으로 풍족했던 때이다. 하층민인 노비들도 큰 집을 짓고 살고, 외국으로부터 사치품 밀수입이 활발하였다. 게다가 근검 절약하는 모범을 보여야 하는 유생들마저 사치를 부렸다.</w:t>
      </w:r>
      <w:r>
        <w:rPr>
          <w:rStyle w:val="a9"/>
        </w:rPr>
        <w:footnoteReference w:id="2"/>
      </w:r>
      <w:r>
        <w:rPr>
          <w:rFonts w:hint="eastAsia"/>
        </w:rPr>
        <w:t xml:space="preserve"> 이와 같은 사치하는 풍습은 연산군 때까지도 이어졌는데, 즉위 후 연산군은 사치로 인한 폐단을 막기 위해 &lt;금제절목&gt;이라는 사치 금지령을 만들었다. 일반적으로 알려진 연산군의 사치스러운 방탕적 생활은 개인의 독단적인 문제가 아니라 시대적 문제였던 것이다. </w:t>
      </w:r>
    </w:p>
    <w:p w:rsidR="00CA793D" w:rsidRDefault="00CA793D" w:rsidP="009D3E45">
      <w:pPr>
        <w:ind w:firstLineChars="100" w:firstLine="200"/>
      </w:pPr>
      <w:r>
        <w:rPr>
          <w:rFonts w:hint="eastAsia"/>
        </w:rPr>
        <w:t xml:space="preserve">또한 당시 집권층들의 이상적 정치형태는 신권정치였다. 성리학을 기반으로 하는 사림 세력이 성종 즉위 후 </w:t>
      </w:r>
      <w:proofErr w:type="spellStart"/>
      <w:r>
        <w:rPr>
          <w:rFonts w:hint="eastAsia"/>
        </w:rPr>
        <w:t>김종직을</w:t>
      </w:r>
      <w:proofErr w:type="spellEnd"/>
      <w:r>
        <w:rPr>
          <w:rFonts w:hint="eastAsia"/>
        </w:rPr>
        <w:t xml:space="preserve"> 시작으로 언론기관인 삼사에 대거 등용되면서 자신들의 이상인 신권정치를 추구하려고 노력하였다. 즉, 군주의 권력보다 신하의 권력을 우위로 두어 왕권을 약하게 하려는 것이었다. 이에 연산군은 성종 때 약해진 왕권을 바로잡기 위해 왕권을 강화하려는 움직임을 보였다. 언론기관인 홍문관과 사간원을 없앤 것도 왕권 강화 작업의 일환 중 하나였다.</w:t>
      </w:r>
      <w:r>
        <w:rPr>
          <w:rStyle w:val="a9"/>
        </w:rPr>
        <w:footnoteReference w:id="3"/>
      </w:r>
    </w:p>
    <w:p w:rsidR="00CA793D" w:rsidRPr="00CA793D" w:rsidRDefault="00CA793D" w:rsidP="009D3E45"/>
    <w:p w:rsidR="008642F5" w:rsidRPr="009D3E45" w:rsidRDefault="00F77005" w:rsidP="007227FA">
      <w:pPr>
        <w:pStyle w:val="3"/>
        <w:numPr>
          <w:ilvl w:val="0"/>
          <w:numId w:val="10"/>
        </w:numPr>
        <w:ind w:left="993" w:hanging="284"/>
      </w:pPr>
      <w:bookmarkStart w:id="8" w:name="_Toc422013198"/>
      <w:r w:rsidRPr="009D3E45">
        <w:rPr>
          <w:rFonts w:hint="eastAsia"/>
        </w:rPr>
        <w:t>연산군의 사상</w:t>
      </w:r>
      <w:bookmarkEnd w:id="8"/>
    </w:p>
    <w:p w:rsidR="00D72CCD" w:rsidRPr="00D72CCD" w:rsidRDefault="00D72CCD" w:rsidP="00D72CCD"/>
    <w:p w:rsidR="00F77005" w:rsidRDefault="00EE09E8" w:rsidP="00D72CCD">
      <w:pPr>
        <w:ind w:firstLineChars="100" w:firstLine="200"/>
      </w:pPr>
      <w:r>
        <w:rPr>
          <w:rFonts w:hint="eastAsia"/>
        </w:rPr>
        <w:t>연산군은</w:t>
      </w:r>
      <w:r w:rsidR="0011448A">
        <w:rPr>
          <w:rFonts w:hint="eastAsia"/>
        </w:rPr>
        <w:t xml:space="preserve"> 조선 시대 재위 기간 내에 풍류를 즐긴 유일한 왕이었다. </w:t>
      </w:r>
      <w:r w:rsidR="002F4593">
        <w:rPr>
          <w:rFonts w:hint="eastAsia"/>
        </w:rPr>
        <w:t xml:space="preserve">시대적으로 풍족했을 뿐 아니라 연산군 자신도 성리학 등의 학문보다는 시를 짓거나 음악에 조예가 깊었기 때문이다. </w:t>
      </w:r>
      <w:r w:rsidR="0011448A">
        <w:rPr>
          <w:rFonts w:hint="eastAsia"/>
        </w:rPr>
        <w:t xml:space="preserve">흔히 </w:t>
      </w:r>
      <w:r w:rsidR="004D22EF">
        <w:rPr>
          <w:rFonts w:hint="eastAsia"/>
        </w:rPr>
        <w:t xml:space="preserve">대다수의 사람들에게는 </w:t>
      </w:r>
      <w:r w:rsidR="0011448A">
        <w:rPr>
          <w:rFonts w:hint="eastAsia"/>
        </w:rPr>
        <w:t>왕이 풍류를 즐기면 정사를 돌보지 않아 나라가 망한다는 생각이 기저에 깔려있다. 그러나 연산군은 풍류를 즐기는 것과 나라를 돌보는 것을 별개의 것으로 여겼다.</w:t>
      </w:r>
      <w:r w:rsidR="00BD795E">
        <w:rPr>
          <w:rFonts w:hint="eastAsia"/>
        </w:rPr>
        <w:t xml:space="preserve"> 심지어 연산군 통치기간 동안 과거시험을 시 짓기로 보기도 하였다.</w:t>
      </w:r>
      <w:r w:rsidR="00BD795E">
        <w:rPr>
          <w:rStyle w:val="a9"/>
        </w:rPr>
        <w:footnoteReference w:id="4"/>
      </w:r>
      <w:r w:rsidR="00C627A4">
        <w:rPr>
          <w:rFonts w:hint="eastAsia"/>
        </w:rPr>
        <w:t xml:space="preserve"> 아래의 글은 연산군의 풍류에 대한 남들과 다른 관념을 보여주기 적절하다.</w:t>
      </w:r>
    </w:p>
    <w:p w:rsidR="0011448A" w:rsidRDefault="0011448A" w:rsidP="00D72CCD">
      <w:pPr>
        <w:ind w:firstLineChars="100" w:firstLine="200"/>
      </w:pPr>
    </w:p>
    <w:p w:rsidR="002628FC" w:rsidRPr="002A7921" w:rsidRDefault="005A02FF" w:rsidP="002A7921">
      <w:pPr>
        <w:ind w:leftChars="100" w:left="200" w:firstLineChars="100" w:firstLine="180"/>
        <w:rPr>
          <w:sz w:val="18"/>
          <w:szCs w:val="18"/>
        </w:rPr>
      </w:pPr>
      <w:r w:rsidRPr="0025213A">
        <w:rPr>
          <w:rFonts w:hint="eastAsia"/>
          <w:sz w:val="18"/>
          <w:szCs w:val="18"/>
        </w:rPr>
        <w:t>예부터 호걸스러운 제왕들 가운데 풍류와 여색에 빠진 자가 많으나 사실 국가의 흥망은 여기에 있지 않다. 비록 왕의 덕이 요순보다 낫더라도 임금이 약하고 신하가 강하면, 어진 보필을 기대할 수 없고 임금을 얕보게 되는 무리가 많아져 나라가 위태로운 상황을 면하기 어려운 것이다. 비록 왕이 풍류와 여색에 빠진다 할지라도 국세가 당당하여 온 몸을 던져 충성하는 신하가 조정제 가득하면, 나라를 위태롭게 하려 해도 되지 않고 국가의 복이 무궁한 것이다. 국가의 안위는 신하가 충성스러운지 여부에 달려 있는 것이니 당나라 현종 때의 난리도 풍류나 여색에 연유한 것이 아니다.</w:t>
      </w:r>
      <w:r w:rsidR="0025213A">
        <w:rPr>
          <w:rFonts w:hint="eastAsia"/>
          <w:sz w:val="18"/>
          <w:szCs w:val="18"/>
        </w:rPr>
        <w:t xml:space="preserve"> </w:t>
      </w:r>
      <w:r w:rsidR="00C800B3" w:rsidRPr="0025213A">
        <w:rPr>
          <w:rFonts w:hint="eastAsia"/>
          <w:sz w:val="18"/>
          <w:szCs w:val="18"/>
        </w:rPr>
        <w:t>(</w:t>
      </w:r>
      <w:r w:rsidR="00C800B3" w:rsidRPr="0025213A">
        <w:rPr>
          <w:rFonts w:eastAsiaTheme="minorHAnsi"/>
          <w:sz w:val="18"/>
          <w:szCs w:val="18"/>
        </w:rPr>
        <w:t>《</w:t>
      </w:r>
      <w:r w:rsidR="00C800B3" w:rsidRPr="0025213A">
        <w:rPr>
          <w:rFonts w:eastAsiaTheme="minorHAnsi" w:hint="eastAsia"/>
          <w:sz w:val="18"/>
          <w:szCs w:val="18"/>
        </w:rPr>
        <w:t>연산군일기</w:t>
      </w:r>
      <w:r w:rsidR="00C800B3" w:rsidRPr="0025213A">
        <w:rPr>
          <w:rFonts w:asciiTheme="minorEastAsia" w:hAnsiTheme="minorEastAsia" w:hint="eastAsia"/>
          <w:sz w:val="18"/>
          <w:szCs w:val="18"/>
        </w:rPr>
        <w:t>》 12. 7. 17)</w:t>
      </w:r>
      <w:r w:rsidR="00BD795E">
        <w:rPr>
          <w:rStyle w:val="a9"/>
          <w:rFonts w:asciiTheme="minorEastAsia" w:hAnsiTheme="minorEastAsia"/>
          <w:sz w:val="18"/>
          <w:szCs w:val="18"/>
        </w:rPr>
        <w:footnoteReference w:id="5"/>
      </w:r>
    </w:p>
    <w:p w:rsidR="00454DC4" w:rsidRDefault="00454DC4" w:rsidP="002628FC">
      <w:pPr>
        <w:ind w:firstLineChars="100" w:firstLine="200"/>
        <w:rPr>
          <w:szCs w:val="20"/>
        </w:rPr>
      </w:pPr>
    </w:p>
    <w:p w:rsidR="00454DC4" w:rsidRDefault="00454DC4" w:rsidP="00454DC4">
      <w:pPr>
        <w:ind w:firstLineChars="100" w:firstLine="200"/>
        <w:rPr>
          <w:szCs w:val="20"/>
        </w:rPr>
      </w:pPr>
      <w:r>
        <w:rPr>
          <w:rFonts w:hint="eastAsia"/>
          <w:szCs w:val="20"/>
        </w:rPr>
        <w:t>즉, 연산군은 풍류를 행하는 것이 망국의 선결 조건은 아니라고 생각할 뿐 아니라 풍류와 정사</w:t>
      </w:r>
      <w:r>
        <w:rPr>
          <w:rFonts w:hint="eastAsia"/>
          <w:szCs w:val="20"/>
        </w:rPr>
        <w:lastRenderedPageBreak/>
        <w:t xml:space="preserve">는 별개의 영역으로서, 오히려 신권정치가 망국의 지름길이라고 여겼다. 그래서 연산군은 사림(당시 대다수의 신하들)이 중요시 여기는 </w:t>
      </w:r>
      <w:r>
        <w:rPr>
          <w:szCs w:val="20"/>
        </w:rPr>
        <w:t>‘</w:t>
      </w:r>
      <w:r>
        <w:rPr>
          <w:rFonts w:hint="eastAsia"/>
          <w:szCs w:val="20"/>
        </w:rPr>
        <w:t>덕</w:t>
      </w:r>
      <w:r>
        <w:rPr>
          <w:szCs w:val="20"/>
        </w:rPr>
        <w:t>’</w:t>
      </w:r>
      <w:r>
        <w:rPr>
          <w:rFonts w:hint="eastAsia"/>
          <w:szCs w:val="20"/>
        </w:rPr>
        <w:t xml:space="preserve">을 행하는 왕도정치가 아닌 법가 사상에 기반한 </w:t>
      </w:r>
      <w:r w:rsidR="00BD795E">
        <w:rPr>
          <w:rFonts w:hint="eastAsia"/>
          <w:szCs w:val="20"/>
        </w:rPr>
        <w:t xml:space="preserve">왕권우위의 </w:t>
      </w:r>
      <w:r>
        <w:rPr>
          <w:rFonts w:hint="eastAsia"/>
          <w:szCs w:val="20"/>
        </w:rPr>
        <w:t xml:space="preserve">패도정치를 추구하였다. </w:t>
      </w:r>
      <w:r w:rsidR="001C3674">
        <w:rPr>
          <w:rFonts w:hint="eastAsia"/>
          <w:szCs w:val="20"/>
        </w:rPr>
        <w:t xml:space="preserve">패도정치에 근간에는 힘이 있다. 연산군은 성리학자들의 문치주의 사상이 힘을 기르기에는 부족하다고 느끼고, </w:t>
      </w:r>
      <w:r w:rsidR="001C3674">
        <w:rPr>
          <w:szCs w:val="20"/>
        </w:rPr>
        <w:t>‘</w:t>
      </w:r>
      <w:r w:rsidR="001C3674">
        <w:rPr>
          <w:rFonts w:hint="eastAsia"/>
          <w:szCs w:val="20"/>
        </w:rPr>
        <w:t>무(</w:t>
      </w:r>
      <w:r w:rsidR="001C3674" w:rsidRPr="001C3674">
        <w:rPr>
          <w:rFonts w:ascii="바탕" w:eastAsia="바탕" w:hAnsi="바탕" w:cs="바탕" w:hint="eastAsia"/>
          <w:szCs w:val="20"/>
        </w:rPr>
        <w:t>武</w:t>
      </w:r>
      <w:r w:rsidR="001C3674">
        <w:rPr>
          <w:rFonts w:ascii="바탕" w:eastAsia="바탕" w:hAnsi="바탕" w:cs="바탕" w:hint="eastAsia"/>
          <w:szCs w:val="20"/>
        </w:rPr>
        <w:t>)</w:t>
      </w:r>
      <w:r w:rsidR="001C3674">
        <w:rPr>
          <w:szCs w:val="20"/>
        </w:rPr>
        <w:t>’</w:t>
      </w:r>
      <w:r w:rsidR="001C3674">
        <w:rPr>
          <w:rFonts w:hint="eastAsia"/>
          <w:szCs w:val="20"/>
        </w:rPr>
        <w:t>를 기르는 정책</w:t>
      </w:r>
      <w:r w:rsidR="00C66014">
        <w:rPr>
          <w:rFonts w:hint="eastAsia"/>
          <w:szCs w:val="20"/>
        </w:rPr>
        <w:t>(무관 우대, 정기적인 진법훈련)</w:t>
      </w:r>
      <w:r w:rsidR="001B16E1">
        <w:rPr>
          <w:rStyle w:val="a9"/>
          <w:szCs w:val="20"/>
        </w:rPr>
        <w:footnoteReference w:id="6"/>
      </w:r>
      <w:r w:rsidR="001C3674">
        <w:rPr>
          <w:rFonts w:hint="eastAsia"/>
          <w:szCs w:val="20"/>
        </w:rPr>
        <w:t>을 실시하였다.</w:t>
      </w:r>
    </w:p>
    <w:p w:rsidR="001C3674" w:rsidRDefault="001C3674" w:rsidP="001C3674">
      <w:pPr>
        <w:ind w:firstLineChars="100" w:firstLine="200"/>
        <w:rPr>
          <w:szCs w:val="20"/>
        </w:rPr>
      </w:pPr>
      <w:r>
        <w:rPr>
          <w:rFonts w:hint="eastAsia"/>
          <w:szCs w:val="20"/>
        </w:rPr>
        <w:t>다시 말해, 연산군은 조선시대의 통치이념이던 성리학에 반하는 문무가 겸해진, 법가 사상을 가진 왕이었다. 따라서 신하들과 왕의 갈등은 필연적일 수 밖에 없었다.</w:t>
      </w:r>
    </w:p>
    <w:p w:rsidR="001C3674" w:rsidRPr="002628FC" w:rsidRDefault="001C3674" w:rsidP="001C3674">
      <w:pPr>
        <w:ind w:firstLineChars="100" w:firstLine="200"/>
        <w:rPr>
          <w:szCs w:val="20"/>
        </w:rPr>
      </w:pPr>
    </w:p>
    <w:p w:rsidR="009806D1" w:rsidRDefault="00423BA8" w:rsidP="008642F5">
      <w:pPr>
        <w:pStyle w:val="2"/>
        <w:ind w:left="822" w:hanging="397"/>
      </w:pPr>
      <w:bookmarkStart w:id="9" w:name="_Toc422013199"/>
      <w:r>
        <w:rPr>
          <w:rFonts w:hint="eastAsia"/>
        </w:rPr>
        <w:t>연산군</w:t>
      </w:r>
      <w:r w:rsidR="00ED376C">
        <w:rPr>
          <w:rFonts w:hint="eastAsia"/>
        </w:rPr>
        <w:t>대의 정치와 사건</w:t>
      </w:r>
      <w:bookmarkEnd w:id="9"/>
    </w:p>
    <w:p w:rsidR="000D5677" w:rsidRDefault="000D5677" w:rsidP="00B437BF">
      <w:pPr>
        <w:ind w:firstLineChars="100" w:firstLine="200"/>
      </w:pPr>
    </w:p>
    <w:p w:rsidR="00B437BF" w:rsidRDefault="00B437BF" w:rsidP="00B437BF">
      <w:pPr>
        <w:ind w:firstLineChars="100" w:firstLine="200"/>
      </w:pPr>
      <w:r>
        <w:rPr>
          <w:rFonts w:hint="eastAsia"/>
        </w:rPr>
        <w:t>앞서 언급했듯이, 연산군의 정치 이상은 법가 사상을 기반으로 한 왕권 중심 국가이다. 이를 달성하기 위해선 (성리학이 정치 신념인) 신</w:t>
      </w:r>
      <w:r w:rsidR="00731AF7">
        <w:rPr>
          <w:rFonts w:hint="eastAsia"/>
        </w:rPr>
        <w:t>권</w:t>
      </w:r>
      <w:r>
        <w:rPr>
          <w:rFonts w:hint="eastAsia"/>
        </w:rPr>
        <w:t>을 견제할 필요가 있다.</w:t>
      </w:r>
    </w:p>
    <w:p w:rsidR="00974B59" w:rsidRPr="000D5677" w:rsidRDefault="00974B59" w:rsidP="00B437BF">
      <w:pPr>
        <w:ind w:firstLineChars="100" w:firstLine="200"/>
      </w:pPr>
    </w:p>
    <w:p w:rsidR="00C702CF" w:rsidRDefault="00C12454" w:rsidP="00C31E43">
      <w:pPr>
        <w:pStyle w:val="3"/>
        <w:numPr>
          <w:ilvl w:val="0"/>
          <w:numId w:val="12"/>
        </w:numPr>
      </w:pPr>
      <w:bookmarkStart w:id="10" w:name="_Toc422013200"/>
      <w:r>
        <w:rPr>
          <w:rFonts w:hint="eastAsia"/>
        </w:rPr>
        <w:t>신권 견제</w:t>
      </w:r>
      <w:bookmarkEnd w:id="10"/>
    </w:p>
    <w:p w:rsidR="00FA2F43" w:rsidRPr="00FA2F43" w:rsidRDefault="00FA2F43" w:rsidP="00FA2F43"/>
    <w:p w:rsidR="00C702CF" w:rsidRDefault="008247D4" w:rsidP="007B001B">
      <w:pPr>
        <w:ind w:firstLineChars="100" w:firstLine="200"/>
        <w:rPr>
          <w:rFonts w:eastAsiaTheme="minorHAnsi"/>
        </w:rPr>
      </w:pPr>
      <w:r>
        <w:rPr>
          <w:rFonts w:hint="eastAsia"/>
        </w:rPr>
        <w:t xml:space="preserve">연산군은 왕권 강화를 위해 신하들의 권력을 억제시키려 하였다. 신권을 약화 하려면 왕권을 견제하는 </w:t>
      </w:r>
      <w:r w:rsidR="009C4D34">
        <w:rPr>
          <w:rFonts w:hint="eastAsia"/>
        </w:rPr>
        <w:t xml:space="preserve">요소를 제거해야 </w:t>
      </w:r>
      <w:r w:rsidR="00791CBF">
        <w:rPr>
          <w:rFonts w:hint="eastAsia"/>
        </w:rPr>
        <w:t>하는데,</w:t>
      </w:r>
      <w:r w:rsidR="009C4D34">
        <w:rPr>
          <w:rFonts w:hint="eastAsia"/>
        </w:rPr>
        <w:t xml:space="preserve"> 그 요소는 언론 </w:t>
      </w:r>
      <w:r>
        <w:rPr>
          <w:rFonts w:hint="eastAsia"/>
        </w:rPr>
        <w:t>삼사(홍문관, 사간원, 사헌부)</w:t>
      </w:r>
      <w:r w:rsidR="009C4D34">
        <w:rPr>
          <w:rFonts w:hint="eastAsia"/>
        </w:rPr>
        <w:t xml:space="preserve">에 대한 제재와 왕권 견제 수단(정책)의 폐지로 나타난다. </w:t>
      </w:r>
      <w:r w:rsidR="004C3C7D">
        <w:rPr>
          <w:rFonts w:hint="eastAsia"/>
        </w:rPr>
        <w:t xml:space="preserve">성종 이후로 신권이 왕권을 위협할 정도로 강화되었다고 판단한 연산군은 </w:t>
      </w:r>
      <w:r w:rsidR="00052FFD">
        <w:rPr>
          <w:rFonts w:hint="eastAsia"/>
        </w:rPr>
        <w:t xml:space="preserve">신하들의 모든 언론 활동을 </w:t>
      </w:r>
      <w:r w:rsidR="00052FFD">
        <w:rPr>
          <w:rFonts w:hint="eastAsia"/>
          <w:color w:val="000000"/>
          <w:szCs w:val="20"/>
        </w:rPr>
        <w:t xml:space="preserve">‘윗사람을 능멸한다’는 의미의 </w:t>
      </w:r>
      <w:r w:rsidR="00052FFD" w:rsidRPr="00052FFD">
        <w:rPr>
          <w:rFonts w:hint="eastAsia"/>
          <w:b/>
          <w:color w:val="000000"/>
          <w:szCs w:val="20"/>
        </w:rPr>
        <w:t>‘</w:t>
      </w:r>
      <w:proofErr w:type="spellStart"/>
      <w:r w:rsidR="00052FFD" w:rsidRPr="00052FFD">
        <w:rPr>
          <w:rStyle w:val="ab"/>
          <w:rFonts w:hint="eastAsia"/>
          <w:b w:val="0"/>
          <w:color w:val="000000"/>
          <w:szCs w:val="20"/>
        </w:rPr>
        <w:t>능상</w:t>
      </w:r>
      <w:proofErr w:type="spellEnd"/>
      <w:r w:rsidR="00052FFD">
        <w:rPr>
          <w:rFonts w:hint="eastAsia"/>
          <w:color w:val="000000"/>
          <w:szCs w:val="20"/>
        </w:rPr>
        <w:t>(</w:t>
      </w:r>
      <w:r w:rsidR="00052FFD">
        <w:rPr>
          <w:rFonts w:ascii="바탕" w:eastAsia="바탕" w:hAnsi="바탕" w:cs="바탕" w:hint="eastAsia"/>
          <w:color w:val="000000"/>
          <w:szCs w:val="20"/>
        </w:rPr>
        <w:t>凌上</w:t>
      </w:r>
      <w:r w:rsidR="00052FFD">
        <w:rPr>
          <w:rFonts w:hint="eastAsia"/>
          <w:color w:val="000000"/>
          <w:szCs w:val="20"/>
        </w:rPr>
        <w:t>)’</w:t>
      </w:r>
      <w:proofErr w:type="spellStart"/>
      <w:r w:rsidR="00052FFD">
        <w:rPr>
          <w:rFonts w:hint="eastAsia"/>
          <w:color w:val="000000"/>
          <w:szCs w:val="20"/>
        </w:rPr>
        <w:t>으로</w:t>
      </w:r>
      <w:proofErr w:type="spellEnd"/>
      <w:r w:rsidR="00052FFD">
        <w:rPr>
          <w:rFonts w:hint="eastAsia"/>
          <w:color w:val="000000"/>
          <w:szCs w:val="20"/>
        </w:rPr>
        <w:t xml:space="preserve"> 간주하여 신권 견제에 주력했다.</w:t>
      </w:r>
      <w:r w:rsidR="00800979">
        <w:rPr>
          <w:rStyle w:val="a9"/>
          <w:color w:val="000000"/>
          <w:szCs w:val="20"/>
        </w:rPr>
        <w:footnoteReference w:id="7"/>
      </w:r>
      <w:r w:rsidR="00052FFD">
        <w:rPr>
          <w:rFonts w:hint="eastAsia"/>
          <w:color w:val="000000"/>
          <w:szCs w:val="20"/>
        </w:rPr>
        <w:t xml:space="preserve"> </w:t>
      </w:r>
      <w:r w:rsidR="00FD1FAA">
        <w:rPr>
          <w:rFonts w:hint="eastAsia"/>
          <w:color w:val="000000"/>
          <w:szCs w:val="20"/>
        </w:rPr>
        <w:t xml:space="preserve">연산군은 </w:t>
      </w:r>
      <w:r w:rsidR="009C4D34">
        <w:rPr>
          <w:rFonts w:hint="eastAsia"/>
        </w:rPr>
        <w:t xml:space="preserve">삼사 중 홍문관과 사간원을 폐지하고 신하가 왕에게 강연하는, 사실상 견제 수단인 경연도 폐지하였다. </w:t>
      </w:r>
      <w:r w:rsidR="00BD3149">
        <w:rPr>
          <w:rFonts w:hint="eastAsia"/>
        </w:rPr>
        <w:t>더욱이 무오사화</w:t>
      </w:r>
      <w:r w:rsidR="00BD3149">
        <w:rPr>
          <w:rFonts w:eastAsiaTheme="minorHAnsi"/>
        </w:rPr>
        <w:t>·</w:t>
      </w:r>
      <w:r w:rsidR="00BD3149">
        <w:rPr>
          <w:rFonts w:eastAsiaTheme="minorHAnsi" w:hint="eastAsia"/>
        </w:rPr>
        <w:t>갑자사화를 일으켜 수 많은 신하들을 숙청하여 강력한 왕권을 구축하려 하였다.</w:t>
      </w:r>
      <w:r w:rsidR="0031442E">
        <w:rPr>
          <w:rStyle w:val="a9"/>
          <w:rFonts w:eastAsiaTheme="minorHAnsi"/>
        </w:rPr>
        <w:footnoteReference w:id="8"/>
      </w:r>
      <w:r w:rsidR="00BA4921">
        <w:rPr>
          <w:rFonts w:eastAsiaTheme="minorHAnsi" w:hint="eastAsia"/>
        </w:rPr>
        <w:t xml:space="preserve"> 특히 많은 사람들이 무오사화의 경우 폐비 윤씨의 죽음에 책임이 있는 자들을 색출 하여 감정적으로 대응했다고 생각하지만, 단지 감정으로만 신하들을 숙청한 것은 아니다. 실제로 숙청의 규모는 총 52명으로, 유배</w:t>
      </w:r>
      <w:r w:rsidR="00052FFD">
        <w:rPr>
          <w:rFonts w:eastAsiaTheme="minorHAnsi" w:hint="eastAsia"/>
        </w:rPr>
        <w:t>(31명)</w:t>
      </w:r>
      <w:r w:rsidR="00BA4921">
        <w:rPr>
          <w:rFonts w:eastAsiaTheme="minorHAnsi" w:hint="eastAsia"/>
        </w:rPr>
        <w:t>와 파직</w:t>
      </w:r>
      <w:r w:rsidR="00052FFD">
        <w:rPr>
          <w:rFonts w:eastAsiaTheme="minorHAnsi" w:hint="eastAsia"/>
        </w:rPr>
        <w:t>(15명)</w:t>
      </w:r>
      <w:r w:rsidR="00BA4921">
        <w:rPr>
          <w:rFonts w:eastAsiaTheme="minorHAnsi" w:hint="eastAsia"/>
        </w:rPr>
        <w:t>이 대부분이었다.</w:t>
      </w:r>
      <w:r w:rsidR="00BA4921">
        <w:rPr>
          <w:rStyle w:val="a9"/>
          <w:rFonts w:eastAsiaTheme="minorHAnsi"/>
        </w:rPr>
        <w:footnoteReference w:id="9"/>
      </w:r>
      <w:r w:rsidR="00BA4921">
        <w:rPr>
          <w:rFonts w:eastAsiaTheme="minorHAnsi" w:hint="eastAsia"/>
        </w:rPr>
        <w:t xml:space="preserve"> 즉, 이 사화는 신하들에게 신권 견제를 위한 경고로서 일으켰다고 볼 수 있다.</w:t>
      </w:r>
      <w:r w:rsidR="004C3C7D">
        <w:rPr>
          <w:rFonts w:eastAsiaTheme="minorHAnsi" w:hint="eastAsia"/>
        </w:rPr>
        <w:t xml:space="preserve"> </w:t>
      </w:r>
    </w:p>
    <w:p w:rsidR="00FA2F43" w:rsidRDefault="00FA2F43" w:rsidP="007B001B">
      <w:pPr>
        <w:ind w:firstLineChars="100" w:firstLine="200"/>
      </w:pPr>
    </w:p>
    <w:p w:rsidR="00801920" w:rsidRPr="00876DB3" w:rsidRDefault="00801920" w:rsidP="007B001B">
      <w:pPr>
        <w:ind w:firstLineChars="100" w:firstLine="200"/>
      </w:pPr>
    </w:p>
    <w:p w:rsidR="001B4558" w:rsidRDefault="008642F5" w:rsidP="00C31E43">
      <w:pPr>
        <w:pStyle w:val="3"/>
        <w:numPr>
          <w:ilvl w:val="0"/>
          <w:numId w:val="12"/>
        </w:numPr>
      </w:pPr>
      <w:bookmarkStart w:id="11" w:name="_Toc421827885"/>
      <w:bookmarkStart w:id="12" w:name="_Toc422013201"/>
      <w:r w:rsidRPr="001A4A3C">
        <w:rPr>
          <w:rFonts w:hint="eastAsia"/>
        </w:rPr>
        <w:t>패륜</w:t>
      </w:r>
      <w:r w:rsidR="001E6F60" w:rsidRPr="001A4A3C">
        <w:rPr>
          <w:rFonts w:hint="eastAsia"/>
        </w:rPr>
        <w:t xml:space="preserve"> </w:t>
      </w:r>
      <w:r w:rsidRPr="001A4A3C">
        <w:rPr>
          <w:rFonts w:hint="eastAsia"/>
        </w:rPr>
        <w:t>행위</w:t>
      </w:r>
      <w:bookmarkEnd w:id="11"/>
      <w:bookmarkEnd w:id="12"/>
    </w:p>
    <w:p w:rsidR="00FA2F43" w:rsidRPr="00FA2F43" w:rsidRDefault="00FA2F43" w:rsidP="00FA2F43"/>
    <w:p w:rsidR="002D103E" w:rsidRDefault="007B001B" w:rsidP="007B001B">
      <w:pPr>
        <w:ind w:firstLineChars="100" w:firstLine="200"/>
      </w:pPr>
      <w:r>
        <w:rPr>
          <w:rFonts w:hint="eastAsia"/>
        </w:rPr>
        <w:t>연산군의 패륜 행위로 알려진</w:t>
      </w:r>
      <w:r w:rsidR="009B3994">
        <w:rPr>
          <w:rFonts w:hint="eastAsia"/>
        </w:rPr>
        <w:t xml:space="preserve"> </w:t>
      </w:r>
      <w:r w:rsidR="00A6694D">
        <w:rPr>
          <w:rFonts w:hint="eastAsia"/>
        </w:rPr>
        <w:t>것 들 중 두 가지를 꼽자면 성종의 후궁을 몽둥이로 죽인 사건과 인수대비를 머리로 치받아 죽인 사건이 있다.</w:t>
      </w:r>
      <w:r w:rsidR="00CE1B1D">
        <w:rPr>
          <w:rStyle w:val="a9"/>
        </w:rPr>
        <w:footnoteReference w:id="10"/>
      </w:r>
    </w:p>
    <w:p w:rsidR="007B001B" w:rsidRDefault="002D103E" w:rsidP="002D103E">
      <w:pPr>
        <w:ind w:firstLineChars="100" w:firstLine="200"/>
        <w:rPr>
          <w:rFonts w:asciiTheme="minorEastAsia" w:hAnsiTheme="minorEastAsia"/>
        </w:rPr>
      </w:pPr>
      <w:r>
        <w:rPr>
          <w:rFonts w:hint="eastAsia"/>
        </w:rPr>
        <w:lastRenderedPageBreak/>
        <w:t xml:space="preserve">우선 전자인 </w:t>
      </w:r>
      <w:r>
        <w:t>‘</w:t>
      </w:r>
      <w:r>
        <w:rPr>
          <w:rFonts w:hint="eastAsia"/>
        </w:rPr>
        <w:t>서모장살</w:t>
      </w:r>
      <w:r>
        <w:t>’</w:t>
      </w:r>
      <w:r>
        <w:rPr>
          <w:rFonts w:hint="eastAsia"/>
        </w:rPr>
        <w:t xml:space="preserve"> 사건은 </w:t>
      </w:r>
      <w:r>
        <w:rPr>
          <w:rFonts w:asciiTheme="minorEastAsia" w:hAnsiTheme="minorEastAsia" w:hint="eastAsia"/>
        </w:rPr>
        <w:t>《연산군일기》</w:t>
      </w:r>
      <w:proofErr w:type="spellStart"/>
      <w:r>
        <w:rPr>
          <w:rFonts w:asciiTheme="minorEastAsia" w:hAnsiTheme="minorEastAsia" w:hint="eastAsia"/>
        </w:rPr>
        <w:t>를</w:t>
      </w:r>
      <w:proofErr w:type="spellEnd"/>
      <w:r>
        <w:rPr>
          <w:rFonts w:asciiTheme="minorEastAsia" w:hAnsiTheme="minorEastAsia" w:hint="eastAsia"/>
        </w:rPr>
        <w:t xml:space="preserve"> </w:t>
      </w:r>
      <w:r w:rsidR="009843C6">
        <w:rPr>
          <w:rFonts w:asciiTheme="minorEastAsia" w:hAnsiTheme="minorEastAsia" w:hint="eastAsia"/>
        </w:rPr>
        <w:t>분석</w:t>
      </w:r>
      <w:r w:rsidR="00383DD2">
        <w:rPr>
          <w:rFonts w:asciiTheme="minorEastAsia" w:hAnsiTheme="minorEastAsia" w:hint="eastAsia"/>
        </w:rPr>
        <w:t>해보면 사관의 악의적인 날조로 기록된 것 임을 유추할 수 있다.</w:t>
      </w:r>
      <w:r w:rsidR="00383DD2">
        <w:rPr>
          <w:rStyle w:val="a9"/>
          <w:rFonts w:asciiTheme="minorEastAsia" w:hAnsiTheme="minorEastAsia"/>
        </w:rPr>
        <w:footnoteReference w:id="11"/>
      </w:r>
      <w:r w:rsidR="00383DD2">
        <w:rPr>
          <w:rFonts w:asciiTheme="minorEastAsia" w:hAnsiTheme="minorEastAsia" w:hint="eastAsia"/>
        </w:rPr>
        <w:t xml:space="preserve"> </w:t>
      </w:r>
      <w:r w:rsidR="00510970">
        <w:rPr>
          <w:rFonts w:asciiTheme="minorEastAsia" w:hAnsiTheme="minorEastAsia" w:hint="eastAsia"/>
        </w:rPr>
        <w:t>먼저 《연산군일기》에서</w:t>
      </w:r>
      <w:r w:rsidR="00383DD2">
        <w:rPr>
          <w:rFonts w:asciiTheme="minorEastAsia" w:hAnsiTheme="minorEastAsia" w:hint="eastAsia"/>
        </w:rPr>
        <w:t xml:space="preserve"> </w:t>
      </w:r>
      <w:r w:rsidR="00510970">
        <w:rPr>
          <w:rFonts w:asciiTheme="minorEastAsia" w:hAnsiTheme="minorEastAsia" w:hint="eastAsia"/>
        </w:rPr>
        <w:t xml:space="preserve">사건이 발생한 날의 전반부 기록을 보면 후궁 정씨와 </w:t>
      </w:r>
      <w:proofErr w:type="spellStart"/>
      <w:r w:rsidR="00510970">
        <w:rPr>
          <w:rFonts w:asciiTheme="minorEastAsia" w:hAnsiTheme="minorEastAsia" w:hint="eastAsia"/>
        </w:rPr>
        <w:t>엄씨에</w:t>
      </w:r>
      <w:proofErr w:type="spellEnd"/>
      <w:r w:rsidR="00510970">
        <w:rPr>
          <w:rFonts w:asciiTheme="minorEastAsia" w:hAnsiTheme="minorEastAsia" w:hint="eastAsia"/>
        </w:rPr>
        <w:t xml:space="preserve"> 대한 언급이 없고, 그들의 아들인 이항과 이복을 불러 들였으나 대면한 적도 없고 풀어주라는 하명을 내렸다고 적혀있다. 그러나 후반부에는 이항과 이복이 자신들의 어머니를 몽둥이로 때리라고 기록되어 있다. 대면도 한 적 </w:t>
      </w:r>
      <w:r w:rsidR="00CE5FF7">
        <w:rPr>
          <w:rFonts w:asciiTheme="minorEastAsia" w:hAnsiTheme="minorEastAsia" w:hint="eastAsia"/>
        </w:rPr>
        <w:t>없을</w:t>
      </w:r>
      <w:r w:rsidR="00CE5FF7">
        <w:rPr>
          <w:rFonts w:asciiTheme="minorEastAsia" w:hAnsiTheme="minorEastAsia"/>
        </w:rPr>
        <w:t>뿐더러</w:t>
      </w:r>
      <w:r w:rsidR="00510970">
        <w:rPr>
          <w:rFonts w:asciiTheme="minorEastAsia" w:hAnsiTheme="minorEastAsia" w:hint="eastAsia"/>
        </w:rPr>
        <w:t xml:space="preserve">, 풀려난 이들이 다시 돌아와 어머니를 죽일 수 있는 것은 거의 불가능에 가깝다. </w:t>
      </w:r>
      <w:r w:rsidR="00CE5FF7">
        <w:rPr>
          <w:rFonts w:asciiTheme="minorEastAsia" w:hAnsiTheme="minorEastAsia" w:hint="eastAsia"/>
        </w:rPr>
        <w:t xml:space="preserve">이 명제가 성립하려면, </w:t>
      </w:r>
      <w:r w:rsidR="00510970">
        <w:rPr>
          <w:rFonts w:asciiTheme="minorEastAsia" w:hAnsiTheme="minorEastAsia" w:hint="eastAsia"/>
        </w:rPr>
        <w:t>사관이</w:t>
      </w:r>
      <w:r w:rsidR="00CE5FF7">
        <w:rPr>
          <w:rFonts w:asciiTheme="minorEastAsia" w:hAnsiTheme="minorEastAsia" w:hint="eastAsia"/>
        </w:rPr>
        <w:t xml:space="preserve"> 그들이 </w:t>
      </w:r>
      <w:r w:rsidR="00510970">
        <w:rPr>
          <w:rFonts w:asciiTheme="minorEastAsia" w:hAnsiTheme="minorEastAsia"/>
        </w:rPr>
        <w:t>‘</w:t>
      </w:r>
      <w:r w:rsidR="00510970">
        <w:rPr>
          <w:rFonts w:asciiTheme="minorEastAsia" w:hAnsiTheme="minorEastAsia" w:hint="eastAsia"/>
        </w:rPr>
        <w:t>언제 다시 돌아왔는지</w:t>
      </w:r>
      <w:r w:rsidR="00510970">
        <w:rPr>
          <w:rFonts w:asciiTheme="minorEastAsia" w:hAnsiTheme="minorEastAsia"/>
        </w:rPr>
        <w:t>’</w:t>
      </w:r>
      <w:r w:rsidR="00510970">
        <w:rPr>
          <w:rFonts w:asciiTheme="minorEastAsia" w:hAnsiTheme="minorEastAsia" w:hint="eastAsia"/>
        </w:rPr>
        <w:t>에 대한 설명</w:t>
      </w:r>
      <w:r w:rsidR="00CE5FF7">
        <w:rPr>
          <w:rFonts w:asciiTheme="minorEastAsia" w:hAnsiTheme="minorEastAsia" w:hint="eastAsia"/>
        </w:rPr>
        <w:t>을 해주었어야 했는데 언급이 없는 점으로 보아 날조의 가능성이 크다고 볼 수 있다.</w:t>
      </w:r>
    </w:p>
    <w:p w:rsidR="00A63A5C" w:rsidRDefault="00A63A5C" w:rsidP="002D103E">
      <w:pPr>
        <w:ind w:firstLineChars="100" w:firstLine="200"/>
        <w:rPr>
          <w:rFonts w:asciiTheme="minorEastAsia" w:hAnsiTheme="minorEastAsia"/>
        </w:rPr>
      </w:pPr>
      <w:r>
        <w:rPr>
          <w:rFonts w:asciiTheme="minorEastAsia" w:hAnsiTheme="minorEastAsia" w:hint="eastAsia"/>
        </w:rPr>
        <w:t xml:space="preserve">후자의 사건은 </w:t>
      </w:r>
      <w:r>
        <w:rPr>
          <w:rFonts w:asciiTheme="minorEastAsia" w:hAnsiTheme="minorEastAsia"/>
        </w:rPr>
        <w:t>‘</w:t>
      </w:r>
      <w:r>
        <w:rPr>
          <w:rFonts w:asciiTheme="minorEastAsia" w:hAnsiTheme="minorEastAsia" w:hint="eastAsia"/>
        </w:rPr>
        <w:t>인수대비의 죽음</w:t>
      </w:r>
      <w:r>
        <w:rPr>
          <w:rFonts w:asciiTheme="minorEastAsia" w:hAnsiTheme="minorEastAsia"/>
        </w:rPr>
        <w:t>’</w:t>
      </w:r>
      <w:r>
        <w:rPr>
          <w:rFonts w:asciiTheme="minorEastAsia" w:hAnsiTheme="minorEastAsia" w:hint="eastAsia"/>
        </w:rPr>
        <w:t xml:space="preserve">이다. </w:t>
      </w:r>
      <w:r w:rsidR="009843C6">
        <w:rPr>
          <w:rFonts w:asciiTheme="minorEastAsia" w:hAnsiTheme="minorEastAsia" w:hint="eastAsia"/>
        </w:rPr>
        <w:t xml:space="preserve">널리 알려진 오해 중 하나가 </w:t>
      </w:r>
      <w:r w:rsidR="00D7120B">
        <w:rPr>
          <w:rFonts w:asciiTheme="minorEastAsia" w:hAnsiTheme="minorEastAsia" w:hint="eastAsia"/>
        </w:rPr>
        <w:t>연산군이 인수대비의 죽음에 직접적인 일조</w:t>
      </w:r>
      <w:r w:rsidR="009843C6">
        <w:rPr>
          <w:rFonts w:asciiTheme="minorEastAsia" w:hAnsiTheme="minorEastAsia" w:hint="eastAsia"/>
        </w:rPr>
        <w:t xml:space="preserve">(머리를 치받음)이다. 그러나 </w:t>
      </w:r>
      <w:r w:rsidR="009843C6">
        <w:rPr>
          <w:rFonts w:eastAsiaTheme="minorHAnsi"/>
        </w:rPr>
        <w:t>《</w:t>
      </w:r>
      <w:r w:rsidR="009843C6">
        <w:rPr>
          <w:rFonts w:hint="eastAsia"/>
        </w:rPr>
        <w:t>조선왕조실록</w:t>
      </w:r>
      <w:r w:rsidR="009843C6">
        <w:rPr>
          <w:rFonts w:asciiTheme="minorEastAsia" w:hAnsiTheme="minorEastAsia" w:hint="eastAsia"/>
        </w:rPr>
        <w:t>》</w:t>
      </w:r>
      <w:r w:rsidR="009843C6">
        <w:rPr>
          <w:rFonts w:hint="eastAsia"/>
        </w:rPr>
        <w:t xml:space="preserve">과 </w:t>
      </w:r>
      <w:r w:rsidR="009843C6">
        <w:rPr>
          <w:rFonts w:asciiTheme="minorEastAsia" w:hAnsiTheme="minorEastAsia" w:hint="eastAsia"/>
        </w:rPr>
        <w:t>《연산군일기》</w:t>
      </w:r>
      <w:proofErr w:type="spellStart"/>
      <w:r w:rsidR="00ED018A">
        <w:rPr>
          <w:rFonts w:asciiTheme="minorEastAsia" w:hAnsiTheme="minorEastAsia" w:hint="eastAsia"/>
        </w:rPr>
        <w:t>를</w:t>
      </w:r>
      <w:proofErr w:type="spellEnd"/>
      <w:r w:rsidR="00ED018A">
        <w:rPr>
          <w:rFonts w:asciiTheme="minorEastAsia" w:hAnsiTheme="minorEastAsia" w:hint="eastAsia"/>
        </w:rPr>
        <w:t xml:space="preserve"> 보면 이 것이 낭설임을 알 수 있다. </w:t>
      </w:r>
      <w:r w:rsidR="00106DD9">
        <w:rPr>
          <w:rFonts w:asciiTheme="minorEastAsia" w:hAnsiTheme="minorEastAsia" w:hint="eastAsia"/>
        </w:rPr>
        <w:t>실제로 연산군은 인수대비를 극진히 효도하였다.</w:t>
      </w:r>
    </w:p>
    <w:p w:rsidR="001000BA" w:rsidRDefault="001000BA" w:rsidP="002D103E">
      <w:pPr>
        <w:ind w:firstLineChars="100" w:firstLine="200"/>
        <w:rPr>
          <w:rFonts w:asciiTheme="minorEastAsia" w:hAnsiTheme="minorEastAsia"/>
        </w:rPr>
      </w:pPr>
    </w:p>
    <w:p w:rsidR="001000BA" w:rsidRDefault="001000BA" w:rsidP="001000BA">
      <w:pPr>
        <w:ind w:leftChars="100" w:left="200" w:firstLineChars="100" w:firstLine="180"/>
        <w:rPr>
          <w:rFonts w:asciiTheme="minorEastAsia" w:hAnsiTheme="minorEastAsia"/>
          <w:sz w:val="18"/>
          <w:szCs w:val="18"/>
        </w:rPr>
      </w:pPr>
      <w:r>
        <w:rPr>
          <w:rFonts w:hint="eastAsia"/>
          <w:sz w:val="18"/>
          <w:szCs w:val="18"/>
        </w:rPr>
        <w:t xml:space="preserve">왕은 </w:t>
      </w:r>
      <w:proofErr w:type="spellStart"/>
      <w:r>
        <w:rPr>
          <w:rFonts w:hint="eastAsia"/>
          <w:sz w:val="18"/>
          <w:szCs w:val="18"/>
        </w:rPr>
        <w:t>대비전을</w:t>
      </w:r>
      <w:proofErr w:type="spellEnd"/>
      <w:r>
        <w:rPr>
          <w:rFonts w:hint="eastAsia"/>
          <w:sz w:val="18"/>
          <w:szCs w:val="18"/>
        </w:rPr>
        <w:t xml:space="preserve"> 효도로 받든다 하고 날마다 연회를 베풀면서, 때로는 밤중에 달려가 연회를 베풀기도 하고 때로는 시종들을 핍박하여 험한 곳에 놀이를 나가기도 하였다. 왕은 대비를 위하여 경회루 연못에 배들을 띄워 가로 연결하고 그 위에 판자를 깔아 평지처럼 만든 뒤 채색지붕을 씌웠다. 이어 바다에 있는 삼신산을 상징하여 산을 만들고 그 위에 각종 전각과 절, 인물 등의 모양을 벌여놓아 온갖 기교를 다한 뒤, 왕은 스스로 시를 지어 걸고 또 문사들도 짓게 했다. 대비가 억지로 잔치에 참석은 하였지만 연회가 파하면 늘 한숨</w:t>
      </w:r>
      <w:r w:rsidR="00137200">
        <w:rPr>
          <w:rFonts w:hint="eastAsia"/>
          <w:sz w:val="18"/>
          <w:szCs w:val="18"/>
        </w:rPr>
        <w:t xml:space="preserve"> </w:t>
      </w:r>
      <w:r>
        <w:rPr>
          <w:rFonts w:hint="eastAsia"/>
          <w:sz w:val="18"/>
          <w:szCs w:val="18"/>
        </w:rPr>
        <w:t xml:space="preserve">쉬며 즐거워하지 않았다. </w:t>
      </w:r>
      <w:r w:rsidRPr="0025213A">
        <w:rPr>
          <w:rFonts w:hint="eastAsia"/>
          <w:sz w:val="18"/>
          <w:szCs w:val="18"/>
        </w:rPr>
        <w:t>(</w:t>
      </w:r>
      <w:r w:rsidRPr="0025213A">
        <w:rPr>
          <w:rFonts w:eastAsiaTheme="minorHAnsi"/>
          <w:sz w:val="18"/>
          <w:szCs w:val="18"/>
        </w:rPr>
        <w:t>《</w:t>
      </w:r>
      <w:r>
        <w:rPr>
          <w:rFonts w:eastAsiaTheme="minorHAnsi" w:hint="eastAsia"/>
          <w:sz w:val="18"/>
          <w:szCs w:val="18"/>
        </w:rPr>
        <w:t>중종실록</w:t>
      </w:r>
      <w:r w:rsidRPr="0025213A">
        <w:rPr>
          <w:rFonts w:asciiTheme="minorEastAsia" w:hAnsiTheme="minorEastAsia" w:hint="eastAsia"/>
          <w:sz w:val="18"/>
          <w:szCs w:val="18"/>
        </w:rPr>
        <w:t>》</w:t>
      </w:r>
      <w:r>
        <w:rPr>
          <w:rFonts w:asciiTheme="minorEastAsia" w:hAnsiTheme="minorEastAsia" w:hint="eastAsia"/>
          <w:sz w:val="18"/>
          <w:szCs w:val="18"/>
        </w:rPr>
        <w:t xml:space="preserve"> 1. 9. 2)</w:t>
      </w:r>
      <w:r w:rsidR="009E270B">
        <w:rPr>
          <w:rStyle w:val="a9"/>
          <w:rFonts w:asciiTheme="minorEastAsia" w:hAnsiTheme="minorEastAsia"/>
          <w:sz w:val="18"/>
          <w:szCs w:val="18"/>
        </w:rPr>
        <w:footnoteReference w:id="12"/>
      </w:r>
    </w:p>
    <w:p w:rsidR="001000BA" w:rsidRDefault="001000BA" w:rsidP="001000BA">
      <w:pPr>
        <w:ind w:leftChars="100" w:left="200" w:firstLineChars="100" w:firstLine="180"/>
        <w:rPr>
          <w:rFonts w:asciiTheme="minorEastAsia" w:hAnsiTheme="minorEastAsia"/>
          <w:sz w:val="18"/>
          <w:szCs w:val="18"/>
        </w:rPr>
      </w:pPr>
    </w:p>
    <w:p w:rsidR="001000BA" w:rsidRDefault="00137200" w:rsidP="001000BA">
      <w:pPr>
        <w:ind w:firstLineChars="100" w:firstLine="200"/>
        <w:rPr>
          <w:szCs w:val="20"/>
        </w:rPr>
      </w:pPr>
      <w:r>
        <w:rPr>
          <w:rFonts w:hint="eastAsia"/>
          <w:szCs w:val="20"/>
        </w:rPr>
        <w:t xml:space="preserve">연산군에 대해 부정적인 시각을 취하는 </w:t>
      </w:r>
      <w:proofErr w:type="spellStart"/>
      <w:r>
        <w:rPr>
          <w:rFonts w:hint="eastAsia"/>
          <w:szCs w:val="20"/>
        </w:rPr>
        <w:t>중종대에서도</w:t>
      </w:r>
      <w:proofErr w:type="spellEnd"/>
      <w:r>
        <w:rPr>
          <w:rFonts w:hint="eastAsia"/>
          <w:szCs w:val="20"/>
        </w:rPr>
        <w:t xml:space="preserve"> 연산군이 대비를 위해 헌신하는 모습이 기록되어 있다. 실록을 통하여 대비의 감정 상태를 진정으로 알 수는 없지만 대비에 대한 연산군의 효심을 알 수 있다. 이 밖에도 불교를 숭상한 대비를 위해 불교에 대한 감찰을 완화하고, 이에 반발하는 신하들을 파직하기까지 한</w:t>
      </w:r>
      <w:r w:rsidR="005C50AF">
        <w:rPr>
          <w:rFonts w:hint="eastAsia"/>
          <w:szCs w:val="20"/>
        </w:rPr>
        <w:t>다. 또한 대비는 이와 같은 조치에 대한 답례로 연산군에게 잔치를 열어주었다.</w:t>
      </w:r>
      <w:r w:rsidR="005C50AF">
        <w:rPr>
          <w:rStyle w:val="a9"/>
          <w:szCs w:val="20"/>
        </w:rPr>
        <w:footnoteReference w:id="13"/>
      </w:r>
      <w:r w:rsidR="005C50AF">
        <w:rPr>
          <w:rFonts w:hint="eastAsia"/>
          <w:szCs w:val="20"/>
        </w:rPr>
        <w:t xml:space="preserve"> 종합해서 유추해보면 인수대비와 연산군의 사이가 나빴을 가능성은 희박하므로 연산군이 인수대비에 직</w:t>
      </w:r>
      <w:r w:rsidR="005C50AF">
        <w:rPr>
          <w:rFonts w:asciiTheme="minorEastAsia" w:hAnsiTheme="minorEastAsia" w:hint="eastAsia"/>
          <w:szCs w:val="20"/>
        </w:rPr>
        <w:t>·</w:t>
      </w:r>
      <w:r w:rsidR="005C50AF">
        <w:rPr>
          <w:rFonts w:hint="eastAsia"/>
          <w:szCs w:val="20"/>
        </w:rPr>
        <w:t>간접적인 영향을 주었다고 보기 어렵다.</w:t>
      </w:r>
    </w:p>
    <w:p w:rsidR="002D629D" w:rsidRPr="001000BA" w:rsidRDefault="002D629D" w:rsidP="001000BA">
      <w:pPr>
        <w:ind w:firstLineChars="100" w:firstLine="200"/>
        <w:rPr>
          <w:szCs w:val="20"/>
        </w:rPr>
      </w:pPr>
    </w:p>
    <w:p w:rsidR="008642F5" w:rsidRDefault="000D5677" w:rsidP="00C31E43">
      <w:pPr>
        <w:pStyle w:val="3"/>
        <w:numPr>
          <w:ilvl w:val="0"/>
          <w:numId w:val="12"/>
        </w:numPr>
      </w:pPr>
      <w:bookmarkStart w:id="13" w:name="_Toc422013202"/>
      <w:r>
        <w:rPr>
          <w:rFonts w:hint="eastAsia"/>
        </w:rPr>
        <w:t>호색한</w:t>
      </w:r>
      <w:bookmarkEnd w:id="13"/>
    </w:p>
    <w:p w:rsidR="00FA2F43" w:rsidRPr="00FA2F43" w:rsidRDefault="00FA2F43" w:rsidP="00FA2F43"/>
    <w:p w:rsidR="008642F5" w:rsidRPr="00CA793D" w:rsidRDefault="004E0DCA" w:rsidP="004E0DCA">
      <w:pPr>
        <w:ind w:firstLineChars="100" w:firstLine="200"/>
      </w:pPr>
      <w:r>
        <w:rPr>
          <w:rFonts w:hint="eastAsia"/>
        </w:rPr>
        <w:t xml:space="preserve">보편적으로 알려진 연산군의 악행 중 가장 유명한 것이 </w:t>
      </w:r>
      <w:r>
        <w:t>‘</w:t>
      </w:r>
      <w:r>
        <w:rPr>
          <w:rFonts w:hint="eastAsia"/>
        </w:rPr>
        <w:t>호색</w:t>
      </w:r>
      <w:r>
        <w:t>’</w:t>
      </w:r>
      <w:r>
        <w:rPr>
          <w:rFonts w:hint="eastAsia"/>
        </w:rPr>
        <w:t xml:space="preserve">이다. </w:t>
      </w:r>
      <w:r w:rsidR="00180FB8">
        <w:rPr>
          <w:rFonts w:hint="eastAsia"/>
        </w:rPr>
        <w:t xml:space="preserve">연산군이 호색한이라는 별명이 붙게 된 이유 중 </w:t>
      </w:r>
      <w:r w:rsidR="008C10CC">
        <w:rPr>
          <w:rFonts w:hint="eastAsia"/>
        </w:rPr>
        <w:t>하나가</w:t>
      </w:r>
      <w:r w:rsidR="00180FB8">
        <w:rPr>
          <w:rFonts w:hint="eastAsia"/>
        </w:rPr>
        <w:t xml:space="preserve"> </w:t>
      </w:r>
      <w:r w:rsidR="00180FB8">
        <w:t>‘</w:t>
      </w:r>
      <w:proofErr w:type="spellStart"/>
      <w:r w:rsidR="00413ECE">
        <w:rPr>
          <w:rFonts w:hint="eastAsia"/>
        </w:rPr>
        <w:t>흥청</w:t>
      </w:r>
      <w:proofErr w:type="spellEnd"/>
      <w:r w:rsidR="008C10CC">
        <w:t>’</w:t>
      </w:r>
      <w:r w:rsidR="008C10CC">
        <w:rPr>
          <w:rFonts w:hint="eastAsia"/>
        </w:rPr>
        <w:t xml:space="preserve"> 제도이기도 하다.</w:t>
      </w:r>
      <w:r w:rsidR="00546FF3">
        <w:rPr>
          <w:rFonts w:hint="eastAsia"/>
        </w:rPr>
        <w:t xml:space="preserve"> </w:t>
      </w:r>
      <w:r>
        <w:t>‘</w:t>
      </w:r>
      <w:r>
        <w:rPr>
          <w:rFonts w:hint="eastAsia"/>
        </w:rPr>
        <w:t>흥청망청</w:t>
      </w:r>
      <w:r>
        <w:t>’</w:t>
      </w:r>
      <w:r>
        <w:rPr>
          <w:rStyle w:val="a9"/>
        </w:rPr>
        <w:footnoteReference w:id="14"/>
      </w:r>
      <w:r w:rsidR="00C9293C">
        <w:rPr>
          <w:rFonts w:hint="eastAsia"/>
        </w:rPr>
        <w:t xml:space="preserve">은 </w:t>
      </w:r>
      <w:r w:rsidR="00C9293C" w:rsidRPr="00C9293C">
        <w:rPr>
          <w:rFonts w:hint="eastAsia"/>
        </w:rPr>
        <w:t>흥에</w:t>
      </w:r>
      <w:r w:rsidR="00C9293C" w:rsidRPr="00C9293C">
        <w:t xml:space="preserve"> 겨워 마음대로 즐기는 모양</w:t>
      </w:r>
      <w:r w:rsidR="00C9293C">
        <w:rPr>
          <w:rFonts w:hint="eastAsia"/>
        </w:rPr>
        <w:t xml:space="preserve">, </w:t>
      </w:r>
      <w:r w:rsidR="00C9293C" w:rsidRPr="00C9293C">
        <w:rPr>
          <w:rFonts w:hint="eastAsia"/>
        </w:rPr>
        <w:t>돈이나</w:t>
      </w:r>
      <w:r w:rsidR="00C9293C" w:rsidRPr="00C9293C">
        <w:t xml:space="preserve"> 물건 따위를 마구 쓰는 모양</w:t>
      </w:r>
      <w:r>
        <w:rPr>
          <w:rFonts w:hint="eastAsia"/>
        </w:rPr>
        <w:t xml:space="preserve">이라는 </w:t>
      </w:r>
      <w:r w:rsidR="00C9293C">
        <w:rPr>
          <w:rFonts w:hint="eastAsia"/>
        </w:rPr>
        <w:t xml:space="preserve">뜻이다. </w:t>
      </w:r>
      <w:r w:rsidR="00D218DC">
        <w:t>‘</w:t>
      </w:r>
      <w:r w:rsidR="00D218DC">
        <w:rPr>
          <w:rFonts w:hint="eastAsia"/>
        </w:rPr>
        <w:t>흥청망청</w:t>
      </w:r>
      <w:r w:rsidR="00D218DC">
        <w:t>’</w:t>
      </w:r>
      <w:r w:rsidR="00D218DC">
        <w:rPr>
          <w:rFonts w:hint="eastAsia"/>
        </w:rPr>
        <w:t>은</w:t>
      </w:r>
      <w:r>
        <w:rPr>
          <w:rFonts w:hint="eastAsia"/>
        </w:rPr>
        <w:t xml:space="preserve"> 연산군이 </w:t>
      </w:r>
      <w:proofErr w:type="spellStart"/>
      <w:r>
        <w:rPr>
          <w:rFonts w:hint="eastAsia"/>
        </w:rPr>
        <w:t>채홍사를</w:t>
      </w:r>
      <w:proofErr w:type="spellEnd"/>
      <w:r>
        <w:rPr>
          <w:rFonts w:hint="eastAsia"/>
        </w:rPr>
        <w:t xml:space="preserve"> 파견하여 전국의 아름다운 처녀를 뽑아 </w:t>
      </w:r>
      <w:r w:rsidR="0065216F">
        <w:rPr>
          <w:rFonts w:hint="eastAsia"/>
        </w:rPr>
        <w:t xml:space="preserve">궁궐에 </w:t>
      </w:r>
      <w:r w:rsidR="00D218DC">
        <w:rPr>
          <w:rFonts w:hint="eastAsia"/>
        </w:rPr>
        <w:t>살게 하고 그들을 불러 연회를 벌였는데</w:t>
      </w:r>
      <w:r w:rsidR="0065216F">
        <w:rPr>
          <w:rFonts w:hint="eastAsia"/>
        </w:rPr>
        <w:t xml:space="preserve">, 이 처녀들을 </w:t>
      </w:r>
      <w:r>
        <w:t>'</w:t>
      </w:r>
      <w:proofErr w:type="spellStart"/>
      <w:r>
        <w:t>흥청</w:t>
      </w:r>
      <w:proofErr w:type="spellEnd"/>
      <w:r>
        <w:t>(</w:t>
      </w:r>
      <w:proofErr w:type="spellStart"/>
      <w:r>
        <w:rPr>
          <w:rFonts w:ascii="바탕" w:eastAsia="바탕" w:hAnsi="바탕" w:cs="바탕" w:hint="eastAsia"/>
        </w:rPr>
        <w:t>興靑</w:t>
      </w:r>
      <w:proofErr w:type="spellEnd"/>
      <w:r>
        <w:t>)'</w:t>
      </w:r>
      <w:r>
        <w:rPr>
          <w:rFonts w:hint="eastAsia"/>
        </w:rPr>
        <w:t xml:space="preserve">이라고 </w:t>
      </w:r>
      <w:r w:rsidR="00D218DC">
        <w:rPr>
          <w:rFonts w:hint="eastAsia"/>
        </w:rPr>
        <w:t>부른 데서</w:t>
      </w:r>
      <w:r>
        <w:rPr>
          <w:rFonts w:hint="eastAsia"/>
        </w:rPr>
        <w:t xml:space="preserve"> 유래하였다.</w:t>
      </w:r>
      <w:r w:rsidR="00C9293C">
        <w:rPr>
          <w:rStyle w:val="a9"/>
        </w:rPr>
        <w:footnoteReference w:id="15"/>
      </w:r>
      <w:r w:rsidR="00C9293C">
        <w:rPr>
          <w:rFonts w:hint="eastAsia"/>
        </w:rPr>
        <w:t xml:space="preserve"> </w:t>
      </w:r>
      <w:r w:rsidR="004A18AA">
        <w:rPr>
          <w:rFonts w:hint="eastAsia"/>
        </w:rPr>
        <w:t xml:space="preserve">용어의 정의나 유래를 보면 </w:t>
      </w:r>
      <w:r w:rsidR="004A18AA">
        <w:t>‘</w:t>
      </w:r>
      <w:proofErr w:type="spellStart"/>
      <w:r w:rsidR="004A18AA">
        <w:rPr>
          <w:rFonts w:hint="eastAsia"/>
        </w:rPr>
        <w:t>흥청</w:t>
      </w:r>
      <w:proofErr w:type="spellEnd"/>
      <w:r w:rsidR="004A18AA">
        <w:t>’</w:t>
      </w:r>
      <w:r w:rsidR="004A18AA">
        <w:rPr>
          <w:rFonts w:hint="eastAsia"/>
        </w:rPr>
        <w:t xml:space="preserve">이 부정적 제도라고 </w:t>
      </w:r>
      <w:r w:rsidR="004A18AA">
        <w:rPr>
          <w:rFonts w:hint="eastAsia"/>
        </w:rPr>
        <w:lastRenderedPageBreak/>
        <w:t xml:space="preserve">생각할 수 있는데 실상은 그렇지 않다. </w:t>
      </w:r>
      <w:proofErr w:type="spellStart"/>
      <w:r w:rsidR="00FB71CA">
        <w:rPr>
          <w:rFonts w:hint="eastAsia"/>
        </w:rPr>
        <w:t>흥청의</w:t>
      </w:r>
      <w:proofErr w:type="spellEnd"/>
      <w:r w:rsidR="00FB71CA">
        <w:rPr>
          <w:rFonts w:hint="eastAsia"/>
        </w:rPr>
        <w:t xml:space="preserve"> 처녀들은 원래 </w:t>
      </w:r>
      <w:r w:rsidR="00CB1122">
        <w:rPr>
          <w:rFonts w:hint="eastAsia"/>
        </w:rPr>
        <w:t xml:space="preserve">관기이며, 관기 중 뽑혀 나간 관기들이 </w:t>
      </w:r>
      <w:proofErr w:type="spellStart"/>
      <w:r w:rsidR="00CB1122">
        <w:rPr>
          <w:rFonts w:hint="eastAsia"/>
        </w:rPr>
        <w:t>흥청과</w:t>
      </w:r>
      <w:proofErr w:type="spellEnd"/>
      <w:r w:rsidR="00CB1122">
        <w:rPr>
          <w:rFonts w:hint="eastAsia"/>
        </w:rPr>
        <w:t xml:space="preserve"> </w:t>
      </w:r>
      <w:proofErr w:type="spellStart"/>
      <w:r w:rsidR="00CB1122">
        <w:rPr>
          <w:rFonts w:hint="eastAsia"/>
        </w:rPr>
        <w:t>운평으로</w:t>
      </w:r>
      <w:proofErr w:type="spellEnd"/>
      <w:r w:rsidR="00CB1122">
        <w:rPr>
          <w:rFonts w:hint="eastAsia"/>
        </w:rPr>
        <w:t xml:space="preserve"> 구분되어 궁 내의 행사에 두루 참여하였다. 이 행사란 연산군이 사사로이 여흥을 즐기기 위</w:t>
      </w:r>
      <w:r w:rsidR="0088782B">
        <w:rPr>
          <w:rFonts w:hint="eastAsia"/>
        </w:rPr>
        <w:t>함이 아니라</w:t>
      </w:r>
      <w:r w:rsidR="00CB1122">
        <w:rPr>
          <w:rFonts w:hint="eastAsia"/>
        </w:rPr>
        <w:t xml:space="preserve"> </w:t>
      </w:r>
      <w:proofErr w:type="spellStart"/>
      <w:r w:rsidR="0088782B">
        <w:rPr>
          <w:rFonts w:hint="eastAsia"/>
        </w:rPr>
        <w:t>흥청이</w:t>
      </w:r>
      <w:proofErr w:type="spellEnd"/>
      <w:r w:rsidR="0088782B">
        <w:rPr>
          <w:rFonts w:hint="eastAsia"/>
        </w:rPr>
        <w:t xml:space="preserve"> </w:t>
      </w:r>
      <w:r w:rsidR="00CB1122">
        <w:rPr>
          <w:rFonts w:hint="eastAsia"/>
        </w:rPr>
        <w:t xml:space="preserve">사신을 대접하거나 </w:t>
      </w:r>
      <w:r w:rsidR="00CB1122">
        <w:t>‘</w:t>
      </w:r>
      <w:r w:rsidR="00CB1122">
        <w:rPr>
          <w:rFonts w:hint="eastAsia"/>
        </w:rPr>
        <w:t>의전(</w:t>
      </w:r>
      <w:r w:rsidR="00CB1122" w:rsidRPr="00CB1122">
        <w:rPr>
          <w:rFonts w:hint="eastAsia"/>
        </w:rPr>
        <w:t>국가</w:t>
      </w:r>
      <w:r w:rsidR="00CB1122" w:rsidRPr="00CB1122">
        <w:t xml:space="preserve"> 간의 공식 의례에서 통용되는 </w:t>
      </w:r>
      <w:r w:rsidR="00CB1122">
        <w:t>예법</w:t>
      </w:r>
      <w:r w:rsidR="00CB1122">
        <w:rPr>
          <w:rFonts w:hint="eastAsia"/>
        </w:rPr>
        <w:t>으로</w:t>
      </w:r>
      <w:r w:rsidR="00CB1122" w:rsidRPr="00CB1122">
        <w:t xml:space="preserve"> 국기, 국가원수, 서열, 국제회의, 축의와 조의, 상훈</w:t>
      </w:r>
      <w:r w:rsidR="00CB1122">
        <w:rPr>
          <w:rFonts w:hint="eastAsia"/>
        </w:rPr>
        <w:t xml:space="preserve"> 등이 있다)</w:t>
      </w:r>
      <w:r w:rsidR="00CB1122">
        <w:rPr>
          <w:rStyle w:val="a9"/>
        </w:rPr>
        <w:footnoteReference w:id="16"/>
      </w:r>
      <w:r w:rsidR="00CB1122">
        <w:rPr>
          <w:rFonts w:hint="eastAsia"/>
        </w:rPr>
        <w:t>용 가무악대</w:t>
      </w:r>
      <w:r w:rsidR="00CB1122">
        <w:t>’</w:t>
      </w:r>
      <w:proofErr w:type="spellStart"/>
      <w:r w:rsidR="00CB1122">
        <w:rPr>
          <w:rFonts w:hint="eastAsia"/>
        </w:rPr>
        <w:t>로</w:t>
      </w:r>
      <w:proofErr w:type="spellEnd"/>
      <w:r w:rsidR="00CB1122">
        <w:rPr>
          <w:rFonts w:hint="eastAsia"/>
        </w:rPr>
        <w:t xml:space="preserve"> 활동하는 것이었다. </w:t>
      </w:r>
      <w:r w:rsidR="00AA4643">
        <w:rPr>
          <w:rFonts w:hint="eastAsia"/>
        </w:rPr>
        <w:t xml:space="preserve">즉, </w:t>
      </w:r>
      <w:r w:rsidR="00AA4643">
        <w:t>‘</w:t>
      </w:r>
      <w:proofErr w:type="spellStart"/>
      <w:r w:rsidR="00AA4643">
        <w:rPr>
          <w:rFonts w:hint="eastAsia"/>
        </w:rPr>
        <w:t>흥청</w:t>
      </w:r>
      <w:proofErr w:type="spellEnd"/>
      <w:r w:rsidR="00AA4643">
        <w:t>’</w:t>
      </w:r>
      <w:r w:rsidR="00AA4643">
        <w:rPr>
          <w:rFonts w:hint="eastAsia"/>
        </w:rPr>
        <w:t xml:space="preserve"> 제도는 단순히 쾌락을 즐기기 위함이 아니라 궁 내의 주요 행사에 이용되는 악대라고 볼 수 있다.</w:t>
      </w:r>
      <w:r w:rsidR="00416299">
        <w:rPr>
          <w:rStyle w:val="a9"/>
        </w:rPr>
        <w:footnoteReference w:id="17"/>
      </w:r>
      <w:r w:rsidR="0079446D">
        <w:rPr>
          <w:rFonts w:hint="eastAsia"/>
        </w:rPr>
        <w:t xml:space="preserve"> 따라서 연산군이 </w:t>
      </w:r>
      <w:proofErr w:type="spellStart"/>
      <w:r w:rsidR="009D33F3">
        <w:rPr>
          <w:rFonts w:hint="eastAsia"/>
        </w:rPr>
        <w:t>흥청을</w:t>
      </w:r>
      <w:proofErr w:type="spellEnd"/>
      <w:r w:rsidR="009D33F3">
        <w:rPr>
          <w:rFonts w:hint="eastAsia"/>
        </w:rPr>
        <w:t xml:space="preserve"> 불러 연회에서 유흥을 즐겼다는 것은 어불성설이다.</w:t>
      </w:r>
    </w:p>
    <w:p w:rsidR="00421C06" w:rsidRDefault="00421C06"/>
    <w:p w:rsidR="001E6F60" w:rsidRPr="00891844" w:rsidRDefault="00DE5B9D" w:rsidP="007227FA">
      <w:pPr>
        <w:pStyle w:val="2"/>
        <w:ind w:left="822" w:hanging="397"/>
      </w:pPr>
      <w:bookmarkStart w:id="14" w:name="_Toc422013203"/>
      <w:r>
        <w:rPr>
          <w:rFonts w:hint="eastAsia"/>
        </w:rPr>
        <w:t xml:space="preserve">연산군의 </w:t>
      </w:r>
      <w:r w:rsidR="00452148">
        <w:rPr>
          <w:rFonts w:hint="eastAsia"/>
        </w:rPr>
        <w:t>폐위 원인</w:t>
      </w:r>
      <w:bookmarkEnd w:id="14"/>
    </w:p>
    <w:p w:rsidR="001E6F60" w:rsidRDefault="00416299" w:rsidP="00416299">
      <w:pPr>
        <w:ind w:firstLineChars="100" w:firstLine="200"/>
      </w:pPr>
      <w:r>
        <w:rPr>
          <w:rFonts w:hint="eastAsia"/>
        </w:rPr>
        <w:t xml:space="preserve">위의 사례들을 통해 일반적으로 알려진 연산군이 실제 연산군과는 차이가 있음을 알 수 있다. 이렇게 연산군이 폐위 당하여 악의적으로 왜곡된 원인은 </w:t>
      </w:r>
      <w:r w:rsidR="00A40538">
        <w:rPr>
          <w:rFonts w:hint="eastAsia"/>
        </w:rPr>
        <w:t>연산군의 사상에서 알 수 있듯이 성리학을 멀리한 왕권 강</w:t>
      </w:r>
      <w:r w:rsidR="001F3F5C">
        <w:rPr>
          <w:rFonts w:hint="eastAsia"/>
        </w:rPr>
        <w:t>화와, 충신을 멀리하고 간신을 가까이 한 어리석음에 있다.</w:t>
      </w:r>
    </w:p>
    <w:p w:rsidR="001F3F5C" w:rsidRDefault="001F3F5C" w:rsidP="00416299">
      <w:pPr>
        <w:ind w:firstLineChars="100" w:firstLine="200"/>
      </w:pPr>
      <w:r>
        <w:rPr>
          <w:rFonts w:hint="eastAsia"/>
        </w:rPr>
        <w:t xml:space="preserve">첫째, 왕권 강화를 위해 지나치게 신권을 억제하였다. </w:t>
      </w:r>
      <w:r w:rsidR="00370692">
        <w:rPr>
          <w:rFonts w:hint="eastAsia"/>
        </w:rPr>
        <w:t>왕권의 견제 수단을 과도하게 제거한 것이다. 언론기관인 삼사를 폐지</w:t>
      </w:r>
      <w:r w:rsidR="00370692">
        <w:rPr>
          <w:rFonts w:asciiTheme="minorEastAsia" w:hAnsiTheme="minorEastAsia" w:hint="eastAsia"/>
        </w:rPr>
        <w:t>·</w:t>
      </w:r>
      <w:r w:rsidR="00370692">
        <w:rPr>
          <w:rFonts w:hint="eastAsia"/>
        </w:rPr>
        <w:t xml:space="preserve">축소하여 억압하고, 경연과 같은 왕과 신하 간 토론의 장을 없애 대화 기회를 단절하였다. </w:t>
      </w:r>
      <w:r w:rsidR="00E96B9E">
        <w:rPr>
          <w:rFonts w:hint="eastAsia"/>
        </w:rPr>
        <w:t>더욱이 갑자사화에서는 수 많은 신하들이 희생되었다</w:t>
      </w:r>
      <w:r w:rsidR="002412A5">
        <w:rPr>
          <w:rFonts w:hint="eastAsia"/>
        </w:rPr>
        <w:t>{</w:t>
      </w:r>
      <w:r w:rsidR="00CE38A0" w:rsidRPr="00CE38A0">
        <w:t>239명(사형·부관참시 122명, 51.1퍼센트</w:t>
      </w:r>
      <w:r w:rsidR="00052720">
        <w:rPr>
          <w:rFonts w:hint="eastAsia"/>
        </w:rPr>
        <w:t>)</w:t>
      </w:r>
      <w:r w:rsidR="002412A5">
        <w:rPr>
          <w:rFonts w:hint="eastAsia"/>
        </w:rPr>
        <w:t>}</w:t>
      </w:r>
      <w:r w:rsidR="00E25BEA">
        <w:rPr>
          <w:rStyle w:val="a9"/>
        </w:rPr>
        <w:footnoteReference w:id="18"/>
      </w:r>
      <w:r w:rsidR="00596A3F">
        <w:rPr>
          <w:rFonts w:hint="eastAsia"/>
        </w:rPr>
        <w:t xml:space="preserve">. </w:t>
      </w:r>
      <w:r w:rsidR="00497BC9">
        <w:rPr>
          <w:rFonts w:hint="eastAsia"/>
        </w:rPr>
        <w:t xml:space="preserve">무오사화가 신하들에게 경고하는 의미였다면 갑자사화는 신하들에게 가해진 가혹한 폭행이었던 것이다. </w:t>
      </w:r>
      <w:r w:rsidR="00485A13">
        <w:rPr>
          <w:rFonts w:hint="eastAsia"/>
        </w:rPr>
        <w:t>이</w:t>
      </w:r>
      <w:r w:rsidR="00F31475">
        <w:rPr>
          <w:rFonts w:hint="eastAsia"/>
        </w:rPr>
        <w:t xml:space="preserve"> 사건은</w:t>
      </w:r>
      <w:r w:rsidR="00485A13">
        <w:rPr>
          <w:rFonts w:hint="eastAsia"/>
        </w:rPr>
        <w:t xml:space="preserve"> 사림 </w:t>
      </w:r>
      <w:r w:rsidR="003F46DD">
        <w:rPr>
          <w:rFonts w:hint="eastAsia"/>
        </w:rPr>
        <w:t>세력</w:t>
      </w:r>
      <w:r w:rsidR="003F46DD">
        <w:t>뿐</w:t>
      </w:r>
      <w:r w:rsidR="00485A13">
        <w:rPr>
          <w:rFonts w:hint="eastAsia"/>
        </w:rPr>
        <w:t xml:space="preserve"> 아니라 다른 신하들도 연산군에게</w:t>
      </w:r>
      <w:r w:rsidR="00F31475">
        <w:rPr>
          <w:rFonts w:hint="eastAsia"/>
        </w:rPr>
        <w:t xml:space="preserve"> 반</w:t>
      </w:r>
      <w:r w:rsidR="00F31475">
        <w:t>(</w:t>
      </w:r>
      <w:r w:rsidR="00F31475">
        <w:rPr>
          <w:rFonts w:ascii="바탕" w:eastAsia="바탕" w:hAnsi="바탕" w:cs="바탕" w:hint="eastAsia"/>
        </w:rPr>
        <w:t>反</w:t>
      </w:r>
      <w:r w:rsidR="00F31475">
        <w:t>)</w:t>
      </w:r>
      <w:r w:rsidR="00F31475">
        <w:rPr>
          <w:rFonts w:hint="eastAsia"/>
        </w:rPr>
        <w:t>하게 하는 계기로 작용하였다.</w:t>
      </w:r>
    </w:p>
    <w:p w:rsidR="00F31475" w:rsidRDefault="00F31475" w:rsidP="00416299">
      <w:pPr>
        <w:ind w:firstLineChars="100" w:firstLine="200"/>
      </w:pPr>
      <w:r>
        <w:rPr>
          <w:rFonts w:hint="eastAsia"/>
        </w:rPr>
        <w:t>둘째, 신하를 보는 안목이 부족하였다.</w:t>
      </w:r>
      <w:r w:rsidR="0037260F">
        <w:rPr>
          <w:rFonts w:hint="eastAsia"/>
        </w:rPr>
        <w:t xml:space="preserve"> 중종반정 때 반정의 당사자들이 연산군에 총애를 입은 사람들이었다(박원종, </w:t>
      </w:r>
      <w:proofErr w:type="spellStart"/>
      <w:r w:rsidR="0037260F">
        <w:rPr>
          <w:rFonts w:hint="eastAsia"/>
        </w:rPr>
        <w:t>성희안</w:t>
      </w:r>
      <w:proofErr w:type="spellEnd"/>
      <w:r w:rsidR="0037260F">
        <w:rPr>
          <w:rFonts w:hint="eastAsia"/>
        </w:rPr>
        <w:t>, 유순정)</w:t>
      </w:r>
      <w:r w:rsidR="000C2BBB">
        <w:rPr>
          <w:rFonts w:hint="eastAsia"/>
        </w:rPr>
        <w:t>.</w:t>
      </w:r>
      <w:r w:rsidR="000C2BBB">
        <w:rPr>
          <w:rStyle w:val="a9"/>
        </w:rPr>
        <w:footnoteReference w:id="19"/>
      </w:r>
      <w:r w:rsidR="003C7E74">
        <w:rPr>
          <w:rFonts w:hint="eastAsia"/>
        </w:rPr>
        <w:t xml:space="preserve"> 주군의 은혜를 저버리고, 반정의 움직임이 보이자 반정 세력에 가담하여 연산군을 폐위한 것이다. </w:t>
      </w:r>
    </w:p>
    <w:p w:rsidR="002B43F8" w:rsidRPr="00416299" w:rsidRDefault="002B43F8" w:rsidP="00416299">
      <w:pPr>
        <w:ind w:firstLineChars="100" w:firstLine="200"/>
      </w:pPr>
    </w:p>
    <w:p w:rsidR="001E6F60" w:rsidRPr="002412A5" w:rsidRDefault="001E6F60"/>
    <w:p w:rsidR="00B96866" w:rsidRDefault="00B96866"/>
    <w:p w:rsidR="00421C06" w:rsidRPr="00C37CCC" w:rsidRDefault="00421C06" w:rsidP="001E6F60">
      <w:pPr>
        <w:pStyle w:val="1"/>
        <w:rPr>
          <w:b/>
        </w:rPr>
      </w:pPr>
      <w:bookmarkStart w:id="15" w:name="_Toc421827891"/>
      <w:bookmarkStart w:id="16" w:name="_Toc422013204"/>
      <w:r w:rsidRPr="00C37CCC">
        <w:rPr>
          <w:rFonts w:hint="eastAsia"/>
          <w:b/>
        </w:rPr>
        <w:t>결론</w:t>
      </w:r>
      <w:bookmarkEnd w:id="15"/>
      <w:bookmarkEnd w:id="16"/>
    </w:p>
    <w:p w:rsidR="001E6F60" w:rsidRDefault="001E6F60"/>
    <w:p w:rsidR="00D15DEE" w:rsidRDefault="00647969" w:rsidP="00647969">
      <w:pPr>
        <w:ind w:firstLineChars="100" w:firstLine="200"/>
      </w:pPr>
      <w:r>
        <w:rPr>
          <w:rFonts w:hint="eastAsia"/>
        </w:rPr>
        <w:t xml:space="preserve">연산군의 일대기를 연구하면서 연산군은 반정 세력에 의해 역사서에 왜곡되어 그려진 인물이라는 결론을 내렸다. </w:t>
      </w:r>
      <w:r w:rsidR="007A4B85">
        <w:rPr>
          <w:rFonts w:hint="eastAsia"/>
        </w:rPr>
        <w:t xml:space="preserve">연산군과 신하 간 합이 맞지 않아 반정이 일어난 것으로 볼 수 있다. 연산군은 성리학을 불호하며 </w:t>
      </w:r>
      <w:r w:rsidR="00FB163D">
        <w:rPr>
          <w:rFonts w:hint="eastAsia"/>
        </w:rPr>
        <w:t>강력한 왕권 국가를 설립하려 하였고, 반면 신하들은 성리학의 이상인 신권정치를 추구하는 데서 대치가 되었다. 서로의 지향점이 달랐으므로 신하들은 새로운 임금을 추대하였고, 반정의 명분을 세우기 위해 연산군을 희대의 폭군으로 왜곡해야만 했다.</w:t>
      </w:r>
      <w:r w:rsidR="006A08B8">
        <w:rPr>
          <w:rFonts w:hint="eastAsia"/>
        </w:rPr>
        <w:t xml:space="preserve"> 시대적 상황과 이익 관계로 역사 속 인물과 사건에 대한 평가가 상반되게 나타난 것이다.</w:t>
      </w:r>
    </w:p>
    <w:p w:rsidR="007C4559" w:rsidRDefault="008453A2" w:rsidP="00647969">
      <w:pPr>
        <w:ind w:firstLineChars="100" w:firstLine="200"/>
      </w:pPr>
      <w:r>
        <w:rPr>
          <w:rFonts w:hint="eastAsia"/>
        </w:rPr>
        <w:lastRenderedPageBreak/>
        <w:t xml:space="preserve">그러나 </w:t>
      </w:r>
      <w:r w:rsidR="00917FD5">
        <w:rPr>
          <w:rFonts w:hint="eastAsia"/>
        </w:rPr>
        <w:t xml:space="preserve">역사가는 </w:t>
      </w:r>
      <w:r w:rsidR="007C4559">
        <w:rPr>
          <w:rFonts w:hint="eastAsia"/>
        </w:rPr>
        <w:t>역사를 기록할 때,</w:t>
      </w:r>
      <w:r w:rsidR="00917FD5">
        <w:rPr>
          <w:rFonts w:hint="eastAsia"/>
        </w:rPr>
        <w:t xml:space="preserve"> 사실의 정확성이 선행조건이어야 한다. </w:t>
      </w:r>
      <w:r w:rsidR="002D3020">
        <w:t>‘</w:t>
      </w:r>
      <w:r w:rsidR="002D3020">
        <w:rPr>
          <w:rFonts w:hint="eastAsia"/>
        </w:rPr>
        <w:t>사실</w:t>
      </w:r>
      <w:r w:rsidR="002D3020">
        <w:t>’</w:t>
      </w:r>
      <w:r w:rsidR="002D3020">
        <w:rPr>
          <w:rFonts w:hint="eastAsia"/>
        </w:rPr>
        <w:t xml:space="preserve">이라는 원료를 이용하여 </w:t>
      </w:r>
      <w:r w:rsidR="002D3020">
        <w:t>‘</w:t>
      </w:r>
      <w:r w:rsidR="002D3020">
        <w:rPr>
          <w:rFonts w:hint="eastAsia"/>
        </w:rPr>
        <w:t>역사</w:t>
      </w:r>
      <w:r w:rsidR="002D3020">
        <w:t>’</w:t>
      </w:r>
      <w:r w:rsidR="002D3020">
        <w:rPr>
          <w:rFonts w:hint="eastAsia"/>
        </w:rPr>
        <w:t xml:space="preserve">의 형태로 가공하는 과정에서 원료가 거짓이면 그 가공품도 가짜이므로 쓸모 없게 된다. </w:t>
      </w:r>
      <w:r w:rsidR="007C4559">
        <w:rPr>
          <w:rFonts w:hint="eastAsia"/>
        </w:rPr>
        <w:t>즉, 역사가에게 있어 진실된 사실은 역사를 기록하는 데 충분조건이다</w:t>
      </w:r>
      <w:r w:rsidR="002D3020">
        <w:rPr>
          <w:rFonts w:hint="eastAsia"/>
        </w:rPr>
        <w:t>.</w:t>
      </w:r>
    </w:p>
    <w:p w:rsidR="007C4559" w:rsidRDefault="007C4559" w:rsidP="00647969">
      <w:pPr>
        <w:ind w:firstLineChars="100" w:firstLine="200"/>
      </w:pPr>
      <w:r>
        <w:rPr>
          <w:rFonts w:hint="eastAsia"/>
        </w:rPr>
        <w:t>진실된 사실을 역사로 기록하는 것도 중요하지만, 사실만을 기록하지 않고 역사가의 견해</w:t>
      </w:r>
      <w:r>
        <w:rPr>
          <w:rFonts w:asciiTheme="minorEastAsia" w:hAnsiTheme="minorEastAsia" w:hint="eastAsia"/>
        </w:rPr>
        <w:t>·</w:t>
      </w:r>
      <w:r>
        <w:rPr>
          <w:rFonts w:hint="eastAsia"/>
        </w:rPr>
        <w:t>시대적 상황을 고려하여 기술해야 한다</w:t>
      </w:r>
      <w:r w:rsidR="002D3020">
        <w:rPr>
          <w:rFonts w:hint="eastAsia"/>
        </w:rPr>
        <w:t xml:space="preserve">. </w:t>
      </w:r>
      <w:r>
        <w:rPr>
          <w:rFonts w:hint="eastAsia"/>
        </w:rPr>
        <w:t>단순히 사실만 기록하는 것은 역사가 냉소주의로 흐를 수 있는 위험을 내포하기 때문이다.</w:t>
      </w:r>
    </w:p>
    <w:p w:rsidR="00917FD5" w:rsidRDefault="007C4559" w:rsidP="00647969">
      <w:pPr>
        <w:ind w:firstLineChars="100" w:firstLine="200"/>
      </w:pPr>
      <w:r>
        <w:rPr>
          <w:rFonts w:hint="eastAsia"/>
        </w:rPr>
        <w:t xml:space="preserve">또한 역사가의 주관적 견해와 객관적 사실이 결합된 역사는 끊임없이 재평가 받아야 한다. </w:t>
      </w:r>
      <w:r w:rsidR="002D3020">
        <w:rPr>
          <w:rFonts w:hint="eastAsia"/>
        </w:rPr>
        <w:t xml:space="preserve">역사가 기록된 그 당시 시대적 상황과 역사가의 주관이 역사가에 따라, 시대에 따라 다르기 때문이다. </w:t>
      </w:r>
      <w:r>
        <w:rPr>
          <w:rFonts w:hint="eastAsia"/>
        </w:rPr>
        <w:t>과거에 추구하던 가치와 현대의 추구하던 가치가 변화되어 역사에 대한 평가가 엇갈리는 경</w:t>
      </w:r>
      <w:r w:rsidR="00D4234C">
        <w:rPr>
          <w:rFonts w:hint="eastAsia"/>
        </w:rPr>
        <w:t>우도 과거의 역사에 대한 재평가가 필요하다</w:t>
      </w:r>
      <w:r>
        <w:rPr>
          <w:rFonts w:hint="eastAsia"/>
        </w:rPr>
        <w:t xml:space="preserve">. </w:t>
      </w:r>
      <w:r w:rsidR="00D4234C">
        <w:rPr>
          <w:rFonts w:hint="eastAsia"/>
        </w:rPr>
        <w:t>역사에 대한 재평가는 단순히 과거를 분석하는 것에 그치지 않고, 현재 그리고 미래에도 교훈을 줄 수 있다.</w:t>
      </w:r>
    </w:p>
    <w:p w:rsidR="00D4234C" w:rsidRDefault="00D4234C" w:rsidP="00647969">
      <w:pPr>
        <w:ind w:firstLineChars="100" w:firstLine="200"/>
      </w:pPr>
      <w:r>
        <w:rPr>
          <w:rFonts w:hint="eastAsia"/>
        </w:rPr>
        <w:t xml:space="preserve">결론적으로 역사는 객관성과 주관성을 융합하여 기록되어야 하며, 이러한 역사는 끊임없이 재평가 받아야 한다. </w:t>
      </w:r>
    </w:p>
    <w:p w:rsidR="00421C06" w:rsidRDefault="00421C06"/>
    <w:p w:rsidR="00FA4C99" w:rsidRDefault="00FA4C99"/>
    <w:p w:rsidR="00421C06" w:rsidRPr="00C37CCC" w:rsidRDefault="00421C06" w:rsidP="00891844">
      <w:pPr>
        <w:pStyle w:val="1"/>
        <w:numPr>
          <w:ilvl w:val="0"/>
          <w:numId w:val="0"/>
        </w:numPr>
        <w:ind w:left="425" w:hanging="425"/>
        <w:rPr>
          <w:b/>
        </w:rPr>
      </w:pPr>
      <w:bookmarkStart w:id="17" w:name="_Toc421827892"/>
      <w:bookmarkStart w:id="18" w:name="_Toc422013205"/>
      <w:r w:rsidRPr="00C37CCC">
        <w:rPr>
          <w:rFonts w:hint="eastAsia"/>
          <w:b/>
        </w:rPr>
        <w:t>참고문헌</w:t>
      </w:r>
      <w:bookmarkEnd w:id="17"/>
      <w:bookmarkEnd w:id="18"/>
      <w:r w:rsidR="001E6F60" w:rsidRPr="00C37CCC">
        <w:rPr>
          <w:b/>
        </w:rPr>
        <w:tab/>
      </w:r>
    </w:p>
    <w:p w:rsidR="00E20870" w:rsidRDefault="00E20870" w:rsidP="00E20870"/>
    <w:p w:rsidR="00E20870" w:rsidRDefault="00E20870" w:rsidP="00E20870">
      <w:r>
        <w:rPr>
          <w:rFonts w:hint="eastAsia"/>
        </w:rPr>
        <w:t>신동준</w:t>
      </w:r>
      <w:r>
        <w:t xml:space="preserve">, </w:t>
      </w:r>
      <w:r>
        <w:rPr>
          <w:rFonts w:asciiTheme="minorEastAsia" w:hAnsiTheme="minorEastAsia" w:hint="eastAsia"/>
        </w:rPr>
        <w:t>『연산군을 위한 변명』</w:t>
      </w:r>
      <w:r>
        <w:t xml:space="preserve">, </w:t>
      </w:r>
      <w:proofErr w:type="spellStart"/>
      <w:r>
        <w:rPr>
          <w:rFonts w:hint="eastAsia"/>
        </w:rPr>
        <w:t>지식산업사</w:t>
      </w:r>
      <w:proofErr w:type="spellEnd"/>
      <w:r>
        <w:t xml:space="preserve">, </w:t>
      </w:r>
      <w:r>
        <w:rPr>
          <w:rFonts w:hint="eastAsia"/>
        </w:rPr>
        <w:t>2003</w:t>
      </w:r>
    </w:p>
    <w:p w:rsidR="000F1333" w:rsidRDefault="000F1333" w:rsidP="00E20870">
      <w:r>
        <w:rPr>
          <w:rFonts w:hint="eastAsia"/>
        </w:rPr>
        <w:t xml:space="preserve">KBS 역사저널 그날 제작팀, </w:t>
      </w:r>
      <w:r>
        <w:rPr>
          <w:rFonts w:eastAsiaTheme="minorHAnsi"/>
        </w:rPr>
        <w:t>『</w:t>
      </w:r>
      <w:r>
        <w:rPr>
          <w:rFonts w:eastAsiaTheme="minorHAnsi" w:hint="eastAsia"/>
        </w:rPr>
        <w:t>역사저널 그 날 2</w:t>
      </w:r>
      <w:r>
        <w:rPr>
          <w:rFonts w:asciiTheme="minorEastAsia" w:hAnsiTheme="minorEastAsia" w:hint="eastAsia"/>
        </w:rPr>
        <w:t xml:space="preserve">』, </w:t>
      </w:r>
      <w:proofErr w:type="spellStart"/>
      <w:r>
        <w:rPr>
          <w:rFonts w:asciiTheme="minorEastAsia" w:hAnsiTheme="minorEastAsia" w:hint="eastAsia"/>
        </w:rPr>
        <w:t>민음사</w:t>
      </w:r>
      <w:proofErr w:type="spellEnd"/>
      <w:r>
        <w:rPr>
          <w:rFonts w:asciiTheme="minorEastAsia" w:hAnsiTheme="minorEastAsia" w:hint="eastAsia"/>
        </w:rPr>
        <w:t>, 2015</w:t>
      </w:r>
    </w:p>
    <w:p w:rsidR="00E20870" w:rsidRDefault="00E20870" w:rsidP="00E20870">
      <w:r>
        <w:rPr>
          <w:rFonts w:hint="eastAsia"/>
        </w:rPr>
        <w:t>고우영</w:t>
      </w:r>
      <w:r>
        <w:t>, 『</w:t>
      </w:r>
      <w:r>
        <w:rPr>
          <w:rFonts w:hint="eastAsia"/>
        </w:rPr>
        <w:t>연산군</w:t>
      </w:r>
      <w:r w:rsidR="00D74B45">
        <w:rPr>
          <w:rFonts w:hint="eastAsia"/>
        </w:rPr>
        <w:t xml:space="preserve"> 1</w:t>
      </w:r>
      <w:r>
        <w:t xml:space="preserve">』, </w:t>
      </w:r>
      <w:proofErr w:type="spellStart"/>
      <w:r>
        <w:rPr>
          <w:rFonts w:hint="eastAsia"/>
        </w:rPr>
        <w:t>애니북스</w:t>
      </w:r>
      <w:proofErr w:type="spellEnd"/>
      <w:r w:rsidR="00D74B45">
        <w:t>, 200</w:t>
      </w:r>
      <w:r w:rsidR="00D74B45">
        <w:rPr>
          <w:rFonts w:hint="eastAsia"/>
        </w:rPr>
        <w:t>6</w:t>
      </w:r>
    </w:p>
    <w:p w:rsidR="00D74B45" w:rsidRDefault="00D74B45" w:rsidP="00E20870">
      <w:r>
        <w:rPr>
          <w:rFonts w:hint="eastAsia"/>
        </w:rPr>
        <w:t>고우영</w:t>
      </w:r>
      <w:r>
        <w:t>, 『</w:t>
      </w:r>
      <w:r>
        <w:rPr>
          <w:rFonts w:hint="eastAsia"/>
        </w:rPr>
        <w:t>연산군 2</w:t>
      </w:r>
      <w:r>
        <w:t xml:space="preserve">』, </w:t>
      </w:r>
      <w:proofErr w:type="spellStart"/>
      <w:r>
        <w:rPr>
          <w:rFonts w:hint="eastAsia"/>
        </w:rPr>
        <w:t>애니북스</w:t>
      </w:r>
      <w:proofErr w:type="spellEnd"/>
      <w:r>
        <w:t>, 200</w:t>
      </w:r>
      <w:r>
        <w:rPr>
          <w:rFonts w:hint="eastAsia"/>
        </w:rPr>
        <w:t>6</w:t>
      </w:r>
    </w:p>
    <w:p w:rsidR="00D74B45" w:rsidRDefault="00D74B45" w:rsidP="00D74B45">
      <w:r>
        <w:rPr>
          <w:rFonts w:hint="eastAsia"/>
        </w:rPr>
        <w:t>고우영</w:t>
      </w:r>
      <w:r>
        <w:t>, 『</w:t>
      </w:r>
      <w:r>
        <w:rPr>
          <w:rFonts w:hint="eastAsia"/>
        </w:rPr>
        <w:t>연산군 3</w:t>
      </w:r>
      <w:r>
        <w:t xml:space="preserve">』, </w:t>
      </w:r>
      <w:proofErr w:type="spellStart"/>
      <w:r>
        <w:rPr>
          <w:rFonts w:hint="eastAsia"/>
        </w:rPr>
        <w:t>애니북스</w:t>
      </w:r>
      <w:proofErr w:type="spellEnd"/>
      <w:r>
        <w:t>, 200</w:t>
      </w:r>
      <w:r>
        <w:rPr>
          <w:rFonts w:hint="eastAsia"/>
        </w:rPr>
        <w:t>6</w:t>
      </w:r>
    </w:p>
    <w:p w:rsidR="00421C06" w:rsidRDefault="00D74B45">
      <w:r>
        <w:rPr>
          <w:rFonts w:hint="eastAsia"/>
        </w:rPr>
        <w:t>E. H. 카</w:t>
      </w:r>
      <w:r w:rsidRPr="00D74B45">
        <w:t xml:space="preserve">, </w:t>
      </w:r>
      <w:proofErr w:type="spellStart"/>
      <w:r>
        <w:rPr>
          <w:rFonts w:hint="eastAsia"/>
        </w:rPr>
        <w:t>이화승</w:t>
      </w:r>
      <w:proofErr w:type="spellEnd"/>
      <w:r w:rsidRPr="00D74B45">
        <w:t xml:space="preserve"> 옮김, </w:t>
      </w:r>
      <w:r>
        <w:t>『</w:t>
      </w:r>
      <w:r>
        <w:rPr>
          <w:rFonts w:hint="eastAsia"/>
        </w:rPr>
        <w:t xml:space="preserve">알기 쉽게 </w:t>
      </w:r>
      <w:r w:rsidR="00DE0BB0">
        <w:rPr>
          <w:rFonts w:hint="eastAsia"/>
        </w:rPr>
        <w:t>풀어 쓴</w:t>
      </w:r>
      <w:r>
        <w:rPr>
          <w:rFonts w:hint="eastAsia"/>
        </w:rPr>
        <w:t xml:space="preserve"> 역사란 무엇인가</w:t>
      </w:r>
      <w:proofErr w:type="gramStart"/>
      <w:r>
        <w:rPr>
          <w:rFonts w:hint="eastAsia"/>
        </w:rPr>
        <w:t>?</w:t>
      </w:r>
      <w:r w:rsidRPr="00D74B45">
        <w:t>』</w:t>
      </w:r>
      <w:proofErr w:type="gramEnd"/>
      <w:r w:rsidRPr="00D74B45">
        <w:t xml:space="preserve">, </w:t>
      </w:r>
      <w:proofErr w:type="spellStart"/>
      <w:r>
        <w:rPr>
          <w:rFonts w:hint="eastAsia"/>
        </w:rPr>
        <w:t>베이직북스</w:t>
      </w:r>
      <w:proofErr w:type="spellEnd"/>
      <w:r>
        <w:t xml:space="preserve">, </w:t>
      </w:r>
      <w:r>
        <w:rPr>
          <w:rFonts w:hint="eastAsia"/>
        </w:rPr>
        <w:t>2011</w:t>
      </w:r>
    </w:p>
    <w:p w:rsidR="00421C06" w:rsidRDefault="00421C06"/>
    <w:p w:rsidR="00421C06" w:rsidRDefault="00421C06"/>
    <w:p w:rsidR="00421C06" w:rsidRDefault="00421C06"/>
    <w:p w:rsidR="008642F5" w:rsidRDefault="008642F5"/>
    <w:p w:rsidR="008642F5" w:rsidRDefault="008642F5"/>
    <w:p w:rsidR="00210D23" w:rsidRDefault="00210D23"/>
    <w:p w:rsidR="00210D23" w:rsidRDefault="00210D23"/>
    <w:p w:rsidR="00210D23" w:rsidRDefault="00210D23"/>
    <w:p w:rsidR="00210D23" w:rsidRDefault="00210D23"/>
    <w:p w:rsidR="00210D23" w:rsidRDefault="00210D23"/>
    <w:sectPr w:rsidR="00210D23" w:rsidSect="003A70B2">
      <w:headerReference w:type="default" r:id="rId8"/>
      <w:footerReference w:type="default" r:id="rId9"/>
      <w:pgSz w:w="11906" w:h="16838"/>
      <w:pgMar w:top="1701" w:right="1440" w:bottom="1440" w:left="1440"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EF8" w:rsidRDefault="00757EF8" w:rsidP="001B5027">
      <w:r>
        <w:separator/>
      </w:r>
    </w:p>
  </w:endnote>
  <w:endnote w:type="continuationSeparator" w:id="0">
    <w:p w:rsidR="00757EF8" w:rsidRDefault="00757EF8" w:rsidP="001B50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2034"/>
      <w:docPartObj>
        <w:docPartGallery w:val="Page Numbers (Bottom of Page)"/>
        <w:docPartUnique/>
      </w:docPartObj>
    </w:sdtPr>
    <w:sdtContent>
      <w:p w:rsidR="00180FB8" w:rsidRDefault="005D00C8">
        <w:pPr>
          <w:pStyle w:val="a5"/>
          <w:jc w:val="center"/>
        </w:pPr>
        <w:fldSimple w:instr=" PAGE   \* MERGEFORMAT ">
          <w:r w:rsidR="00052720" w:rsidRPr="00052720">
            <w:rPr>
              <w:noProof/>
              <w:lang w:val="ko-KR"/>
            </w:rPr>
            <w:t>5</w:t>
          </w:r>
        </w:fldSimple>
      </w:p>
    </w:sdtContent>
  </w:sdt>
  <w:p w:rsidR="00180FB8" w:rsidRDefault="00180FB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EF8" w:rsidRDefault="00757EF8" w:rsidP="001B5027">
      <w:r>
        <w:separator/>
      </w:r>
    </w:p>
  </w:footnote>
  <w:footnote w:type="continuationSeparator" w:id="0">
    <w:p w:rsidR="00757EF8" w:rsidRDefault="00757EF8" w:rsidP="001B5027">
      <w:r>
        <w:continuationSeparator/>
      </w:r>
    </w:p>
  </w:footnote>
  <w:footnote w:id="1">
    <w:p w:rsidR="00180FB8" w:rsidRDefault="00180FB8">
      <w:pPr>
        <w:pStyle w:val="a8"/>
      </w:pPr>
      <w:r>
        <w:rPr>
          <w:rStyle w:val="a9"/>
        </w:rPr>
        <w:footnoteRef/>
      </w:r>
      <w:r>
        <w:t xml:space="preserve"> </w:t>
      </w:r>
      <w:proofErr w:type="spellStart"/>
      <w:r>
        <w:rPr>
          <w:rFonts w:hint="eastAsia"/>
        </w:rPr>
        <w:t>송락규</w:t>
      </w:r>
      <w:proofErr w:type="spellEnd"/>
      <w:r>
        <w:rPr>
          <w:rFonts w:hint="eastAsia"/>
        </w:rPr>
        <w:t xml:space="preserve">, </w:t>
      </w:r>
      <w:r>
        <w:rPr>
          <w:rFonts w:eastAsiaTheme="minorHAnsi"/>
        </w:rPr>
        <w:t>「</w:t>
      </w:r>
      <w:r w:rsidRPr="00F529C7">
        <w:rPr>
          <w:rFonts w:hint="eastAsia"/>
        </w:rPr>
        <w:t>미</w:t>
      </w:r>
      <w:r w:rsidRPr="00F529C7">
        <w:t>-중 눈치 보는 박근혜 정부, 광해군에 배워라</w:t>
      </w:r>
      <w:r>
        <w:rPr>
          <w:rFonts w:asciiTheme="minorEastAsia" w:hAnsiTheme="minorEastAsia" w:hint="eastAsia"/>
        </w:rPr>
        <w:t>」</w:t>
      </w:r>
      <w:r>
        <w:rPr>
          <w:rFonts w:hint="eastAsia"/>
        </w:rPr>
        <w:t xml:space="preserve">, </w:t>
      </w:r>
      <w:proofErr w:type="spellStart"/>
      <w:r>
        <w:rPr>
          <w:rFonts w:hint="eastAsia"/>
        </w:rPr>
        <w:t>오마이뉴스</w:t>
      </w:r>
      <w:proofErr w:type="spellEnd"/>
      <w:r>
        <w:rPr>
          <w:rFonts w:hint="eastAsia"/>
        </w:rPr>
        <w:t xml:space="preserve">, 2015. 3. 18, </w:t>
      </w:r>
      <w:r w:rsidRPr="00F529C7">
        <w:t>http://www.ohmynews.com/NWS_Web/View/at_pg.aspx?CNTN_CD=A0002090159</w:t>
      </w:r>
    </w:p>
  </w:footnote>
  <w:footnote w:id="2">
    <w:p w:rsidR="00180FB8" w:rsidRDefault="00180FB8" w:rsidP="00CA793D">
      <w:pPr>
        <w:pStyle w:val="a8"/>
      </w:pPr>
      <w:r>
        <w:rPr>
          <w:rStyle w:val="a9"/>
        </w:rPr>
        <w:footnoteRef/>
      </w:r>
      <w:r>
        <w:t xml:space="preserve"> </w:t>
      </w:r>
      <w:r w:rsidRPr="000D4C9A">
        <w:rPr>
          <w:rFonts w:hint="eastAsia"/>
        </w:rPr>
        <w:t>신동준</w:t>
      </w:r>
      <w:r w:rsidRPr="000D4C9A">
        <w:t xml:space="preserve">, 『연산군을 위한 변명』, </w:t>
      </w:r>
      <w:proofErr w:type="spellStart"/>
      <w:r w:rsidRPr="000D4C9A">
        <w:t>지식산업사</w:t>
      </w:r>
      <w:proofErr w:type="spellEnd"/>
      <w:r w:rsidRPr="000D4C9A">
        <w:t xml:space="preserve">, 2003, </w:t>
      </w:r>
      <w:proofErr w:type="gramStart"/>
      <w:r w:rsidRPr="000D4C9A">
        <w:t>pp.43</w:t>
      </w:r>
      <w:proofErr w:type="gramEnd"/>
      <w:r w:rsidRPr="000D4C9A">
        <w:t>-47</w:t>
      </w:r>
    </w:p>
  </w:footnote>
  <w:footnote w:id="3">
    <w:p w:rsidR="00180FB8" w:rsidRDefault="00180FB8" w:rsidP="00CA793D">
      <w:pPr>
        <w:pStyle w:val="a8"/>
      </w:pPr>
      <w:r>
        <w:rPr>
          <w:rStyle w:val="a9"/>
        </w:rPr>
        <w:footnoteRef/>
      </w:r>
      <w:r>
        <w:rPr>
          <w:rFonts w:hint="eastAsia"/>
        </w:rPr>
        <w:t xml:space="preserve"> 위의 책, </w:t>
      </w:r>
      <w:proofErr w:type="gramStart"/>
      <w:r>
        <w:rPr>
          <w:rFonts w:hint="eastAsia"/>
        </w:rPr>
        <w:t>pp.56</w:t>
      </w:r>
      <w:proofErr w:type="gramEnd"/>
    </w:p>
  </w:footnote>
  <w:footnote w:id="4">
    <w:p w:rsidR="00180FB8" w:rsidRDefault="00180FB8">
      <w:pPr>
        <w:pStyle w:val="a8"/>
      </w:pPr>
      <w:r>
        <w:rPr>
          <w:rStyle w:val="a9"/>
        </w:rPr>
        <w:footnoteRef/>
      </w:r>
      <w:r>
        <w:t xml:space="preserve"> </w:t>
      </w:r>
      <w:r>
        <w:rPr>
          <w:rFonts w:hint="eastAsia"/>
        </w:rPr>
        <w:t xml:space="preserve">위의 책, </w:t>
      </w:r>
      <w:proofErr w:type="gramStart"/>
      <w:r>
        <w:rPr>
          <w:rFonts w:hint="eastAsia"/>
        </w:rPr>
        <w:t>pp.114</w:t>
      </w:r>
      <w:proofErr w:type="gramEnd"/>
      <w:r>
        <w:rPr>
          <w:rFonts w:hint="eastAsia"/>
        </w:rPr>
        <w:t>-115</w:t>
      </w:r>
    </w:p>
  </w:footnote>
  <w:footnote w:id="5">
    <w:p w:rsidR="00180FB8" w:rsidRDefault="00180FB8">
      <w:pPr>
        <w:pStyle w:val="a8"/>
      </w:pPr>
      <w:r>
        <w:rPr>
          <w:rStyle w:val="a9"/>
        </w:rPr>
        <w:footnoteRef/>
      </w:r>
      <w:r>
        <w:t xml:space="preserve"> </w:t>
      </w:r>
      <w:r>
        <w:rPr>
          <w:rFonts w:hint="eastAsia"/>
        </w:rPr>
        <w:t xml:space="preserve">위의 책, </w:t>
      </w:r>
      <w:proofErr w:type="gramStart"/>
      <w:r>
        <w:rPr>
          <w:rFonts w:hint="eastAsia"/>
        </w:rPr>
        <w:t>pp.107</w:t>
      </w:r>
      <w:proofErr w:type="gramEnd"/>
    </w:p>
  </w:footnote>
  <w:footnote w:id="6">
    <w:p w:rsidR="00180FB8" w:rsidRDefault="00180FB8">
      <w:pPr>
        <w:pStyle w:val="a8"/>
      </w:pPr>
      <w:r>
        <w:rPr>
          <w:rStyle w:val="a9"/>
        </w:rPr>
        <w:footnoteRef/>
      </w:r>
      <w:r>
        <w:t xml:space="preserve"> </w:t>
      </w:r>
      <w:r>
        <w:rPr>
          <w:rFonts w:hint="eastAsia"/>
        </w:rPr>
        <w:t xml:space="preserve">위의 책, </w:t>
      </w:r>
      <w:proofErr w:type="gramStart"/>
      <w:r>
        <w:rPr>
          <w:rFonts w:hint="eastAsia"/>
        </w:rPr>
        <w:t>pp.141</w:t>
      </w:r>
      <w:proofErr w:type="gramEnd"/>
      <w:r>
        <w:rPr>
          <w:rFonts w:hint="eastAsia"/>
        </w:rPr>
        <w:t>-142</w:t>
      </w:r>
    </w:p>
  </w:footnote>
  <w:footnote w:id="7">
    <w:p w:rsidR="00180FB8" w:rsidRDefault="00180FB8">
      <w:pPr>
        <w:pStyle w:val="a8"/>
      </w:pPr>
      <w:r>
        <w:rPr>
          <w:rStyle w:val="a9"/>
        </w:rPr>
        <w:footnoteRef/>
      </w:r>
      <w:r>
        <w:t xml:space="preserve"> </w:t>
      </w:r>
      <w:proofErr w:type="spellStart"/>
      <w:r>
        <w:rPr>
          <w:rFonts w:hint="eastAsia"/>
        </w:rPr>
        <w:t>네이버</w:t>
      </w:r>
      <w:proofErr w:type="spellEnd"/>
      <w:r>
        <w:rPr>
          <w:rFonts w:hint="eastAsia"/>
        </w:rPr>
        <w:t xml:space="preserve"> 캐스트, </w:t>
      </w:r>
      <w:r>
        <w:rPr>
          <w:rFonts w:eastAsiaTheme="minorHAnsi"/>
        </w:rPr>
        <w:t>「</w:t>
      </w:r>
      <w:r>
        <w:rPr>
          <w:rFonts w:hint="eastAsia"/>
        </w:rPr>
        <w:t>인물 한국사</w:t>
      </w:r>
      <w:r>
        <w:rPr>
          <w:rFonts w:eastAsiaTheme="minorHAnsi"/>
        </w:rPr>
        <w:t>」</w:t>
      </w:r>
      <w:r>
        <w:rPr>
          <w:rFonts w:hint="eastAsia"/>
        </w:rPr>
        <w:t xml:space="preserve">, </w:t>
      </w:r>
      <w:r>
        <w:rPr>
          <w:rFonts w:eastAsiaTheme="minorHAnsi"/>
        </w:rPr>
        <w:t>『</w:t>
      </w:r>
      <w:r>
        <w:rPr>
          <w:rFonts w:eastAsiaTheme="minorHAnsi" w:hint="eastAsia"/>
        </w:rPr>
        <w:t>연산군</w:t>
      </w:r>
      <w:r>
        <w:rPr>
          <w:rFonts w:eastAsiaTheme="minorHAnsi"/>
        </w:rPr>
        <w:t>』</w:t>
      </w:r>
      <w:r w:rsidR="001260B5">
        <w:rPr>
          <w:rFonts w:eastAsiaTheme="minorHAnsi" w:hint="eastAsia"/>
        </w:rPr>
        <w:t xml:space="preserve">, 2011, </w:t>
      </w:r>
      <w:r w:rsidRPr="00800979">
        <w:t>http://navercast.naver.com/contents.nhn</w:t>
      </w:r>
      <w:proofErr w:type="gramStart"/>
      <w:r w:rsidRPr="00800979">
        <w:t>?rid</w:t>
      </w:r>
      <w:proofErr w:type="gramEnd"/>
      <w:r w:rsidRPr="00800979">
        <w:t>=77&amp;contents_id=6778</w:t>
      </w:r>
    </w:p>
  </w:footnote>
  <w:footnote w:id="8">
    <w:p w:rsidR="00180FB8" w:rsidRDefault="00180FB8">
      <w:pPr>
        <w:pStyle w:val="a8"/>
      </w:pPr>
      <w:r>
        <w:rPr>
          <w:rStyle w:val="a9"/>
        </w:rPr>
        <w:footnoteRef/>
      </w:r>
      <w:r>
        <w:t xml:space="preserve"> </w:t>
      </w:r>
      <w:r w:rsidR="00E96B9E" w:rsidRPr="00BA4921">
        <w:t xml:space="preserve">KBS 역사저널 그날 제작팀, 『역사저널 그 날 2』, </w:t>
      </w:r>
      <w:proofErr w:type="spellStart"/>
      <w:r w:rsidR="00E96B9E" w:rsidRPr="00BA4921">
        <w:t>민음사</w:t>
      </w:r>
      <w:proofErr w:type="spellEnd"/>
      <w:r w:rsidR="00E96B9E">
        <w:t xml:space="preserve">, 2015, </w:t>
      </w:r>
      <w:proofErr w:type="gramStart"/>
      <w:r w:rsidR="00E96B9E">
        <w:t>pp.</w:t>
      </w:r>
      <w:r w:rsidR="00E96B9E">
        <w:rPr>
          <w:rFonts w:hint="eastAsia"/>
        </w:rPr>
        <w:t>214</w:t>
      </w:r>
      <w:proofErr w:type="gramEnd"/>
      <w:r w:rsidR="00E96B9E">
        <w:t>-</w:t>
      </w:r>
      <w:r w:rsidR="00E96B9E">
        <w:rPr>
          <w:rFonts w:hint="eastAsia"/>
        </w:rPr>
        <w:t>215</w:t>
      </w:r>
    </w:p>
  </w:footnote>
  <w:footnote w:id="9">
    <w:p w:rsidR="00180FB8" w:rsidRDefault="00180FB8">
      <w:pPr>
        <w:pStyle w:val="a8"/>
      </w:pPr>
      <w:r>
        <w:rPr>
          <w:rStyle w:val="a9"/>
        </w:rPr>
        <w:footnoteRef/>
      </w:r>
      <w:r>
        <w:t xml:space="preserve"> </w:t>
      </w:r>
      <w:r w:rsidR="00E96B9E">
        <w:rPr>
          <w:rFonts w:hint="eastAsia"/>
        </w:rPr>
        <w:t xml:space="preserve">위의 책, </w:t>
      </w:r>
      <w:proofErr w:type="gramStart"/>
      <w:r w:rsidRPr="00BA4921">
        <w:t>pp.190</w:t>
      </w:r>
      <w:proofErr w:type="gramEnd"/>
      <w:r w:rsidRPr="00BA4921">
        <w:t>-191</w:t>
      </w:r>
    </w:p>
  </w:footnote>
  <w:footnote w:id="10">
    <w:p w:rsidR="00180FB8" w:rsidRPr="00CE1B1D" w:rsidRDefault="00180FB8">
      <w:pPr>
        <w:pStyle w:val="a8"/>
      </w:pPr>
      <w:r>
        <w:rPr>
          <w:rStyle w:val="a9"/>
        </w:rPr>
        <w:footnoteRef/>
      </w:r>
      <w:r>
        <w:t xml:space="preserve"> </w:t>
      </w:r>
      <w:r>
        <w:rPr>
          <w:rFonts w:hint="eastAsia"/>
        </w:rPr>
        <w:t>고우영</w:t>
      </w:r>
      <w:r>
        <w:t>, 『</w:t>
      </w:r>
      <w:r>
        <w:rPr>
          <w:rFonts w:hint="eastAsia"/>
        </w:rPr>
        <w:t>연산군 3</w:t>
      </w:r>
      <w:r>
        <w:t xml:space="preserve">』, </w:t>
      </w:r>
      <w:proofErr w:type="spellStart"/>
      <w:r>
        <w:rPr>
          <w:rFonts w:hint="eastAsia"/>
        </w:rPr>
        <w:t>애니북스</w:t>
      </w:r>
      <w:proofErr w:type="spellEnd"/>
      <w:r>
        <w:t>, 200</w:t>
      </w:r>
      <w:r>
        <w:rPr>
          <w:rFonts w:hint="eastAsia"/>
        </w:rPr>
        <w:t xml:space="preserve">6, </w:t>
      </w:r>
      <w:proofErr w:type="gramStart"/>
      <w:r>
        <w:rPr>
          <w:rFonts w:hint="eastAsia"/>
        </w:rPr>
        <w:t>pp.41</w:t>
      </w:r>
      <w:proofErr w:type="gramEnd"/>
      <w:r>
        <w:rPr>
          <w:rFonts w:hint="eastAsia"/>
        </w:rPr>
        <w:t>-55</w:t>
      </w:r>
    </w:p>
  </w:footnote>
  <w:footnote w:id="11">
    <w:p w:rsidR="00180FB8" w:rsidRDefault="00180FB8">
      <w:pPr>
        <w:pStyle w:val="a8"/>
      </w:pPr>
      <w:r>
        <w:rPr>
          <w:rStyle w:val="a9"/>
        </w:rPr>
        <w:footnoteRef/>
      </w:r>
      <w:r>
        <w:t xml:space="preserve"> </w:t>
      </w:r>
      <w:r w:rsidRPr="000D4C9A">
        <w:rPr>
          <w:rFonts w:hint="eastAsia"/>
        </w:rPr>
        <w:t>신동준</w:t>
      </w:r>
      <w:r w:rsidRPr="000D4C9A">
        <w:t xml:space="preserve">, 『연산군을 위한 변명』, </w:t>
      </w:r>
      <w:proofErr w:type="spellStart"/>
      <w:r w:rsidRPr="000D4C9A">
        <w:t>지식산업사</w:t>
      </w:r>
      <w:proofErr w:type="spellEnd"/>
      <w:r>
        <w:t xml:space="preserve">, 2003, </w:t>
      </w:r>
      <w:proofErr w:type="gramStart"/>
      <w:r>
        <w:t>pp.</w:t>
      </w:r>
      <w:r>
        <w:rPr>
          <w:rFonts w:hint="eastAsia"/>
        </w:rPr>
        <w:t>239</w:t>
      </w:r>
      <w:proofErr w:type="gramEnd"/>
      <w:r>
        <w:rPr>
          <w:rFonts w:hint="eastAsia"/>
        </w:rPr>
        <w:t>-253</w:t>
      </w:r>
    </w:p>
  </w:footnote>
  <w:footnote w:id="12">
    <w:p w:rsidR="009E270B" w:rsidRPr="009E270B" w:rsidRDefault="009E270B">
      <w:pPr>
        <w:pStyle w:val="a8"/>
      </w:pPr>
      <w:r>
        <w:rPr>
          <w:rStyle w:val="a9"/>
        </w:rPr>
        <w:footnoteRef/>
      </w:r>
      <w:r>
        <w:t xml:space="preserve"> </w:t>
      </w:r>
      <w:r>
        <w:rPr>
          <w:rFonts w:hint="eastAsia"/>
        </w:rPr>
        <w:t xml:space="preserve">위의 책, </w:t>
      </w:r>
      <w:proofErr w:type="gramStart"/>
      <w:r>
        <w:rPr>
          <w:rFonts w:hint="eastAsia"/>
        </w:rPr>
        <w:t>pp.264</w:t>
      </w:r>
      <w:proofErr w:type="gramEnd"/>
    </w:p>
  </w:footnote>
  <w:footnote w:id="13">
    <w:p w:rsidR="00180FB8" w:rsidRDefault="00180FB8">
      <w:pPr>
        <w:pStyle w:val="a8"/>
      </w:pPr>
      <w:r>
        <w:rPr>
          <w:rStyle w:val="a9"/>
        </w:rPr>
        <w:footnoteRef/>
      </w:r>
      <w:r>
        <w:t xml:space="preserve"> </w:t>
      </w:r>
      <w:r w:rsidR="00D26880">
        <w:rPr>
          <w:rFonts w:hint="eastAsia"/>
        </w:rPr>
        <w:t>위의 책</w:t>
      </w:r>
      <w:r>
        <w:t xml:space="preserve">, </w:t>
      </w:r>
      <w:proofErr w:type="gramStart"/>
      <w:r>
        <w:t>pp.</w:t>
      </w:r>
      <w:r>
        <w:rPr>
          <w:rFonts w:hint="eastAsia"/>
        </w:rPr>
        <w:t>257</w:t>
      </w:r>
      <w:proofErr w:type="gramEnd"/>
      <w:r>
        <w:rPr>
          <w:rFonts w:hint="eastAsia"/>
        </w:rPr>
        <w:t>-266</w:t>
      </w:r>
    </w:p>
  </w:footnote>
  <w:footnote w:id="14">
    <w:p w:rsidR="00180FB8" w:rsidRPr="004E0DCA" w:rsidRDefault="00180FB8" w:rsidP="004E0DCA">
      <w:pPr>
        <w:pStyle w:val="a8"/>
      </w:pPr>
      <w:r>
        <w:rPr>
          <w:rStyle w:val="a9"/>
        </w:rPr>
        <w:footnoteRef/>
      </w:r>
      <w:r>
        <w:t xml:space="preserve"> </w:t>
      </w:r>
      <w:r w:rsidRPr="00C9293C">
        <w:t>"흥청망청", &lt;</w:t>
      </w:r>
      <w:proofErr w:type="spellStart"/>
      <w:r>
        <w:rPr>
          <w:rFonts w:hint="eastAsia"/>
        </w:rPr>
        <w:t>네이버</w:t>
      </w:r>
      <w:proofErr w:type="spellEnd"/>
      <w:r>
        <w:rPr>
          <w:rFonts w:hint="eastAsia"/>
        </w:rPr>
        <w:t xml:space="preserve"> 국어사전</w:t>
      </w:r>
      <w:r w:rsidRPr="00C9293C">
        <w:t>&gt;</w:t>
      </w:r>
    </w:p>
  </w:footnote>
  <w:footnote w:id="15">
    <w:p w:rsidR="00180FB8" w:rsidRDefault="00180FB8">
      <w:pPr>
        <w:pStyle w:val="a8"/>
      </w:pPr>
      <w:r>
        <w:rPr>
          <w:rStyle w:val="a9"/>
        </w:rPr>
        <w:footnoteRef/>
      </w:r>
      <w:r>
        <w:t xml:space="preserve"> “</w:t>
      </w:r>
      <w:r>
        <w:rPr>
          <w:rFonts w:hint="eastAsia"/>
        </w:rPr>
        <w:t>흥청망청</w:t>
      </w:r>
      <w:r>
        <w:t>”</w:t>
      </w:r>
      <w:r>
        <w:rPr>
          <w:rFonts w:hint="eastAsia"/>
        </w:rPr>
        <w:t xml:space="preserve">, </w:t>
      </w:r>
      <w:r w:rsidR="00F11B54">
        <w:rPr>
          <w:rFonts w:hint="eastAsia"/>
        </w:rPr>
        <w:t>&lt;</w:t>
      </w:r>
      <w:proofErr w:type="spellStart"/>
      <w:r>
        <w:rPr>
          <w:rFonts w:hint="eastAsia"/>
        </w:rPr>
        <w:t>네이버</w:t>
      </w:r>
      <w:proofErr w:type="spellEnd"/>
      <w:r>
        <w:rPr>
          <w:rFonts w:hint="eastAsia"/>
        </w:rPr>
        <w:t xml:space="preserve"> 지식백과</w:t>
      </w:r>
      <w:r w:rsidR="00F11B54">
        <w:rPr>
          <w:rFonts w:hint="eastAsia"/>
        </w:rPr>
        <w:t>&gt;</w:t>
      </w:r>
    </w:p>
  </w:footnote>
  <w:footnote w:id="16">
    <w:p w:rsidR="00CB1122" w:rsidRDefault="00CB1122">
      <w:pPr>
        <w:pStyle w:val="a8"/>
      </w:pPr>
      <w:r>
        <w:rPr>
          <w:rStyle w:val="a9"/>
        </w:rPr>
        <w:footnoteRef/>
      </w:r>
      <w:r>
        <w:t xml:space="preserve"> “</w:t>
      </w:r>
      <w:r>
        <w:rPr>
          <w:rFonts w:hint="eastAsia"/>
        </w:rPr>
        <w:t>의전</w:t>
      </w:r>
      <w:r>
        <w:t>”</w:t>
      </w:r>
      <w:r>
        <w:rPr>
          <w:rFonts w:hint="eastAsia"/>
        </w:rPr>
        <w:t xml:space="preserve">, </w:t>
      </w:r>
      <w:r w:rsidR="00F11B54">
        <w:rPr>
          <w:rFonts w:hint="eastAsia"/>
        </w:rPr>
        <w:t>&lt;</w:t>
      </w:r>
      <w:proofErr w:type="spellStart"/>
      <w:r>
        <w:rPr>
          <w:rFonts w:hint="eastAsia"/>
        </w:rPr>
        <w:t>네이버</w:t>
      </w:r>
      <w:proofErr w:type="spellEnd"/>
      <w:r>
        <w:rPr>
          <w:rFonts w:hint="eastAsia"/>
        </w:rPr>
        <w:t xml:space="preserve"> 국어사전</w:t>
      </w:r>
      <w:r w:rsidR="00F11B54">
        <w:rPr>
          <w:rFonts w:hint="eastAsia"/>
        </w:rPr>
        <w:t>&gt;</w:t>
      </w:r>
    </w:p>
  </w:footnote>
  <w:footnote w:id="17">
    <w:p w:rsidR="00416299" w:rsidRDefault="00416299">
      <w:pPr>
        <w:pStyle w:val="a8"/>
      </w:pPr>
      <w:r>
        <w:rPr>
          <w:rStyle w:val="a9"/>
        </w:rPr>
        <w:footnoteRef/>
      </w:r>
      <w:r>
        <w:t xml:space="preserve"> </w:t>
      </w:r>
      <w:r w:rsidRPr="000D4C9A">
        <w:rPr>
          <w:rFonts w:hint="eastAsia"/>
        </w:rPr>
        <w:t>신동준</w:t>
      </w:r>
      <w:r w:rsidRPr="000D4C9A">
        <w:t xml:space="preserve">, 『연산군을 위한 변명』, </w:t>
      </w:r>
      <w:proofErr w:type="spellStart"/>
      <w:r w:rsidRPr="000D4C9A">
        <w:t>지식산업사</w:t>
      </w:r>
      <w:proofErr w:type="spellEnd"/>
      <w:r>
        <w:t xml:space="preserve">, 2003, </w:t>
      </w:r>
      <w:proofErr w:type="gramStart"/>
      <w:r>
        <w:t>pp.</w:t>
      </w:r>
      <w:r>
        <w:rPr>
          <w:rFonts w:hint="eastAsia"/>
        </w:rPr>
        <w:t>267</w:t>
      </w:r>
      <w:proofErr w:type="gramEnd"/>
      <w:r>
        <w:rPr>
          <w:rFonts w:hint="eastAsia"/>
        </w:rPr>
        <w:t>-275</w:t>
      </w:r>
    </w:p>
  </w:footnote>
  <w:footnote w:id="18">
    <w:p w:rsidR="00E25BEA" w:rsidRDefault="00E25BEA">
      <w:pPr>
        <w:pStyle w:val="a8"/>
      </w:pPr>
      <w:r>
        <w:rPr>
          <w:rStyle w:val="a9"/>
        </w:rPr>
        <w:footnoteRef/>
      </w:r>
      <w:r>
        <w:t xml:space="preserve"> </w:t>
      </w:r>
      <w:proofErr w:type="spellStart"/>
      <w:r>
        <w:rPr>
          <w:rFonts w:hint="eastAsia"/>
        </w:rPr>
        <w:t>네이버</w:t>
      </w:r>
      <w:proofErr w:type="spellEnd"/>
      <w:r>
        <w:rPr>
          <w:rFonts w:hint="eastAsia"/>
        </w:rPr>
        <w:t xml:space="preserve"> 캐스트, </w:t>
      </w:r>
      <w:r>
        <w:rPr>
          <w:rFonts w:eastAsiaTheme="minorHAnsi"/>
        </w:rPr>
        <w:t>「</w:t>
      </w:r>
      <w:r>
        <w:rPr>
          <w:rFonts w:hint="eastAsia"/>
        </w:rPr>
        <w:t>인물과 역사</w:t>
      </w:r>
      <w:r>
        <w:rPr>
          <w:rFonts w:eastAsiaTheme="minorHAnsi"/>
        </w:rPr>
        <w:t>」</w:t>
      </w:r>
      <w:r>
        <w:rPr>
          <w:rFonts w:hint="eastAsia"/>
        </w:rPr>
        <w:t xml:space="preserve">, </w:t>
      </w:r>
      <w:r>
        <w:rPr>
          <w:rFonts w:eastAsiaTheme="minorHAnsi"/>
        </w:rPr>
        <w:t>『</w:t>
      </w:r>
      <w:r>
        <w:rPr>
          <w:rFonts w:eastAsiaTheme="minorHAnsi" w:hint="eastAsia"/>
        </w:rPr>
        <w:t>갑자사화</w:t>
      </w:r>
      <w:r>
        <w:rPr>
          <w:rFonts w:eastAsiaTheme="minorHAnsi"/>
        </w:rPr>
        <w:t>』</w:t>
      </w:r>
      <w:r>
        <w:rPr>
          <w:rFonts w:eastAsiaTheme="minorHAnsi" w:hint="eastAsia"/>
        </w:rPr>
        <w:t>, 2012</w:t>
      </w:r>
      <w:r w:rsidR="001260B5">
        <w:rPr>
          <w:rFonts w:eastAsiaTheme="minorHAnsi" w:hint="eastAsia"/>
        </w:rPr>
        <w:t xml:space="preserve">, </w:t>
      </w:r>
      <w:r w:rsidR="001260B5" w:rsidRPr="001260B5">
        <w:rPr>
          <w:rFonts w:eastAsiaTheme="minorHAnsi"/>
        </w:rPr>
        <w:t>http://navercast.naver.com/contents.nhn</w:t>
      </w:r>
      <w:proofErr w:type="gramStart"/>
      <w:r w:rsidR="001260B5" w:rsidRPr="001260B5">
        <w:rPr>
          <w:rFonts w:eastAsiaTheme="minorHAnsi"/>
        </w:rPr>
        <w:t>?rid</w:t>
      </w:r>
      <w:proofErr w:type="gramEnd"/>
      <w:r w:rsidR="001260B5" w:rsidRPr="001260B5">
        <w:rPr>
          <w:rFonts w:eastAsiaTheme="minorHAnsi"/>
        </w:rPr>
        <w:t>=77&amp;contents_id=6778</w:t>
      </w:r>
    </w:p>
  </w:footnote>
  <w:footnote w:id="19">
    <w:p w:rsidR="000C2BBB" w:rsidRDefault="000C2BBB">
      <w:pPr>
        <w:pStyle w:val="a8"/>
      </w:pPr>
      <w:r>
        <w:rPr>
          <w:rStyle w:val="a9"/>
        </w:rPr>
        <w:footnoteRef/>
      </w:r>
      <w:r>
        <w:t xml:space="preserve"> </w:t>
      </w:r>
      <w:r>
        <w:rPr>
          <w:rFonts w:hint="eastAsia"/>
        </w:rPr>
        <w:t xml:space="preserve">위의 책, </w:t>
      </w:r>
      <w:proofErr w:type="gramStart"/>
      <w:r>
        <w:rPr>
          <w:rFonts w:hint="eastAsia"/>
        </w:rPr>
        <w:t>pp.431</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FB8" w:rsidRDefault="00180FB8">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0DAB"/>
    <w:multiLevelType w:val="hybridMultilevel"/>
    <w:tmpl w:val="0B88D4A2"/>
    <w:lvl w:ilvl="0" w:tplc="42288388">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AA40276"/>
    <w:multiLevelType w:val="multilevel"/>
    <w:tmpl w:val="6F0E0398"/>
    <w:lvl w:ilvl="0">
      <w:start w:val="1"/>
      <w:numFmt w:val="upperRoman"/>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3)"/>
      <w:lvlJc w:val="left"/>
      <w:pPr>
        <w:ind w:left="1276"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91E7BDB"/>
    <w:multiLevelType w:val="hybridMultilevel"/>
    <w:tmpl w:val="ABA0C834"/>
    <w:lvl w:ilvl="0" w:tplc="42288388">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B0C7EE4"/>
    <w:multiLevelType w:val="hybridMultilevel"/>
    <w:tmpl w:val="74BA926C"/>
    <w:lvl w:ilvl="0" w:tplc="42288388">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EE76B5C"/>
    <w:multiLevelType w:val="hybridMultilevel"/>
    <w:tmpl w:val="DBA61838"/>
    <w:lvl w:ilvl="0" w:tplc="2F7C3638">
      <w:start w:val="1"/>
      <w:numFmt w:val="decimal"/>
      <w:lvlText w:val="%1)"/>
      <w:lvlJc w:val="left"/>
      <w:pPr>
        <w:ind w:left="1109"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0F77F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31F25B6"/>
    <w:multiLevelType w:val="hybridMultilevel"/>
    <w:tmpl w:val="D86C2B5A"/>
    <w:lvl w:ilvl="0" w:tplc="42288388">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54825559"/>
    <w:multiLevelType w:val="hybridMultilevel"/>
    <w:tmpl w:val="F5A68DB6"/>
    <w:lvl w:ilvl="0" w:tplc="42288388">
      <w:start w:val="1"/>
      <w:numFmt w:val="decimal"/>
      <w:lvlText w:val="%1)"/>
      <w:lvlJc w:val="left"/>
      <w:pPr>
        <w:ind w:left="826" w:hanging="400"/>
      </w:pPr>
      <w:rPr>
        <w:rFonts w:hint="eastAsia"/>
      </w:rPr>
    </w:lvl>
    <w:lvl w:ilvl="1" w:tplc="04090019">
      <w:start w:val="1"/>
      <w:numFmt w:val="upperLetter"/>
      <w:lvlText w:val="%2."/>
      <w:lvlJc w:val="left"/>
      <w:pPr>
        <w:ind w:left="1459" w:hanging="400"/>
      </w:pPr>
    </w:lvl>
    <w:lvl w:ilvl="2" w:tplc="0409001B" w:tentative="1">
      <w:start w:val="1"/>
      <w:numFmt w:val="lowerRoman"/>
      <w:lvlText w:val="%3."/>
      <w:lvlJc w:val="right"/>
      <w:pPr>
        <w:ind w:left="1859" w:hanging="400"/>
      </w:pPr>
    </w:lvl>
    <w:lvl w:ilvl="3" w:tplc="0409000F" w:tentative="1">
      <w:start w:val="1"/>
      <w:numFmt w:val="decimal"/>
      <w:lvlText w:val="%4."/>
      <w:lvlJc w:val="left"/>
      <w:pPr>
        <w:ind w:left="2259" w:hanging="400"/>
      </w:pPr>
    </w:lvl>
    <w:lvl w:ilvl="4" w:tplc="04090019" w:tentative="1">
      <w:start w:val="1"/>
      <w:numFmt w:val="upperLetter"/>
      <w:lvlText w:val="%5."/>
      <w:lvlJc w:val="left"/>
      <w:pPr>
        <w:ind w:left="2659" w:hanging="400"/>
      </w:pPr>
    </w:lvl>
    <w:lvl w:ilvl="5" w:tplc="0409001B" w:tentative="1">
      <w:start w:val="1"/>
      <w:numFmt w:val="lowerRoman"/>
      <w:lvlText w:val="%6."/>
      <w:lvlJc w:val="right"/>
      <w:pPr>
        <w:ind w:left="3059" w:hanging="400"/>
      </w:pPr>
    </w:lvl>
    <w:lvl w:ilvl="6" w:tplc="0409000F" w:tentative="1">
      <w:start w:val="1"/>
      <w:numFmt w:val="decimal"/>
      <w:lvlText w:val="%7."/>
      <w:lvlJc w:val="left"/>
      <w:pPr>
        <w:ind w:left="3459" w:hanging="400"/>
      </w:pPr>
    </w:lvl>
    <w:lvl w:ilvl="7" w:tplc="04090019" w:tentative="1">
      <w:start w:val="1"/>
      <w:numFmt w:val="upperLetter"/>
      <w:lvlText w:val="%8."/>
      <w:lvlJc w:val="left"/>
      <w:pPr>
        <w:ind w:left="3859" w:hanging="400"/>
      </w:pPr>
    </w:lvl>
    <w:lvl w:ilvl="8" w:tplc="0409001B" w:tentative="1">
      <w:start w:val="1"/>
      <w:numFmt w:val="lowerRoman"/>
      <w:lvlText w:val="%9."/>
      <w:lvlJc w:val="right"/>
      <w:pPr>
        <w:ind w:left="4259" w:hanging="400"/>
      </w:pPr>
    </w:lvl>
  </w:abstractNum>
  <w:abstractNum w:abstractNumId="8">
    <w:nsid w:val="666A41FA"/>
    <w:multiLevelType w:val="hybridMultilevel"/>
    <w:tmpl w:val="BDDE6A82"/>
    <w:lvl w:ilvl="0" w:tplc="42288388">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42288388">
      <w:start w:val="1"/>
      <w:numFmt w:val="decimal"/>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9E416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A2027CA"/>
    <w:multiLevelType w:val="hybridMultilevel"/>
    <w:tmpl w:val="6B74B4E4"/>
    <w:lvl w:ilvl="0" w:tplc="42288388">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F38623B"/>
    <w:multiLevelType w:val="multilevel"/>
    <w:tmpl w:val="4B9ADE56"/>
    <w:lvl w:ilvl="0">
      <w:start w:val="1"/>
      <w:numFmt w:val="upperRoman"/>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5"/>
  </w:num>
  <w:num w:numId="3">
    <w:abstractNumId w:val="1"/>
  </w:num>
  <w:num w:numId="4">
    <w:abstractNumId w:val="11"/>
  </w:num>
  <w:num w:numId="5">
    <w:abstractNumId w:val="4"/>
  </w:num>
  <w:num w:numId="6">
    <w:abstractNumId w:val="2"/>
  </w:num>
  <w:num w:numId="7">
    <w:abstractNumId w:val="10"/>
  </w:num>
  <w:num w:numId="8">
    <w:abstractNumId w:val="8"/>
  </w:num>
  <w:num w:numId="9">
    <w:abstractNumId w:val="7"/>
  </w:num>
  <w:num w:numId="10">
    <w:abstractNumId w:val="6"/>
  </w:num>
  <w:num w:numId="11">
    <w:abstractNumId w:val="3"/>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846"/>
    <w:rsid w:val="00052720"/>
    <w:rsid w:val="00052FFD"/>
    <w:rsid w:val="000559A9"/>
    <w:rsid w:val="00091846"/>
    <w:rsid w:val="000C2BBB"/>
    <w:rsid w:val="000C495A"/>
    <w:rsid w:val="000C585B"/>
    <w:rsid w:val="000D4C9A"/>
    <w:rsid w:val="000D5677"/>
    <w:rsid w:val="000E1ABE"/>
    <w:rsid w:val="000F1333"/>
    <w:rsid w:val="001000BA"/>
    <w:rsid w:val="00106DD9"/>
    <w:rsid w:val="00113290"/>
    <w:rsid w:val="0011448A"/>
    <w:rsid w:val="001260B5"/>
    <w:rsid w:val="00134DA1"/>
    <w:rsid w:val="00137200"/>
    <w:rsid w:val="00146025"/>
    <w:rsid w:val="00180FB8"/>
    <w:rsid w:val="001940D1"/>
    <w:rsid w:val="001A4A3C"/>
    <w:rsid w:val="001B16E1"/>
    <w:rsid w:val="001B4558"/>
    <w:rsid w:val="001B5027"/>
    <w:rsid w:val="001C3674"/>
    <w:rsid w:val="001D7EB5"/>
    <w:rsid w:val="001E6F60"/>
    <w:rsid w:val="001F3F5C"/>
    <w:rsid w:val="00210D23"/>
    <w:rsid w:val="00234AA6"/>
    <w:rsid w:val="00240861"/>
    <w:rsid w:val="002412A5"/>
    <w:rsid w:val="0025213A"/>
    <w:rsid w:val="002539AF"/>
    <w:rsid w:val="002628FC"/>
    <w:rsid w:val="00264BCF"/>
    <w:rsid w:val="00297557"/>
    <w:rsid w:val="002A7921"/>
    <w:rsid w:val="002B43F8"/>
    <w:rsid w:val="002D103E"/>
    <w:rsid w:val="002D3020"/>
    <w:rsid w:val="002D3B90"/>
    <w:rsid w:val="002D629D"/>
    <w:rsid w:val="002F0BB3"/>
    <w:rsid w:val="002F4593"/>
    <w:rsid w:val="0031442E"/>
    <w:rsid w:val="00324880"/>
    <w:rsid w:val="003456B7"/>
    <w:rsid w:val="00370692"/>
    <w:rsid w:val="0037260F"/>
    <w:rsid w:val="00380FBA"/>
    <w:rsid w:val="00383DD2"/>
    <w:rsid w:val="0039735B"/>
    <w:rsid w:val="003A70B2"/>
    <w:rsid w:val="003C4F86"/>
    <w:rsid w:val="003C6DB0"/>
    <w:rsid w:val="003C7E74"/>
    <w:rsid w:val="003F46DD"/>
    <w:rsid w:val="0040355E"/>
    <w:rsid w:val="00413ECE"/>
    <w:rsid w:val="00416299"/>
    <w:rsid w:val="00421C06"/>
    <w:rsid w:val="00423BA8"/>
    <w:rsid w:val="00452148"/>
    <w:rsid w:val="00452620"/>
    <w:rsid w:val="004540AA"/>
    <w:rsid w:val="00454DC4"/>
    <w:rsid w:val="00485300"/>
    <w:rsid w:val="00485A13"/>
    <w:rsid w:val="004930EF"/>
    <w:rsid w:val="00497BC9"/>
    <w:rsid w:val="004A18AA"/>
    <w:rsid w:val="004C3C7D"/>
    <w:rsid w:val="004D22EF"/>
    <w:rsid w:val="004E0DCA"/>
    <w:rsid w:val="004E3265"/>
    <w:rsid w:val="005043DB"/>
    <w:rsid w:val="00510970"/>
    <w:rsid w:val="00517CA5"/>
    <w:rsid w:val="00543D57"/>
    <w:rsid w:val="00546FF3"/>
    <w:rsid w:val="00550E28"/>
    <w:rsid w:val="005875DC"/>
    <w:rsid w:val="00596A3F"/>
    <w:rsid w:val="005A02FF"/>
    <w:rsid w:val="005C50AF"/>
    <w:rsid w:val="005D00C8"/>
    <w:rsid w:val="00647969"/>
    <w:rsid w:val="0065216F"/>
    <w:rsid w:val="00686BCE"/>
    <w:rsid w:val="00696B22"/>
    <w:rsid w:val="006A08B8"/>
    <w:rsid w:val="006C6276"/>
    <w:rsid w:val="00700993"/>
    <w:rsid w:val="007227FA"/>
    <w:rsid w:val="00731AF7"/>
    <w:rsid w:val="007473DE"/>
    <w:rsid w:val="007572FF"/>
    <w:rsid w:val="00757EF8"/>
    <w:rsid w:val="00791CBF"/>
    <w:rsid w:val="0079446D"/>
    <w:rsid w:val="007A4B85"/>
    <w:rsid w:val="007B001B"/>
    <w:rsid w:val="007C40AF"/>
    <w:rsid w:val="007C4559"/>
    <w:rsid w:val="007C75CE"/>
    <w:rsid w:val="00800979"/>
    <w:rsid w:val="00801920"/>
    <w:rsid w:val="00810B5E"/>
    <w:rsid w:val="008213D1"/>
    <w:rsid w:val="00821689"/>
    <w:rsid w:val="008247D4"/>
    <w:rsid w:val="008453A2"/>
    <w:rsid w:val="008642F5"/>
    <w:rsid w:val="00866FAA"/>
    <w:rsid w:val="00876DB3"/>
    <w:rsid w:val="008810F8"/>
    <w:rsid w:val="0088782B"/>
    <w:rsid w:val="00887AA9"/>
    <w:rsid w:val="00891844"/>
    <w:rsid w:val="008C0172"/>
    <w:rsid w:val="008C10CC"/>
    <w:rsid w:val="00917FD5"/>
    <w:rsid w:val="00937CFB"/>
    <w:rsid w:val="009561E1"/>
    <w:rsid w:val="00962464"/>
    <w:rsid w:val="009742E3"/>
    <w:rsid w:val="00974B59"/>
    <w:rsid w:val="009806D1"/>
    <w:rsid w:val="009843C6"/>
    <w:rsid w:val="00985080"/>
    <w:rsid w:val="009A4250"/>
    <w:rsid w:val="009B3994"/>
    <w:rsid w:val="009C4D34"/>
    <w:rsid w:val="009D33F3"/>
    <w:rsid w:val="009D3E45"/>
    <w:rsid w:val="009E1367"/>
    <w:rsid w:val="009E270B"/>
    <w:rsid w:val="00A40538"/>
    <w:rsid w:val="00A57F10"/>
    <w:rsid w:val="00A63A5C"/>
    <w:rsid w:val="00A6694D"/>
    <w:rsid w:val="00A8715E"/>
    <w:rsid w:val="00AA4643"/>
    <w:rsid w:val="00AB06B8"/>
    <w:rsid w:val="00AF34B8"/>
    <w:rsid w:val="00B0030F"/>
    <w:rsid w:val="00B437BF"/>
    <w:rsid w:val="00B46FE4"/>
    <w:rsid w:val="00B7020A"/>
    <w:rsid w:val="00B70A08"/>
    <w:rsid w:val="00B96866"/>
    <w:rsid w:val="00BA4921"/>
    <w:rsid w:val="00BB0756"/>
    <w:rsid w:val="00BD3149"/>
    <w:rsid w:val="00BD795E"/>
    <w:rsid w:val="00C12454"/>
    <w:rsid w:val="00C31506"/>
    <w:rsid w:val="00C31E43"/>
    <w:rsid w:val="00C37CCC"/>
    <w:rsid w:val="00C42465"/>
    <w:rsid w:val="00C462BA"/>
    <w:rsid w:val="00C627A4"/>
    <w:rsid w:val="00C650BD"/>
    <w:rsid w:val="00C66014"/>
    <w:rsid w:val="00C702CF"/>
    <w:rsid w:val="00C800B3"/>
    <w:rsid w:val="00C9293C"/>
    <w:rsid w:val="00CA793D"/>
    <w:rsid w:val="00CB1122"/>
    <w:rsid w:val="00CC0142"/>
    <w:rsid w:val="00CC2109"/>
    <w:rsid w:val="00CE1B1D"/>
    <w:rsid w:val="00CE38A0"/>
    <w:rsid w:val="00CE5FF7"/>
    <w:rsid w:val="00D03219"/>
    <w:rsid w:val="00D15DEE"/>
    <w:rsid w:val="00D218DC"/>
    <w:rsid w:val="00D25D6A"/>
    <w:rsid w:val="00D26880"/>
    <w:rsid w:val="00D4234C"/>
    <w:rsid w:val="00D5078E"/>
    <w:rsid w:val="00D6454E"/>
    <w:rsid w:val="00D7120B"/>
    <w:rsid w:val="00D72CCD"/>
    <w:rsid w:val="00D74B45"/>
    <w:rsid w:val="00DB37B6"/>
    <w:rsid w:val="00DB7067"/>
    <w:rsid w:val="00DD6F6E"/>
    <w:rsid w:val="00DE0BB0"/>
    <w:rsid w:val="00DE5B9D"/>
    <w:rsid w:val="00E20870"/>
    <w:rsid w:val="00E25BEA"/>
    <w:rsid w:val="00E35566"/>
    <w:rsid w:val="00E41FED"/>
    <w:rsid w:val="00E45631"/>
    <w:rsid w:val="00E54E49"/>
    <w:rsid w:val="00E80071"/>
    <w:rsid w:val="00E858D0"/>
    <w:rsid w:val="00E96B9E"/>
    <w:rsid w:val="00EC0205"/>
    <w:rsid w:val="00ED018A"/>
    <w:rsid w:val="00ED376C"/>
    <w:rsid w:val="00EE09E8"/>
    <w:rsid w:val="00EE463E"/>
    <w:rsid w:val="00F11B54"/>
    <w:rsid w:val="00F167FD"/>
    <w:rsid w:val="00F24228"/>
    <w:rsid w:val="00F27CB2"/>
    <w:rsid w:val="00F31475"/>
    <w:rsid w:val="00F34F59"/>
    <w:rsid w:val="00F43BAF"/>
    <w:rsid w:val="00F529C7"/>
    <w:rsid w:val="00F77005"/>
    <w:rsid w:val="00F771A2"/>
    <w:rsid w:val="00FA2F43"/>
    <w:rsid w:val="00FA4C99"/>
    <w:rsid w:val="00FB163D"/>
    <w:rsid w:val="00FB27AA"/>
    <w:rsid w:val="00FB6F22"/>
    <w:rsid w:val="00FB71CA"/>
    <w:rsid w:val="00FD1FA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172"/>
    <w:pPr>
      <w:widowControl w:val="0"/>
      <w:wordWrap w:val="0"/>
      <w:autoSpaceDE w:val="0"/>
      <w:autoSpaceDN w:val="0"/>
      <w:jc w:val="both"/>
    </w:pPr>
  </w:style>
  <w:style w:type="paragraph" w:styleId="1">
    <w:name w:val="heading 1"/>
    <w:basedOn w:val="a"/>
    <w:next w:val="a"/>
    <w:link w:val="1Char"/>
    <w:uiPriority w:val="9"/>
    <w:qFormat/>
    <w:rsid w:val="001E6F60"/>
    <w:pPr>
      <w:keepNext/>
      <w:numPr>
        <w:numId w:val="3"/>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E6F60"/>
    <w:pPr>
      <w:keepNext/>
      <w:numPr>
        <w:ilvl w:val="1"/>
        <w:numId w:val="3"/>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A4A3C"/>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18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1B5027"/>
    <w:pPr>
      <w:tabs>
        <w:tab w:val="center" w:pos="4513"/>
        <w:tab w:val="right" w:pos="9026"/>
      </w:tabs>
      <w:snapToGrid w:val="0"/>
    </w:pPr>
  </w:style>
  <w:style w:type="character" w:customStyle="1" w:styleId="Char">
    <w:name w:val="머리글 Char"/>
    <w:basedOn w:val="a0"/>
    <w:link w:val="a4"/>
    <w:uiPriority w:val="99"/>
    <w:semiHidden/>
    <w:rsid w:val="001B5027"/>
  </w:style>
  <w:style w:type="paragraph" w:styleId="a5">
    <w:name w:val="footer"/>
    <w:basedOn w:val="a"/>
    <w:link w:val="Char0"/>
    <w:uiPriority w:val="99"/>
    <w:unhideWhenUsed/>
    <w:rsid w:val="001B5027"/>
    <w:pPr>
      <w:tabs>
        <w:tab w:val="center" w:pos="4513"/>
        <w:tab w:val="right" w:pos="9026"/>
      </w:tabs>
      <w:snapToGrid w:val="0"/>
    </w:pPr>
  </w:style>
  <w:style w:type="character" w:customStyle="1" w:styleId="Char0">
    <w:name w:val="바닥글 Char"/>
    <w:basedOn w:val="a0"/>
    <w:link w:val="a5"/>
    <w:uiPriority w:val="99"/>
    <w:rsid w:val="001B5027"/>
  </w:style>
  <w:style w:type="character" w:customStyle="1" w:styleId="1Char">
    <w:name w:val="제목 1 Char"/>
    <w:basedOn w:val="a0"/>
    <w:link w:val="1"/>
    <w:uiPriority w:val="9"/>
    <w:rsid w:val="001E6F60"/>
    <w:rPr>
      <w:rFonts w:asciiTheme="majorHAnsi" w:eastAsiaTheme="majorEastAsia" w:hAnsiTheme="majorHAnsi" w:cstheme="majorBidi"/>
      <w:sz w:val="28"/>
      <w:szCs w:val="28"/>
    </w:rPr>
  </w:style>
  <w:style w:type="character" w:customStyle="1" w:styleId="2Char">
    <w:name w:val="제목 2 Char"/>
    <w:basedOn w:val="a0"/>
    <w:link w:val="2"/>
    <w:uiPriority w:val="9"/>
    <w:rsid w:val="001E6F60"/>
    <w:rPr>
      <w:rFonts w:asciiTheme="majorHAnsi" w:eastAsiaTheme="majorEastAsia" w:hAnsiTheme="majorHAnsi" w:cstheme="majorBidi"/>
    </w:rPr>
  </w:style>
  <w:style w:type="character" w:customStyle="1" w:styleId="3Char">
    <w:name w:val="제목 3 Char"/>
    <w:basedOn w:val="a0"/>
    <w:link w:val="3"/>
    <w:uiPriority w:val="9"/>
    <w:rsid w:val="001A4A3C"/>
    <w:rPr>
      <w:rFonts w:asciiTheme="majorHAnsi" w:eastAsiaTheme="majorEastAsia" w:hAnsiTheme="majorHAnsi" w:cstheme="majorBidi"/>
    </w:rPr>
  </w:style>
  <w:style w:type="paragraph" w:styleId="TOC">
    <w:name w:val="TOC Heading"/>
    <w:basedOn w:val="1"/>
    <w:next w:val="a"/>
    <w:uiPriority w:val="39"/>
    <w:unhideWhenUsed/>
    <w:qFormat/>
    <w:rsid w:val="001940D1"/>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rsid w:val="001940D1"/>
  </w:style>
  <w:style w:type="paragraph" w:styleId="20">
    <w:name w:val="toc 2"/>
    <w:basedOn w:val="a"/>
    <w:next w:val="a"/>
    <w:autoRedefine/>
    <w:uiPriority w:val="39"/>
    <w:unhideWhenUsed/>
    <w:rsid w:val="001940D1"/>
    <w:pPr>
      <w:ind w:leftChars="200" w:left="425"/>
    </w:pPr>
  </w:style>
  <w:style w:type="paragraph" w:styleId="30">
    <w:name w:val="toc 3"/>
    <w:basedOn w:val="a"/>
    <w:next w:val="a"/>
    <w:autoRedefine/>
    <w:uiPriority w:val="39"/>
    <w:unhideWhenUsed/>
    <w:rsid w:val="001940D1"/>
    <w:pPr>
      <w:ind w:leftChars="400" w:left="850"/>
    </w:pPr>
  </w:style>
  <w:style w:type="character" w:styleId="a6">
    <w:name w:val="Hyperlink"/>
    <w:basedOn w:val="a0"/>
    <w:uiPriority w:val="99"/>
    <w:unhideWhenUsed/>
    <w:rsid w:val="001940D1"/>
    <w:rPr>
      <w:color w:val="0000FF" w:themeColor="hyperlink"/>
      <w:u w:val="single"/>
    </w:rPr>
  </w:style>
  <w:style w:type="paragraph" w:styleId="a7">
    <w:name w:val="Balloon Text"/>
    <w:basedOn w:val="a"/>
    <w:link w:val="Char1"/>
    <w:uiPriority w:val="99"/>
    <w:semiHidden/>
    <w:unhideWhenUsed/>
    <w:rsid w:val="001940D1"/>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940D1"/>
    <w:rPr>
      <w:rFonts w:asciiTheme="majorHAnsi" w:eastAsiaTheme="majorEastAsia" w:hAnsiTheme="majorHAnsi" w:cstheme="majorBidi"/>
      <w:sz w:val="18"/>
      <w:szCs w:val="18"/>
    </w:rPr>
  </w:style>
  <w:style w:type="paragraph" w:styleId="a8">
    <w:name w:val="footnote text"/>
    <w:basedOn w:val="a"/>
    <w:link w:val="Char2"/>
    <w:uiPriority w:val="99"/>
    <w:semiHidden/>
    <w:unhideWhenUsed/>
    <w:rsid w:val="00F529C7"/>
    <w:pPr>
      <w:snapToGrid w:val="0"/>
      <w:jc w:val="left"/>
    </w:pPr>
  </w:style>
  <w:style w:type="character" w:customStyle="1" w:styleId="Char2">
    <w:name w:val="각주 텍스트 Char"/>
    <w:basedOn w:val="a0"/>
    <w:link w:val="a8"/>
    <w:uiPriority w:val="99"/>
    <w:semiHidden/>
    <w:rsid w:val="00F529C7"/>
  </w:style>
  <w:style w:type="character" w:styleId="a9">
    <w:name w:val="footnote reference"/>
    <w:basedOn w:val="a0"/>
    <w:uiPriority w:val="99"/>
    <w:semiHidden/>
    <w:unhideWhenUsed/>
    <w:rsid w:val="00F529C7"/>
    <w:rPr>
      <w:vertAlign w:val="superscript"/>
    </w:rPr>
  </w:style>
  <w:style w:type="paragraph" w:styleId="aa">
    <w:name w:val="List Paragraph"/>
    <w:basedOn w:val="a"/>
    <w:uiPriority w:val="34"/>
    <w:qFormat/>
    <w:rsid w:val="00CA793D"/>
    <w:pPr>
      <w:ind w:leftChars="400" w:left="800"/>
    </w:pPr>
  </w:style>
  <w:style w:type="character" w:styleId="ab">
    <w:name w:val="Strong"/>
    <w:basedOn w:val="a0"/>
    <w:uiPriority w:val="22"/>
    <w:qFormat/>
    <w:rsid w:val="00052FFD"/>
    <w:rPr>
      <w:b/>
      <w:bCs/>
    </w:rPr>
  </w:style>
</w:styles>
</file>

<file path=word/webSettings.xml><?xml version="1.0" encoding="utf-8"?>
<w:webSettings xmlns:r="http://schemas.openxmlformats.org/officeDocument/2006/relationships" xmlns:w="http://schemas.openxmlformats.org/wordprocessingml/2006/main">
  <w:divs>
    <w:div w:id="256447276">
      <w:bodyDiv w:val="1"/>
      <w:marLeft w:val="0"/>
      <w:marRight w:val="0"/>
      <w:marTop w:val="0"/>
      <w:marBottom w:val="0"/>
      <w:divBdr>
        <w:top w:val="none" w:sz="0" w:space="0" w:color="auto"/>
        <w:left w:val="none" w:sz="0" w:space="0" w:color="auto"/>
        <w:bottom w:val="none" w:sz="0" w:space="0" w:color="auto"/>
        <w:right w:val="none" w:sz="0" w:space="0" w:color="auto"/>
      </w:divBdr>
    </w:div>
    <w:div w:id="952126923">
      <w:bodyDiv w:val="1"/>
      <w:marLeft w:val="0"/>
      <w:marRight w:val="0"/>
      <w:marTop w:val="0"/>
      <w:marBottom w:val="0"/>
      <w:divBdr>
        <w:top w:val="none" w:sz="0" w:space="0" w:color="auto"/>
        <w:left w:val="none" w:sz="0" w:space="0" w:color="auto"/>
        <w:bottom w:val="none" w:sz="0" w:space="0" w:color="auto"/>
        <w:right w:val="none" w:sz="0" w:space="0" w:color="auto"/>
      </w:divBdr>
      <w:divsChild>
        <w:div w:id="1076169013">
          <w:marLeft w:val="0"/>
          <w:marRight w:val="0"/>
          <w:marTop w:val="0"/>
          <w:marBottom w:val="0"/>
          <w:divBdr>
            <w:top w:val="none" w:sz="0" w:space="0" w:color="auto"/>
            <w:left w:val="none" w:sz="0" w:space="0" w:color="auto"/>
            <w:bottom w:val="none" w:sz="0" w:space="0" w:color="auto"/>
            <w:right w:val="none" w:sz="0" w:space="0" w:color="auto"/>
          </w:divBdr>
          <w:divsChild>
            <w:div w:id="1130130932">
              <w:marLeft w:val="0"/>
              <w:marRight w:val="0"/>
              <w:marTop w:val="150"/>
              <w:marBottom w:val="0"/>
              <w:divBdr>
                <w:top w:val="none" w:sz="0" w:space="0" w:color="auto"/>
                <w:left w:val="none" w:sz="0" w:space="0" w:color="auto"/>
                <w:bottom w:val="none" w:sz="0" w:space="0" w:color="auto"/>
                <w:right w:val="none" w:sz="0" w:space="0" w:color="auto"/>
              </w:divBdr>
              <w:divsChild>
                <w:div w:id="1372265432">
                  <w:marLeft w:val="0"/>
                  <w:marRight w:val="-30"/>
                  <w:marTop w:val="0"/>
                  <w:marBottom w:val="0"/>
                  <w:divBdr>
                    <w:top w:val="none" w:sz="0" w:space="0" w:color="auto"/>
                    <w:left w:val="none" w:sz="0" w:space="0" w:color="auto"/>
                    <w:bottom w:val="none" w:sz="0" w:space="0" w:color="auto"/>
                    <w:right w:val="none" w:sz="0" w:space="0" w:color="auto"/>
                  </w:divBdr>
                  <w:divsChild>
                    <w:div w:id="977295995">
                      <w:marLeft w:val="0"/>
                      <w:marRight w:val="0"/>
                      <w:marTop w:val="0"/>
                      <w:marBottom w:val="0"/>
                      <w:divBdr>
                        <w:top w:val="none" w:sz="0" w:space="0" w:color="auto"/>
                        <w:left w:val="none" w:sz="0" w:space="0" w:color="auto"/>
                        <w:bottom w:val="none" w:sz="0" w:space="0" w:color="auto"/>
                        <w:right w:val="none" w:sz="0" w:space="0" w:color="auto"/>
                      </w:divBdr>
                      <w:divsChild>
                        <w:div w:id="1824079784">
                          <w:marLeft w:val="0"/>
                          <w:marRight w:val="0"/>
                          <w:marTop w:val="0"/>
                          <w:marBottom w:val="600"/>
                          <w:divBdr>
                            <w:top w:val="none" w:sz="0" w:space="0" w:color="auto"/>
                            <w:left w:val="none" w:sz="0" w:space="0" w:color="auto"/>
                            <w:bottom w:val="none" w:sz="0" w:space="0" w:color="auto"/>
                            <w:right w:val="none" w:sz="0" w:space="0" w:color="auto"/>
                          </w:divBdr>
                          <w:divsChild>
                            <w:div w:id="1306856785">
                              <w:marLeft w:val="0"/>
                              <w:marRight w:val="0"/>
                              <w:marTop w:val="0"/>
                              <w:marBottom w:val="0"/>
                              <w:divBdr>
                                <w:top w:val="none" w:sz="0" w:space="0" w:color="auto"/>
                                <w:left w:val="none" w:sz="0" w:space="0" w:color="auto"/>
                                <w:bottom w:val="none" w:sz="0" w:space="0" w:color="auto"/>
                                <w:right w:val="none" w:sz="0" w:space="0" w:color="auto"/>
                              </w:divBdr>
                              <w:divsChild>
                                <w:div w:id="15647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454236">
      <w:bodyDiv w:val="1"/>
      <w:marLeft w:val="0"/>
      <w:marRight w:val="0"/>
      <w:marTop w:val="0"/>
      <w:marBottom w:val="0"/>
      <w:divBdr>
        <w:top w:val="none" w:sz="0" w:space="0" w:color="auto"/>
        <w:left w:val="none" w:sz="0" w:space="0" w:color="auto"/>
        <w:bottom w:val="none" w:sz="0" w:space="0" w:color="auto"/>
        <w:right w:val="none" w:sz="0" w:space="0" w:color="auto"/>
      </w:divBdr>
    </w:div>
    <w:div w:id="1928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C487B-0250-4170-B686-A886C3C0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1117</Words>
  <Characters>6371</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임소희</dc:creator>
  <cp:lastModifiedBy>임소희</cp:lastModifiedBy>
  <cp:revision>4</cp:revision>
  <dcterms:created xsi:type="dcterms:W3CDTF">2015-06-14T14:00:00Z</dcterms:created>
  <dcterms:modified xsi:type="dcterms:W3CDTF">2015-06-14T14:02:00Z</dcterms:modified>
</cp:coreProperties>
</file>