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168729096"/>
      <w:bookmarkStart w:id="2" w:name="_Toc268852590"/>
      <w:bookmarkStart w:id="3" w:name="_Toc358385255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_Toc11088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_Toc28844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_Toc13130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_Toc13130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_Toc9487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_Toc9487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_Toc3541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_Toc3541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_Toc6259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_Toc6259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_Toc27711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_Toc3734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_Toc3734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_Toc9290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_Toc11058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_Toc11058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_Toc17378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_Toc17378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_Toc8521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_Toc8521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_Toc23092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_Toc23092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_Toc22054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_Toc22054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_Toc14815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_Toc1017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_Toc1017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_Toc4619 </w:instrText>
      </w:r>
      <w:r>
        <w:fldChar w:fldCharType="separate"/>
      </w:r>
      <w:r>
        <w:rPr>
          <w:rFonts w:hint="eastAsia"/>
          <w:lang w:val="en-US" w:eastAsia="zh-CN"/>
        </w:rPr>
        <w:t>3.9 集成</w:t>
      </w:r>
      <w:r>
        <w:rPr>
          <w:rFonts w:hint="default"/>
          <w:lang w:val="en-US" w:eastAsia="zh-CN"/>
        </w:rPr>
        <w:t>Swagger</w:t>
      </w:r>
      <w:r>
        <w:tab/>
      </w:r>
      <w:r>
        <w:fldChar w:fldCharType="begin"/>
      </w:r>
      <w:r>
        <w:instrText xml:space="preserve"> PAGEREF _Toc4619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_Toc32292 </w:instrText>
      </w:r>
      <w:r>
        <w:fldChar w:fldCharType="separate"/>
      </w:r>
      <w:r>
        <w:rPr>
          <w:rFonts w:hint="eastAsia"/>
          <w:lang w:val="en-US" w:eastAsia="zh-CN"/>
        </w:rPr>
        <w:t>3.10 单元测试</w:t>
      </w:r>
      <w:r>
        <w:tab/>
      </w:r>
      <w:r>
        <w:fldChar w:fldCharType="begin"/>
      </w:r>
      <w:r>
        <w:instrText xml:space="preserve"> PAGEREF _Toc32292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_Toc9369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_Toc9369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11088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8844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13130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9487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3541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6259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7711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3734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9290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11058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17378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8521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7309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3092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22054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14815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1017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4619"/>
      <w:r>
        <w:rPr>
          <w:rFonts w:hint="eastAsia"/>
          <w:lang w:val="en-US" w:eastAsia="zh-CN"/>
        </w:rPr>
        <w:t>集成</w:t>
      </w:r>
      <w:r>
        <w:rPr>
          <w:rFonts w:hint="default"/>
          <w:lang w:val="en-US" w:eastAsia="zh-CN"/>
        </w:rPr>
        <w:t>Swagger</w:t>
      </w:r>
      <w:bookmarkEnd w:id="22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随着前后端分离越来越流行，编写和维护接口文档的成本就越来越高。而Swagger的出现恰好解决了这个问题，是一个规范和完整的框架，用于生成、描述、调整和可视化的restful风格的web服务。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引入Swagger依赖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&lt;artifactId&gt;springfox-swagger2&lt;/artifactId&gt;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&lt;artifactId&gt;springfox-swagger-ui&lt;/artifactId&gt;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创建UserController.java类，SwaggerConfig.java 详见源码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使用swagger api页面对数据进行CRUD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995035" cy="264033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Swagger注解如下：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@Api注解可以用来标记当前Controller的功能。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@ApiOperation注解用来标记一个方法的作用。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@ApiImplicitParam注解用来描述一个参数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多个参数用 </w:t>
      </w:r>
      <w:r>
        <w:rPr>
          <w:rFonts w:hint="default"/>
          <w:lang w:val="en-US" w:eastAsia="zh-CN"/>
        </w:rPr>
        <w:t>@ApiImplicitParam</w:t>
      </w:r>
      <w:r>
        <w:rPr>
          <w:rFonts w:hint="eastAsia"/>
          <w:lang w:val="en-US" w:eastAsia="zh-CN"/>
        </w:rPr>
        <w:t>s({@ApiImplicitParam(...),@ApiImplicitParam(...)})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@ApiModel</w:t>
      </w:r>
      <w:r>
        <w:rPr>
          <w:rFonts w:hint="eastAsia"/>
          <w:lang w:val="en-US" w:eastAsia="zh-CN"/>
        </w:rPr>
        <w:t>注解用来标记API中用到的domain，@ApiModelProperty注解用于domain中的属性。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FFC00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注意！生产环境swagger的API 要在SwaggerConfig类 用注解 @Profile({"dev","sit"}) 来禁用API功能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eastAsia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依赖：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&lt;groupId&gt;com.github.xiaoymin&lt;/groupId&gt;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&lt;artifactId&gt;swagger-bootstrap-ui&lt;/artifactId&gt;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&lt;version&gt;1.9.6&lt;/version&gt;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http://127.0.0.1:8080/doc.html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查看增强版的swagger api 如下图：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88685" cy="2484120"/>
            <wp:effectExtent l="0" t="0" r="1206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32292"/>
      <w:r>
        <w:rPr>
          <w:rFonts w:hint="eastAsia"/>
          <w:lang w:val="en-US" w:eastAsia="zh-CN"/>
        </w:rPr>
        <w:t>单元测试</w:t>
      </w:r>
      <w:bookmarkEnd w:id="23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default"/>
          <w:lang w:val="en-US" w:eastAsia="zh-CN"/>
        </w:rPr>
        <w:t>spring-boot-starter-test</w:t>
      </w:r>
      <w:r>
        <w:rPr>
          <w:rFonts w:hint="eastAsia"/>
          <w:lang w:val="en-US" w:eastAsia="zh-CN"/>
        </w:rPr>
        <w:t xml:space="preserve"> 启动器，默认集成了junit 、Mockito 、mockmvc .因此 service dao 层可以使用junit、mockito进行测试，API可以使用mockmvc测试。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CityInfoControllerTest.java 详见源码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Web项目打包</w:t>
      </w:r>
    </w:p>
    <w:p>
      <w:pPr>
        <w:pStyle w:val="3"/>
        <w:rPr>
          <w:rFonts w:hint="eastAsia"/>
          <w:lang w:val="en-US" w:eastAsia="zh-CN"/>
        </w:rPr>
      </w:pPr>
      <w:bookmarkStart w:id="25" w:name="_GoBack"/>
      <w:bookmarkEnd w:id="25"/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Springboot部署与服务配置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9369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D7BE2"/>
    <w:multiLevelType w:val="singleLevel"/>
    <w:tmpl w:val="B1BD7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03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D7C00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255B8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368F5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20EF6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05AF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B71F2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75DAB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22390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52B39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A4CA2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2421C"/>
    <w:rsid w:val="0E043C3F"/>
    <w:rsid w:val="0E067D31"/>
    <w:rsid w:val="0E0D4759"/>
    <w:rsid w:val="0E0F5C56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C431B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5417B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AE35A1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01F8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53D4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24AF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06298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73D03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3F2282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7FE18EA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070B9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147F1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52028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67657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15747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14BAF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AB6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1E1067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016C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41B43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0E6E8D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05C88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61FD1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879BB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20CE1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122BC"/>
    <w:rsid w:val="21646122"/>
    <w:rsid w:val="21667A3F"/>
    <w:rsid w:val="21694E1A"/>
    <w:rsid w:val="216A2D30"/>
    <w:rsid w:val="216F1E81"/>
    <w:rsid w:val="217015E4"/>
    <w:rsid w:val="21765183"/>
    <w:rsid w:val="21777A8A"/>
    <w:rsid w:val="2178433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3081B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89167D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33F3D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080C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8FD5CED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27337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5256A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15E01"/>
    <w:rsid w:val="2A724CA6"/>
    <w:rsid w:val="2A751A68"/>
    <w:rsid w:val="2A7528FA"/>
    <w:rsid w:val="2A7C0543"/>
    <w:rsid w:val="2A830278"/>
    <w:rsid w:val="2A837B35"/>
    <w:rsid w:val="2A8752DF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3595D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668D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3AC8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45D02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EE0353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2FB1EC2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4D4B44"/>
    <w:rsid w:val="33511D0B"/>
    <w:rsid w:val="335A0BF8"/>
    <w:rsid w:val="335A1BD9"/>
    <w:rsid w:val="335A4EC3"/>
    <w:rsid w:val="335B6CD0"/>
    <w:rsid w:val="335C7609"/>
    <w:rsid w:val="335E6B08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956CF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3F07D3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10CA4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338DF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0F0479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12F75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9B6F8F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4DA5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930E6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7E2DB2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80AB2"/>
    <w:rsid w:val="41DF65A6"/>
    <w:rsid w:val="41E27C26"/>
    <w:rsid w:val="41E50A1B"/>
    <w:rsid w:val="41E51022"/>
    <w:rsid w:val="41E77F37"/>
    <w:rsid w:val="41E82A36"/>
    <w:rsid w:val="41EA0CBF"/>
    <w:rsid w:val="41EA6182"/>
    <w:rsid w:val="41EB4A51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867A0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61F68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72335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84330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086D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D0550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24771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67439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60FFB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25744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440A5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512C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25FFA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12712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71D3F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251CA"/>
    <w:rsid w:val="5054095A"/>
    <w:rsid w:val="5055739B"/>
    <w:rsid w:val="50584E4F"/>
    <w:rsid w:val="505862C7"/>
    <w:rsid w:val="505D59E6"/>
    <w:rsid w:val="505F26DF"/>
    <w:rsid w:val="505F2F3B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42491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35E3B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2469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E3CD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09F"/>
    <w:rsid w:val="5B1364B4"/>
    <w:rsid w:val="5B154230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77F5C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65C2A"/>
    <w:rsid w:val="5BA76908"/>
    <w:rsid w:val="5BA76B7D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46463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11E61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C57B45"/>
    <w:rsid w:val="5DD50E60"/>
    <w:rsid w:val="5DD52037"/>
    <w:rsid w:val="5DD90CD1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2063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2401B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4F8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CB00E8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0596B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03C0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1FC53AF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72CFD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51F9F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31162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21C4E"/>
    <w:rsid w:val="6AA35501"/>
    <w:rsid w:val="6AA442FE"/>
    <w:rsid w:val="6AA71CB3"/>
    <w:rsid w:val="6AA92C8E"/>
    <w:rsid w:val="6AA93250"/>
    <w:rsid w:val="6AAA1D2E"/>
    <w:rsid w:val="6AAA573B"/>
    <w:rsid w:val="6AAD0176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36C4C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D5DB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32EA1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76CC0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21FE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1EE4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A7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E0EED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728F9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179A8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A0B8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951EE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37361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7B5038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A3252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D86C7F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52B9A"/>
    <w:rsid w:val="7E7D2612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9F123A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8789D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5827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2019-12-24T12:09:03Z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