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AI驱动的数据可视化与智能分析平台详细需求文档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AI驱动的数据可视化与智能分析平台</w:t>
      </w:r>
      <w:r>
        <w:rPr>
          <w:rFonts w:eastAsia="等线" w:ascii="Arial" w:cs="Arial" w:hAnsi="Arial"/>
          <w:sz w:val="22"/>
        </w:rPr>
        <w:t>标准化产品需求说明书，完整定义平台定位、用户群体、核心功能、交互逻辑、技术指标、落地规范。适用于数据产品、数仓前端、数据中台、AIGC数据产品岗位能力展示，同时贴合杭州本地AI数据产业对轻量化、智能化、低门槛数据分析工具的建设要求，可直接用于研发落地、项目申报、岗位作品集输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面向业务运营人员的轻量化、AI原生数据分析工具</w:t>
      </w:r>
      <w:r>
        <w:rPr>
          <w:rFonts w:eastAsia="等线" w:ascii="Arial" w:cs="Arial" w:hAnsi="Arial"/>
          <w:sz w:val="22"/>
        </w:rPr>
        <w:t>，核心解决传统BI工具操作复杂、数据分析门槛高、报表产出效率低的行业痛点。平台摒弃拖拽式复杂操作，以</w:t>
      </w:r>
      <w:r>
        <w:rPr>
          <w:rFonts w:eastAsia="等线" w:ascii="Arial" w:cs="Arial" w:hAnsi="Arial"/>
          <w:b w:val="true"/>
          <w:sz w:val="22"/>
        </w:rPr>
        <w:t>自然语言对话</w:t>
      </w:r>
      <w:r>
        <w:rPr>
          <w:rFonts w:eastAsia="等线" w:ascii="Arial" w:cs="Arial" w:hAnsi="Arial"/>
          <w:sz w:val="22"/>
        </w:rPr>
        <w:t>为核心交互方式，支持多类通用数据源快速接入，实现“一句话完成数据查询、图表生成、趋势分析、智能洞察、报告输出”，让零代码基础的业务人员自主完成全流程数据分析工作。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产品核心亮点：数据可视化与AIGC深度融合、轻量化部署、低学习成本、全自动化分析闭环，契合杭州数字经济、AI赋能产业数字化的发展导向。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适用岗位与能力展示方向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本产品需求完整覆盖当下主流数据相关岗位核心能力要求，可直接用于岗位能力背书：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数据产品岗位</w:t>
      </w:r>
      <w:r>
        <w:rPr>
          <w:rFonts w:eastAsia="等线" w:ascii="Arial" w:cs="Arial" w:hAnsi="Arial"/>
          <w:sz w:val="22"/>
        </w:rPr>
        <w:t>：数据源接入设计、可视化产品架构、用户场景拆解、AI功能产品化设计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数仓前端/数据可视化岗位</w:t>
      </w:r>
      <w:r>
        <w:rPr>
          <w:rFonts w:eastAsia="等线" w:ascii="Arial" w:cs="Arial" w:hAnsi="Arial"/>
          <w:sz w:val="22"/>
        </w:rPr>
        <w:t>：图表自适应渲染、数据联动交互、大屏可视化、可视化组件封装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数据中台岗位</w:t>
      </w:r>
      <w:r>
        <w:rPr>
          <w:rFonts w:eastAsia="等线" w:ascii="Arial" w:cs="Arial" w:hAnsi="Arial"/>
          <w:sz w:val="22"/>
        </w:rPr>
        <w:t>：数据接入规范、数据清洗、数据权限、轻量化数据服务封装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AIGC数据产品岗位</w:t>
      </w:r>
      <w:r>
        <w:rPr>
          <w:rFonts w:eastAsia="等线" w:ascii="Arial" w:cs="Arial" w:hAnsi="Arial"/>
          <w:sz w:val="22"/>
        </w:rPr>
        <w:t>：自然语言转SQL、AI智能洞察、AI报告生成、对话式数据分析交互设计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文档适用范围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产品研发、前端开发、后端开发、算法落地、测试验收、产品述职、项目作品集展示、企业内部AI数据平台立项申报。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行业与地域适配背景（杭州AI产业适配）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杭州作为数字经济核心城市，重点推进AI赋能企业数字化转型，本地企业对数据分析工具的核心需求集中在：</w:t>
      </w:r>
      <w:r>
        <w:rPr>
          <w:rFonts w:eastAsia="等线" w:ascii="Arial" w:cs="Arial" w:hAnsi="Arial"/>
          <w:b w:val="true"/>
          <w:sz w:val="22"/>
        </w:rPr>
        <w:t>轻量化、无门槛、智能化、快速落地、适配中小业务团队</w:t>
      </w:r>
      <w:r>
        <w:rPr>
          <w:rFonts w:eastAsia="等线" w:ascii="Arial" w:cs="Arial" w:hAnsi="Arial"/>
          <w:sz w:val="22"/>
        </w:rPr>
        <w:t>。传统BI工具存在部署重、学习成本高、需要专人制作报表、无法快速响应临时分析需求等问题。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本平台完全贴合杭州本地企业运营、电商、新零售、互联网科技、制造业数字化等主流场景需求，以AIGC降低数据分析人力成本，以自动化可视化提升业务决策效率，符合杭州AI驱动数据产业升级的核心建设要求。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用户角色与核心场景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目标用户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核心用户：企业业务运营人员（运营、销售、市场、电商运营、门店运营），无代码、无专业数据分析基础。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次要用户：数据专员、运营主管、管理层（用于快速查看智能分析报告、数据洞察结论）。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核心使用场景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场景1：自然语言一键分析数据</w:t>
      </w:r>
      <w:r>
        <w:rPr>
          <w:rFonts w:eastAsia="等线" w:ascii="Arial" w:cs="Arial" w:hAnsi="Arial"/>
          <w:sz w:val="22"/>
        </w:rPr>
        <w:t>：用户上传业务数据文件或接入业务API，输入自然语言指令，如“帮我分析近三个月销售额趋势”“对比本年度与上年度月度营收差异”“筛选华东区域高客单价用户数据并排名”，系统自动完成数据解析、数据计算、图表渲染、异常点挖掘、结论总结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场景2：临时业务快速复盘</w:t>
      </w:r>
      <w:r>
        <w:rPr>
          <w:rFonts w:eastAsia="等线" w:ascii="Arial" w:cs="Arial" w:hAnsi="Arial"/>
          <w:sz w:val="22"/>
        </w:rPr>
        <w:t>：业务人员无需等待数据部门出报表，自主针对活动数据、销售数据、用户数据进行即时分析，快速完成活动复盘、业绩复盘。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场景3：自动化报告输出</w:t>
      </w:r>
      <w:r>
        <w:rPr>
          <w:rFonts w:eastAsia="等线" w:ascii="Arial" w:cs="Arial" w:hAnsi="Arial"/>
          <w:sz w:val="22"/>
        </w:rPr>
        <w:t>：基于用户分析指令，自动生成标准化图文分析报告，支持导出分享，满足日报、周报、月报常态化输出需求。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场景4：可视化数据看板搭建</w:t>
      </w:r>
      <w:r>
        <w:rPr>
          <w:rFonts w:eastAsia="等线" w:ascii="Arial" w:cs="Arial" w:hAnsi="Arial"/>
          <w:sz w:val="22"/>
        </w:rPr>
        <w:t>：支持用户基于AI生成的图表，自主拖拽组合，搭建专属业务看板，实现数据实时监控。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整体产品架构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平台采用四层轻量化架构，结构清晰、便于研发落地与能力展示：</w:t>
      </w:r>
      <w:r>
        <w:rPr>
          <w:rFonts w:eastAsia="等线" w:ascii="Arial" w:cs="Arial" w:hAnsi="Arial"/>
          <w:b w:val="true"/>
          <w:sz w:val="22"/>
        </w:rPr>
        <w:t>多数据源接入层 → 数据处理层 → AI智能分析层 → 可视化交互与输出层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数据源接入层</w:t>
      </w:r>
      <w:r>
        <w:rPr>
          <w:rFonts w:eastAsia="等线" w:ascii="Arial" w:cs="Arial" w:hAnsi="Arial"/>
          <w:sz w:val="22"/>
        </w:rPr>
        <w:t>：支持CSV、Excel本地文件接入，支持通用API接口远程数据拉取，适配主流业务数据格式。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数据处理层</w:t>
      </w:r>
      <w:r>
        <w:rPr>
          <w:rFonts w:eastAsia="等线" w:ascii="Arial" w:cs="Arial" w:hAnsi="Arial"/>
          <w:sz w:val="22"/>
        </w:rPr>
        <w:t>：自动完成数据解析、格式校验、缺失值清洗、字段识别、数据结构化处理。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AI智能分析层</w:t>
      </w:r>
      <w:r>
        <w:rPr>
          <w:rFonts w:eastAsia="等线" w:ascii="Arial" w:cs="Arial" w:hAnsi="Arial"/>
          <w:sz w:val="22"/>
        </w:rPr>
        <w:t>：自然语言理解、语义转分析逻辑、智能计算、趋势洞察、异常识别、结论生成。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可视化交互与输出层</w:t>
      </w:r>
      <w:r>
        <w:rPr>
          <w:rFonts w:eastAsia="等线" w:ascii="Arial" w:cs="Arial" w:hAnsi="Arial"/>
          <w:sz w:val="22"/>
        </w:rPr>
        <w:t>：智能图表自动渲染、对话式交互、看板编辑、报告导出、数据分享。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详细功能需求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多数据源接入模块（核心基础能力）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该模块为平台核心基础能力，实现零代码快速接入各类业务数据，适配绝大多数中小企业业务场景。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5.1.1 本地文件接入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支持格式：CSV、Excel（.xlsx/.xls）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功能特性：支持批量上传、单文件上传，自动识别表头、数据字段、数据类型（数值、日期、文本）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数据预处理：自动过滤空行、重复数据，识别缺失字段，支持用户手动修正字段名称与数据类型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容量限制：单文件支持最大100M，适配日常业务数据分析场景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5.1.2 API数据源接入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支持协议：HTTP/HTTPS通用接口，支持GET/POST请求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配置能力：支持填写接口地址、请求参数、请求头、密钥配置，支持定时拉取数据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数据适配：自动解析JSON格式返回数据，结构化拆解字段，适配业务系统、电商后台、CRM等接口数据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数据更新：支持手动刷新、定时自动刷新（小时级、日级自定义配置）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5.1.3 数据管理能力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数据列表：展示已接入的所有数据源，显示名称、接入时间、数据量级、更新状态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数据预览：支持表格形式预览原始数据，方便用户核对数据准确性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数据删除/重命名：支持自主管理数据源，清理无用数据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AI自然语言分析模块（核心差异化能力）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平台核心AI能力，实现自然语言到数据分析的全自动化闭环，彻底降低数据分析门槛。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5.2.1 对话式交互能力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用户输入自由自然语言指令，无需固定格式，系统智能识别分析需求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支持典型需求：趋势分析、对比分析、占比分析、排序分析、极值分析、异常分析、维度筛选分析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示例指令：</w:t>
        <w:br/>
        <w:t xml:space="preserve">        </w:t>
        <w:br/>
        <w:t>1. 帮我分析近三个月销售额趋势</w:t>
        <w:br/>
        <w:t xml:space="preserve">       </w:t>
        <w:br/>
        <w:t>2. 对比1-6月线上和线下销量占比</w:t>
        <w:br/>
        <w:t xml:space="preserve">        </w:t>
        <w:br/>
        <w:t>3. 找出本月销量Top10的产品</w:t>
        <w:br/>
        <w:t xml:space="preserve">        </w:t>
        <w:br/>
        <w:t>4. 分析本月销售额下降的核心原因</w:t>
        <w:br/>
        <w:t>5. 统计各区域用户复购率并生成排名</w:t>
        <w:br/>
        <w:t xml:space="preserve">    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5.2.2 AI自动数据处理与计算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系统接收自然语言指令后，全自动完成全流程处理，无需人工干预：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语义解析：识别分析维度（时间、区域、产品）、分析指标（销售额、销量、复购率）、分析类型（趋势、对比、排名）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数据筛选：自动根据时间范围、维度条件过滤原始数据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数据计算：自动完成求和、均值、同比、环比、占比、排序、极值计算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智能匹配图表：根据分析场景自动适配最优图表类型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5.2.3 AI智能洞察能力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区别于传统仅展示数据的BI工具，平台具备AI自主洞察能力，自动输出业务结论：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趋势洞察：识别数据上升、下降、平稳走势，标注波动节点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异常洞察：自动识别数据骤增、骤降、极值异常，标注异常时间与幅度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对比洞察：自动对比不同维度数据差异，输出高低、优劣结论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核心结论：提炼1-5条核心业务洞察，无需用户自行解读图表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智能数据可视化模块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5.3.1 自动图表适配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AI根据用户分析场景，自动匹配最优图表，无需用户手动选择：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趋势分析：自动渲染折线图、面积图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占比分析：自动渲染饼图、环形图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对比分析：自动渲染柱状图、条形图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排名分析：自动渲染排序条形图、排行榜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多维数据：自动渲染交叉表格、组合图表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5.3.2 图表基础能力</w:t>
      </w:r>
      <w:bookmarkEnd w:id="2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自适应布局：图表自动适配屏幕尺寸，支持电脑、平板多端展示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悬浮提示：鼠标悬浮展示详细数据、维度信息、指标数值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数据联动：同一分析场景下的多图表数据联动，筛选单维度同步更新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图表微调：支持用户手动修改图表标题、颜色、字体，简单样式调整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5.3.3 自定义看板能力</w:t>
      </w:r>
      <w:bookmarkEnd w:id="2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用户可将AI生成的任意图表添加至自定义看板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支持拖拽调整图表位置、大小，自由排版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支持多看板创建、命名、保存、切换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看板数据支持自动刷新，实现实时数据监控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AI智能报告生成模块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5.4.1 全自动报告生成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用户完成数据分析后，可一键生成完整结构化分析报告，报告包含：分析背景、数据概览、核心指标、趋势分析、维度对比、异常洞察、业务总结、优化建议。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5.4.2 报告能力特性</w:t>
      </w:r>
      <w:bookmarkEnd w:id="2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图文结合：自动嵌入对应分析图表，搭配文字解读，无需二次编辑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智能话术：贴合业务运营场景，输出通俗、可落地的分析结论，无专业晦涩术语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报告编辑：支持用户手动修改报告文字、调整结构、补充自定义内容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多格式导出：支持PDF、Word、图片格式导出，方便汇报、存档、分享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5.5 系统基础能力模块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5.5.1 历史记录管理</w:t>
      </w:r>
      <w:bookmarkEnd w:id="2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自动保存所有历史分析指令、生成的图表、分析报告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支持历史记录检索、二次编辑、重新生成、删除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5.5.2 数据权限与安全</w:t>
      </w:r>
      <w:bookmarkEnd w:id="28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个人数据隔离，不同用户数据相互独立，防止数据泄露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支持报告、看板私密分享，可设置分享权限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原始数据仅本人可见，保障业务数据安全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5.5.3 操作极简设计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全程无代码、无复杂配置，新手用户1分钟即可上手，完全适配业务运营人员使用习惯。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 非功能需求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性能需求</w:t>
      </w:r>
      <w:bookmarkEnd w:id="31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普通数据分析请求响应时间≤3秒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大文件（100M）数据解析处理时间≤10秒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图表渲染实时完成，无卡顿、无加载延迟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支持单用户单次分析10万行以内数据量高效处理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兼容性需求</w:t>
      </w:r>
      <w:bookmarkEnd w:id="3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兼容主流浏览器：Chrome、Edge、360浏览器、火狐浏览器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适配PC端全尺寸屏幕，支持自适应展示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稳定性需求</w:t>
      </w:r>
      <w:bookmarkEnd w:id="3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系统全年可用性≥99.5%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数据处理异常自动兜底，报错友好提示，不崩溃、不闪退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6.4 可扩展性需求</w:t>
      </w:r>
      <w:bookmarkEnd w:id="3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预留数据源扩展接口，后续可新增数据库、数仓、第三方平台数据源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预留AI模型迭代接口，支持后续优化语义理解、洞察精度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支持新增图表类型、分析模型、报告模板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 核心产品亮点（岗位能力展示专用）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本部分可直接用于简历、作品集、面试述职，突出个人产品设计与技术理解能力：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AI与可视化深度融合创新</w:t>
      </w:r>
      <w:r>
        <w:rPr>
          <w:rFonts w:eastAsia="等线" w:ascii="Arial" w:cs="Arial" w:hAnsi="Arial"/>
          <w:sz w:val="22"/>
        </w:rPr>
        <w:t>：打破传统BI“先建模、再拖拽、后分析”的繁琐流程，以自然语言为入口，实现需求-数据-图表-洞察-报告全链路自动化，重构轻量化数据分析体验。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极致降本增效</w:t>
      </w:r>
      <w:r>
        <w:rPr>
          <w:rFonts w:eastAsia="等线" w:ascii="Arial" w:cs="Arial" w:hAnsi="Arial"/>
          <w:sz w:val="22"/>
        </w:rPr>
        <w:t>：将业务数据分析门槛从“需要专业数据人员”降至“全员可用”，大幅减少数据部门重复取数、做报表的工作量，适配杭州中小企业轻量化数字化转型需求。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场景化AI洞察设计</w:t>
      </w:r>
      <w:r>
        <w:rPr>
          <w:rFonts w:eastAsia="等线" w:ascii="Arial" w:cs="Arial" w:hAnsi="Arial"/>
          <w:sz w:val="22"/>
        </w:rPr>
        <w:t>：不局限于数据可视化展示，基于业务场景训练AI分析逻辑，自动输出可落地的业务结论，实现“数据展示→数据解读→业务决策”的闭环。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轻量化高适配架构</w:t>
      </w:r>
      <w:r>
        <w:rPr>
          <w:rFonts w:eastAsia="等线" w:ascii="Arial" w:cs="Arial" w:hAnsi="Arial"/>
          <w:sz w:val="22"/>
        </w:rPr>
        <w:t>：多数据源通用接入设计，无需复杂部署，快速适配电商、零售、互联网、企业运营等多行业场景，落地性极强。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贴合产业发展趋势</w:t>
      </w:r>
      <w:r>
        <w:rPr>
          <w:rFonts w:eastAsia="等线" w:ascii="Arial" w:cs="Arial" w:hAnsi="Arial"/>
          <w:sz w:val="22"/>
        </w:rPr>
        <w:t>：完全契合杭州AI赋能数字经济、产业数字化升级的政策与行业导向，是当下主流AIGC数据产品、智能BI产品的核心迭代方向。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 产品落地优先级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8.1 一期核心功能（必做）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本地CSV/Excel接入、基础API接入、自然语言指令分析、自动图表生成、基础AI数据洞察、历史记录管理。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8.2 二期迭代功能（优化）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AI全自动报告生成、自定义数据看板、图表样式自定义、数据定时刷新、数据分享功能。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8.3 三期进阶功能（增值）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多维度深度智能归因分析、自定义分析模板、行业专属报告模板、数据预警、移动端适配。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 验收标准</w:t>
      </w:r>
      <w:bookmarkEnd w:id="4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支持CSV/Excel/API三类数据源正常接入、解析、预览，无数据错乱、丢失问题。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常规业务自然语言分析指令可精准识别、正确计算、匹配对应图表。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AI可自动输出贴合业务场景的数据洞察结论，无明显逻辑错误。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图表渲染流畅、自适应布局，交互正常无卡顿。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分析报告可正常生成、编辑、导出，格式规范完整。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系统运行稳定，响应速度符合性能指标要求。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8533">
    <w:lvl>
      <w:numFmt w:val="bullet"/>
      <w:suff w:val="tab"/>
      <w:lvlText w:val="•"/>
      <w:rPr>
        <w:color w:val="3370ff"/>
      </w:rPr>
    </w:lvl>
  </w:abstractNum>
  <w:abstractNum w:abstractNumId="1378534">
    <w:lvl>
      <w:numFmt w:val="bullet"/>
      <w:suff w:val="tab"/>
      <w:lvlText w:val="•"/>
      <w:rPr>
        <w:color w:val="3370ff"/>
      </w:rPr>
    </w:lvl>
  </w:abstractNum>
  <w:abstractNum w:abstractNumId="1378535">
    <w:lvl>
      <w:numFmt w:val="bullet"/>
      <w:suff w:val="tab"/>
      <w:lvlText w:val="•"/>
      <w:rPr>
        <w:color w:val="3370ff"/>
      </w:rPr>
    </w:lvl>
  </w:abstractNum>
  <w:abstractNum w:abstractNumId="1378536">
    <w:lvl>
      <w:numFmt w:val="bullet"/>
      <w:suff w:val="tab"/>
      <w:lvlText w:val="•"/>
      <w:rPr>
        <w:color w:val="3370ff"/>
      </w:rPr>
    </w:lvl>
  </w:abstractNum>
  <w:abstractNum w:abstractNumId="1378537">
    <w:lvl>
      <w:numFmt w:val="bullet"/>
      <w:suff w:val="tab"/>
      <w:lvlText w:val="•"/>
      <w:rPr>
        <w:color w:val="3370ff"/>
      </w:rPr>
    </w:lvl>
  </w:abstractNum>
  <w:abstractNum w:abstractNumId="1378538">
    <w:lvl>
      <w:numFmt w:val="bullet"/>
      <w:suff w:val="tab"/>
      <w:lvlText w:val="•"/>
      <w:rPr>
        <w:color w:val="3370ff"/>
      </w:rPr>
    </w:lvl>
  </w:abstractNum>
  <w:abstractNum w:abstractNumId="1378539">
    <w:lvl>
      <w:numFmt w:val="bullet"/>
      <w:suff w:val="tab"/>
      <w:lvlText w:val="•"/>
      <w:rPr>
        <w:color w:val="3370ff"/>
      </w:rPr>
    </w:lvl>
  </w:abstractNum>
  <w:abstractNum w:abstractNumId="1378540">
    <w:lvl>
      <w:numFmt w:val="bullet"/>
      <w:suff w:val="tab"/>
      <w:lvlText w:val="•"/>
      <w:rPr>
        <w:color w:val="3370ff"/>
      </w:rPr>
    </w:lvl>
  </w:abstractNum>
  <w:abstractNum w:abstractNumId="1378541">
    <w:lvl>
      <w:start w:val="1"/>
      <w:numFmt w:val="decimal"/>
      <w:suff w:val="tab"/>
      <w:lvlText w:val="%1."/>
      <w:rPr>
        <w:color w:val="3370ff"/>
      </w:rPr>
    </w:lvl>
  </w:abstractNum>
  <w:abstractNum w:abstractNumId="1378542">
    <w:lvl>
      <w:start w:val="2"/>
      <w:numFmt w:val="decimal"/>
      <w:suff w:val="tab"/>
      <w:lvlText w:val="%1."/>
      <w:rPr>
        <w:color w:val="3370ff"/>
      </w:rPr>
    </w:lvl>
  </w:abstractNum>
  <w:abstractNum w:abstractNumId="1378543">
    <w:lvl>
      <w:start w:val="3"/>
      <w:numFmt w:val="decimal"/>
      <w:suff w:val="tab"/>
      <w:lvlText w:val="%1."/>
      <w:rPr>
        <w:color w:val="3370ff"/>
      </w:rPr>
    </w:lvl>
  </w:abstractNum>
  <w:abstractNum w:abstractNumId="1378544">
    <w:lvl>
      <w:start w:val="4"/>
      <w:numFmt w:val="decimal"/>
      <w:suff w:val="tab"/>
      <w:lvlText w:val="%1."/>
      <w:rPr>
        <w:color w:val="3370ff"/>
      </w:rPr>
    </w:lvl>
  </w:abstractNum>
  <w:abstractNum w:abstractNumId="1378545">
    <w:lvl>
      <w:numFmt w:val="bullet"/>
      <w:suff w:val="tab"/>
      <w:lvlText w:val="•"/>
      <w:rPr>
        <w:color w:val="3370ff"/>
      </w:rPr>
    </w:lvl>
  </w:abstractNum>
  <w:abstractNum w:abstractNumId="1378546">
    <w:lvl>
      <w:numFmt w:val="bullet"/>
      <w:suff w:val="tab"/>
      <w:lvlText w:val="•"/>
      <w:rPr>
        <w:color w:val="3370ff"/>
      </w:rPr>
    </w:lvl>
  </w:abstractNum>
  <w:abstractNum w:abstractNumId="1378547">
    <w:lvl>
      <w:numFmt w:val="bullet"/>
      <w:suff w:val="tab"/>
      <w:lvlText w:val="•"/>
      <w:rPr>
        <w:color w:val="3370ff"/>
      </w:rPr>
    </w:lvl>
  </w:abstractNum>
  <w:abstractNum w:abstractNumId="1378548">
    <w:lvl>
      <w:numFmt w:val="bullet"/>
      <w:suff w:val="tab"/>
      <w:lvlText w:val="•"/>
      <w:rPr>
        <w:color w:val="3370ff"/>
      </w:rPr>
    </w:lvl>
  </w:abstractNum>
  <w:abstractNum w:abstractNumId="1378549">
    <w:lvl>
      <w:numFmt w:val="bullet"/>
      <w:suff w:val="tab"/>
      <w:lvlText w:val="•"/>
      <w:rPr>
        <w:color w:val="3370ff"/>
      </w:rPr>
    </w:lvl>
  </w:abstractNum>
  <w:abstractNum w:abstractNumId="1378550">
    <w:lvl>
      <w:numFmt w:val="bullet"/>
      <w:suff w:val="tab"/>
      <w:lvlText w:val="•"/>
      <w:rPr>
        <w:color w:val="3370ff"/>
      </w:rPr>
    </w:lvl>
  </w:abstractNum>
  <w:abstractNum w:abstractNumId="1378551">
    <w:lvl>
      <w:numFmt w:val="bullet"/>
      <w:suff w:val="tab"/>
      <w:lvlText w:val="•"/>
      <w:rPr>
        <w:color w:val="3370ff"/>
      </w:rPr>
    </w:lvl>
  </w:abstractNum>
  <w:abstractNum w:abstractNumId="1378552">
    <w:lvl>
      <w:numFmt w:val="bullet"/>
      <w:suff w:val="tab"/>
      <w:lvlText w:val="•"/>
      <w:rPr>
        <w:color w:val="3370ff"/>
      </w:rPr>
    </w:lvl>
  </w:abstractNum>
  <w:abstractNum w:abstractNumId="1378553">
    <w:lvl>
      <w:numFmt w:val="bullet"/>
      <w:suff w:val="tab"/>
      <w:lvlText w:val="•"/>
      <w:rPr>
        <w:color w:val="3370ff"/>
      </w:rPr>
    </w:lvl>
  </w:abstractNum>
  <w:abstractNum w:abstractNumId="1378554">
    <w:lvl>
      <w:numFmt w:val="bullet"/>
      <w:suff w:val="tab"/>
      <w:lvlText w:val="•"/>
      <w:rPr>
        <w:color w:val="3370ff"/>
      </w:rPr>
    </w:lvl>
  </w:abstractNum>
  <w:abstractNum w:abstractNumId="1378555">
    <w:lvl>
      <w:numFmt w:val="bullet"/>
      <w:suff w:val="tab"/>
      <w:lvlText w:val="•"/>
      <w:rPr>
        <w:color w:val="3370ff"/>
      </w:rPr>
    </w:lvl>
  </w:abstractNum>
  <w:abstractNum w:abstractNumId="1378556">
    <w:lvl>
      <w:numFmt w:val="bullet"/>
      <w:suff w:val="tab"/>
      <w:lvlText w:val="•"/>
      <w:rPr>
        <w:color w:val="3370ff"/>
      </w:rPr>
    </w:lvl>
  </w:abstractNum>
  <w:abstractNum w:abstractNumId="1378557">
    <w:lvl>
      <w:numFmt w:val="bullet"/>
      <w:suff w:val="tab"/>
      <w:lvlText w:val="•"/>
      <w:rPr>
        <w:color w:val="3370ff"/>
      </w:rPr>
    </w:lvl>
  </w:abstractNum>
  <w:abstractNum w:abstractNumId="1378558">
    <w:lvl>
      <w:numFmt w:val="bullet"/>
      <w:suff w:val="tab"/>
      <w:lvlText w:val="•"/>
      <w:rPr>
        <w:color w:val="3370ff"/>
      </w:rPr>
    </w:lvl>
  </w:abstractNum>
  <w:abstractNum w:abstractNumId="1378559">
    <w:lvl>
      <w:start w:val="1"/>
      <w:numFmt w:val="decimal"/>
      <w:suff w:val="tab"/>
      <w:lvlText w:val="%1."/>
      <w:rPr>
        <w:color w:val="3370ff"/>
      </w:rPr>
    </w:lvl>
  </w:abstractNum>
  <w:abstractNum w:abstractNumId="1378560">
    <w:lvl>
      <w:start w:val="2"/>
      <w:numFmt w:val="decimal"/>
      <w:suff w:val="tab"/>
      <w:lvlText w:val="%1."/>
      <w:rPr>
        <w:color w:val="3370ff"/>
      </w:rPr>
    </w:lvl>
  </w:abstractNum>
  <w:abstractNum w:abstractNumId="1378561">
    <w:lvl>
      <w:start w:val="3"/>
      <w:numFmt w:val="decimal"/>
      <w:suff w:val="tab"/>
      <w:lvlText w:val="%1."/>
      <w:rPr>
        <w:color w:val="3370ff"/>
      </w:rPr>
    </w:lvl>
  </w:abstractNum>
  <w:abstractNum w:abstractNumId="1378562">
    <w:lvl>
      <w:start w:val="4"/>
      <w:numFmt w:val="decimal"/>
      <w:suff w:val="tab"/>
      <w:lvlText w:val="%1."/>
      <w:rPr>
        <w:color w:val="3370ff"/>
      </w:rPr>
    </w:lvl>
  </w:abstractNum>
  <w:abstractNum w:abstractNumId="1378563">
    <w:lvl>
      <w:numFmt w:val="bullet"/>
      <w:suff w:val="tab"/>
      <w:lvlText w:val="•"/>
      <w:rPr>
        <w:color w:val="3370ff"/>
      </w:rPr>
    </w:lvl>
  </w:abstractNum>
  <w:abstractNum w:abstractNumId="1378564">
    <w:lvl>
      <w:numFmt w:val="bullet"/>
      <w:suff w:val="tab"/>
      <w:lvlText w:val="•"/>
      <w:rPr>
        <w:color w:val="3370ff"/>
      </w:rPr>
    </w:lvl>
  </w:abstractNum>
  <w:abstractNum w:abstractNumId="1378565">
    <w:lvl>
      <w:numFmt w:val="bullet"/>
      <w:suff w:val="tab"/>
      <w:lvlText w:val="•"/>
      <w:rPr>
        <w:color w:val="3370ff"/>
      </w:rPr>
    </w:lvl>
  </w:abstractNum>
  <w:abstractNum w:abstractNumId="1378566">
    <w:lvl>
      <w:numFmt w:val="bullet"/>
      <w:suff w:val="tab"/>
      <w:lvlText w:val="•"/>
      <w:rPr>
        <w:color w:val="3370ff"/>
      </w:rPr>
    </w:lvl>
  </w:abstractNum>
  <w:abstractNum w:abstractNumId="1378567">
    <w:lvl>
      <w:numFmt w:val="bullet"/>
      <w:suff w:val="tab"/>
      <w:lvlText w:val="•"/>
      <w:rPr>
        <w:color w:val="3370ff"/>
      </w:rPr>
    </w:lvl>
  </w:abstractNum>
  <w:abstractNum w:abstractNumId="1378568">
    <w:lvl>
      <w:numFmt w:val="bullet"/>
      <w:suff w:val="tab"/>
      <w:lvlText w:val="•"/>
      <w:rPr>
        <w:color w:val="3370ff"/>
      </w:rPr>
    </w:lvl>
  </w:abstractNum>
  <w:abstractNum w:abstractNumId="1378569">
    <w:lvl>
      <w:numFmt w:val="bullet"/>
      <w:suff w:val="tab"/>
      <w:lvlText w:val="•"/>
      <w:rPr>
        <w:color w:val="3370ff"/>
      </w:rPr>
    </w:lvl>
  </w:abstractNum>
  <w:abstractNum w:abstractNumId="1378570">
    <w:lvl>
      <w:numFmt w:val="bullet"/>
      <w:suff w:val="tab"/>
      <w:lvlText w:val="•"/>
      <w:rPr>
        <w:color w:val="3370ff"/>
      </w:rPr>
    </w:lvl>
  </w:abstractNum>
  <w:abstractNum w:abstractNumId="1378571">
    <w:lvl>
      <w:numFmt w:val="bullet"/>
      <w:suff w:val="tab"/>
      <w:lvlText w:val="•"/>
      <w:rPr>
        <w:color w:val="3370ff"/>
      </w:rPr>
    </w:lvl>
  </w:abstractNum>
  <w:abstractNum w:abstractNumId="1378572">
    <w:lvl>
      <w:numFmt w:val="bullet"/>
      <w:suff w:val="tab"/>
      <w:lvlText w:val="•"/>
      <w:rPr>
        <w:color w:val="3370ff"/>
      </w:rPr>
    </w:lvl>
  </w:abstractNum>
  <w:abstractNum w:abstractNumId="1378573">
    <w:lvl>
      <w:numFmt w:val="bullet"/>
      <w:suff w:val="tab"/>
      <w:lvlText w:val="•"/>
      <w:rPr>
        <w:color w:val="3370ff"/>
      </w:rPr>
    </w:lvl>
  </w:abstractNum>
  <w:abstractNum w:abstractNumId="1378574">
    <w:lvl>
      <w:numFmt w:val="bullet"/>
      <w:suff w:val="tab"/>
      <w:lvlText w:val="•"/>
      <w:rPr>
        <w:color w:val="3370ff"/>
      </w:rPr>
    </w:lvl>
  </w:abstractNum>
  <w:abstractNum w:abstractNumId="1378575">
    <w:lvl>
      <w:numFmt w:val="bullet"/>
      <w:suff w:val="tab"/>
      <w:lvlText w:val="•"/>
      <w:rPr>
        <w:color w:val="3370ff"/>
      </w:rPr>
    </w:lvl>
  </w:abstractNum>
  <w:abstractNum w:abstractNumId="1378576">
    <w:lvl>
      <w:numFmt w:val="bullet"/>
      <w:suff w:val="tab"/>
      <w:lvlText w:val="•"/>
      <w:rPr>
        <w:color w:val="3370ff"/>
      </w:rPr>
    </w:lvl>
  </w:abstractNum>
  <w:abstractNum w:abstractNumId="1378577">
    <w:lvl>
      <w:numFmt w:val="bullet"/>
      <w:suff w:val="tab"/>
      <w:lvlText w:val="•"/>
      <w:rPr>
        <w:color w:val="3370ff"/>
      </w:rPr>
    </w:lvl>
  </w:abstractNum>
  <w:abstractNum w:abstractNumId="1378578">
    <w:lvl>
      <w:numFmt w:val="bullet"/>
      <w:suff w:val="tab"/>
      <w:lvlText w:val="•"/>
      <w:rPr>
        <w:color w:val="3370ff"/>
      </w:rPr>
    </w:lvl>
  </w:abstractNum>
  <w:abstractNum w:abstractNumId="1378579">
    <w:lvl>
      <w:numFmt w:val="bullet"/>
      <w:suff w:val="tab"/>
      <w:lvlText w:val="•"/>
      <w:rPr>
        <w:color w:val="3370ff"/>
      </w:rPr>
    </w:lvl>
  </w:abstractNum>
  <w:abstractNum w:abstractNumId="1378580">
    <w:lvl>
      <w:numFmt w:val="bullet"/>
      <w:suff w:val="tab"/>
      <w:lvlText w:val="•"/>
      <w:rPr>
        <w:color w:val="3370ff"/>
      </w:rPr>
    </w:lvl>
  </w:abstractNum>
  <w:abstractNum w:abstractNumId="1378581">
    <w:lvl>
      <w:numFmt w:val="bullet"/>
      <w:suff w:val="tab"/>
      <w:lvlText w:val="•"/>
      <w:rPr>
        <w:color w:val="3370ff"/>
      </w:rPr>
    </w:lvl>
  </w:abstractNum>
  <w:abstractNum w:abstractNumId="1378582">
    <w:lvl>
      <w:numFmt w:val="bullet"/>
      <w:suff w:val="tab"/>
      <w:lvlText w:val="•"/>
      <w:rPr>
        <w:color w:val="3370ff"/>
      </w:rPr>
    </w:lvl>
  </w:abstractNum>
  <w:abstractNum w:abstractNumId="1378583">
    <w:lvl>
      <w:numFmt w:val="bullet"/>
      <w:suff w:val="tab"/>
      <w:lvlText w:val="•"/>
      <w:rPr>
        <w:color w:val="3370ff"/>
      </w:rPr>
    </w:lvl>
  </w:abstractNum>
  <w:abstractNum w:abstractNumId="1378584">
    <w:lvl>
      <w:numFmt w:val="bullet"/>
      <w:suff w:val="tab"/>
      <w:lvlText w:val="•"/>
      <w:rPr>
        <w:color w:val="3370ff"/>
      </w:rPr>
    </w:lvl>
  </w:abstractNum>
  <w:abstractNum w:abstractNumId="1378585">
    <w:lvl>
      <w:numFmt w:val="bullet"/>
      <w:suff w:val="tab"/>
      <w:lvlText w:val="•"/>
      <w:rPr>
        <w:color w:val="3370ff"/>
      </w:rPr>
    </w:lvl>
  </w:abstractNum>
  <w:abstractNum w:abstractNumId="1378586">
    <w:lvl>
      <w:numFmt w:val="bullet"/>
      <w:suff w:val="tab"/>
      <w:lvlText w:val="•"/>
      <w:rPr>
        <w:color w:val="3370ff"/>
      </w:rPr>
    </w:lvl>
  </w:abstractNum>
  <w:abstractNum w:abstractNumId="1378587">
    <w:lvl>
      <w:numFmt w:val="bullet"/>
      <w:suff w:val="tab"/>
      <w:lvlText w:val="•"/>
      <w:rPr>
        <w:color w:val="3370ff"/>
      </w:rPr>
    </w:lvl>
  </w:abstractNum>
  <w:abstractNum w:abstractNumId="1378588">
    <w:lvl>
      <w:numFmt w:val="bullet"/>
      <w:suff w:val="tab"/>
      <w:lvlText w:val="•"/>
      <w:rPr>
        <w:color w:val="3370ff"/>
      </w:rPr>
    </w:lvl>
  </w:abstractNum>
  <w:abstractNum w:abstractNumId="1378589">
    <w:lvl>
      <w:numFmt w:val="bullet"/>
      <w:suff w:val="tab"/>
      <w:lvlText w:val="•"/>
      <w:rPr>
        <w:color w:val="3370ff"/>
      </w:rPr>
    </w:lvl>
  </w:abstractNum>
  <w:abstractNum w:abstractNumId="1378590">
    <w:lvl>
      <w:numFmt w:val="bullet"/>
      <w:suff w:val="tab"/>
      <w:lvlText w:val="•"/>
      <w:rPr>
        <w:color w:val="3370ff"/>
      </w:rPr>
    </w:lvl>
  </w:abstractNum>
  <w:abstractNum w:abstractNumId="1378591">
    <w:lvl>
      <w:numFmt w:val="bullet"/>
      <w:suff w:val="tab"/>
      <w:lvlText w:val="•"/>
      <w:rPr>
        <w:color w:val="3370ff"/>
      </w:rPr>
    </w:lvl>
  </w:abstractNum>
  <w:abstractNum w:abstractNumId="1378592">
    <w:lvl>
      <w:numFmt w:val="bullet"/>
      <w:suff w:val="tab"/>
      <w:lvlText w:val="•"/>
      <w:rPr>
        <w:color w:val="3370ff"/>
      </w:rPr>
    </w:lvl>
  </w:abstractNum>
  <w:abstractNum w:abstractNumId="1378593">
    <w:lvl>
      <w:numFmt w:val="bullet"/>
      <w:suff w:val="tab"/>
      <w:lvlText w:val="•"/>
      <w:rPr>
        <w:color w:val="3370ff"/>
      </w:rPr>
    </w:lvl>
  </w:abstractNum>
  <w:abstractNum w:abstractNumId="1378594">
    <w:lvl>
      <w:numFmt w:val="bullet"/>
      <w:suff w:val="tab"/>
      <w:lvlText w:val="•"/>
      <w:rPr>
        <w:color w:val="3370ff"/>
      </w:rPr>
    </w:lvl>
  </w:abstractNum>
  <w:abstractNum w:abstractNumId="1378595">
    <w:lvl>
      <w:numFmt w:val="bullet"/>
      <w:suff w:val="tab"/>
      <w:lvlText w:val="•"/>
      <w:rPr>
        <w:color w:val="3370ff"/>
      </w:rPr>
    </w:lvl>
  </w:abstractNum>
  <w:abstractNum w:abstractNumId="1378596">
    <w:lvl>
      <w:numFmt w:val="bullet"/>
      <w:suff w:val="tab"/>
      <w:lvlText w:val="•"/>
      <w:rPr>
        <w:color w:val="3370ff"/>
      </w:rPr>
    </w:lvl>
  </w:abstractNum>
  <w:abstractNum w:abstractNumId="1378597">
    <w:lvl>
      <w:numFmt w:val="bullet"/>
      <w:suff w:val="tab"/>
      <w:lvlText w:val="•"/>
      <w:rPr>
        <w:color w:val="3370ff"/>
      </w:rPr>
    </w:lvl>
  </w:abstractNum>
  <w:abstractNum w:abstractNumId="1378598">
    <w:lvl>
      <w:numFmt w:val="bullet"/>
      <w:suff w:val="tab"/>
      <w:lvlText w:val="•"/>
      <w:rPr>
        <w:color w:val="3370ff"/>
      </w:rPr>
    </w:lvl>
  </w:abstractNum>
  <w:abstractNum w:abstractNumId="1378599">
    <w:lvl>
      <w:numFmt w:val="bullet"/>
      <w:suff w:val="tab"/>
      <w:lvlText w:val="•"/>
      <w:rPr>
        <w:color w:val="3370ff"/>
      </w:rPr>
    </w:lvl>
  </w:abstractNum>
  <w:abstractNum w:abstractNumId="1378600">
    <w:lvl>
      <w:start w:val="1"/>
      <w:numFmt w:val="decimal"/>
      <w:suff w:val="tab"/>
      <w:lvlText w:val="%1."/>
      <w:rPr>
        <w:color w:val="3370ff"/>
      </w:rPr>
    </w:lvl>
  </w:abstractNum>
  <w:abstractNum w:abstractNumId="1378601">
    <w:lvl>
      <w:start w:val="2"/>
      <w:numFmt w:val="decimal"/>
      <w:suff w:val="tab"/>
      <w:lvlText w:val="%1."/>
      <w:rPr>
        <w:color w:val="3370ff"/>
      </w:rPr>
    </w:lvl>
  </w:abstractNum>
  <w:abstractNum w:abstractNumId="1378602">
    <w:lvl>
      <w:start w:val="3"/>
      <w:numFmt w:val="decimal"/>
      <w:suff w:val="tab"/>
      <w:lvlText w:val="%1."/>
      <w:rPr>
        <w:color w:val="3370ff"/>
      </w:rPr>
    </w:lvl>
  </w:abstractNum>
  <w:abstractNum w:abstractNumId="1378603">
    <w:lvl>
      <w:start w:val="4"/>
      <w:numFmt w:val="decimal"/>
      <w:suff w:val="tab"/>
      <w:lvlText w:val="%1."/>
      <w:rPr>
        <w:color w:val="3370ff"/>
      </w:rPr>
    </w:lvl>
  </w:abstractNum>
  <w:abstractNum w:abstractNumId="1378604">
    <w:lvl>
      <w:start w:val="5"/>
      <w:numFmt w:val="decimal"/>
      <w:suff w:val="tab"/>
      <w:lvlText w:val="%1."/>
      <w:rPr>
        <w:color w:val="3370ff"/>
      </w:rPr>
    </w:lvl>
  </w:abstractNum>
  <w:abstractNum w:abstractNumId="1378605">
    <w:lvl>
      <w:numFmt w:val="bullet"/>
      <w:suff w:val="tab"/>
      <w:lvlText w:val="•"/>
      <w:rPr>
        <w:color w:val="3370ff"/>
      </w:rPr>
    </w:lvl>
  </w:abstractNum>
  <w:abstractNum w:abstractNumId="1378606">
    <w:lvl>
      <w:numFmt w:val="bullet"/>
      <w:suff w:val="tab"/>
      <w:lvlText w:val="•"/>
      <w:rPr>
        <w:color w:val="3370ff"/>
      </w:rPr>
    </w:lvl>
  </w:abstractNum>
  <w:abstractNum w:abstractNumId="1378607">
    <w:lvl>
      <w:numFmt w:val="bullet"/>
      <w:suff w:val="tab"/>
      <w:lvlText w:val="•"/>
      <w:rPr>
        <w:color w:val="3370ff"/>
      </w:rPr>
    </w:lvl>
  </w:abstractNum>
  <w:abstractNum w:abstractNumId="1378608">
    <w:lvl>
      <w:numFmt w:val="bullet"/>
      <w:suff w:val="tab"/>
      <w:lvlText w:val="•"/>
      <w:rPr>
        <w:color w:val="3370ff"/>
      </w:rPr>
    </w:lvl>
  </w:abstractNum>
  <w:abstractNum w:abstractNumId="1378609">
    <w:lvl>
      <w:numFmt w:val="bullet"/>
      <w:suff w:val="tab"/>
      <w:lvlText w:val="•"/>
      <w:rPr>
        <w:color w:val="3370ff"/>
      </w:rPr>
    </w:lvl>
  </w:abstractNum>
  <w:abstractNum w:abstractNumId="1378610">
    <w:lvl>
      <w:numFmt w:val="bullet"/>
      <w:suff w:val="tab"/>
      <w:lvlText w:val="•"/>
      <w:rPr>
        <w:color w:val="3370ff"/>
      </w:rPr>
    </w:lvl>
  </w:abstractNum>
  <w:num w:numId="1">
    <w:abstractNumId w:val="1378533"/>
  </w:num>
  <w:num w:numId="2">
    <w:abstractNumId w:val="1378534"/>
  </w:num>
  <w:num w:numId="3">
    <w:abstractNumId w:val="1378535"/>
  </w:num>
  <w:num w:numId="4">
    <w:abstractNumId w:val="1378536"/>
  </w:num>
  <w:num w:numId="5">
    <w:abstractNumId w:val="1378537"/>
  </w:num>
  <w:num w:numId="6">
    <w:abstractNumId w:val="1378538"/>
  </w:num>
  <w:num w:numId="7">
    <w:abstractNumId w:val="1378539"/>
  </w:num>
  <w:num w:numId="8">
    <w:abstractNumId w:val="1378540"/>
  </w:num>
  <w:num w:numId="9">
    <w:abstractNumId w:val="1378541"/>
  </w:num>
  <w:num w:numId="10">
    <w:abstractNumId w:val="1378542"/>
  </w:num>
  <w:num w:numId="11">
    <w:abstractNumId w:val="1378543"/>
  </w:num>
  <w:num w:numId="12">
    <w:abstractNumId w:val="1378544"/>
  </w:num>
  <w:num w:numId="13">
    <w:abstractNumId w:val="1378545"/>
  </w:num>
  <w:num w:numId="14">
    <w:abstractNumId w:val="1378546"/>
  </w:num>
  <w:num w:numId="15">
    <w:abstractNumId w:val="1378547"/>
  </w:num>
  <w:num w:numId="16">
    <w:abstractNumId w:val="1378548"/>
  </w:num>
  <w:num w:numId="17">
    <w:abstractNumId w:val="1378549"/>
  </w:num>
  <w:num w:numId="18">
    <w:abstractNumId w:val="1378550"/>
  </w:num>
  <w:num w:numId="19">
    <w:abstractNumId w:val="1378551"/>
  </w:num>
  <w:num w:numId="20">
    <w:abstractNumId w:val="1378552"/>
  </w:num>
  <w:num w:numId="21">
    <w:abstractNumId w:val="1378553"/>
  </w:num>
  <w:num w:numId="22">
    <w:abstractNumId w:val="1378554"/>
  </w:num>
  <w:num w:numId="23">
    <w:abstractNumId w:val="1378555"/>
  </w:num>
  <w:num w:numId="24">
    <w:abstractNumId w:val="1378556"/>
  </w:num>
  <w:num w:numId="25">
    <w:abstractNumId w:val="1378557"/>
  </w:num>
  <w:num w:numId="26">
    <w:abstractNumId w:val="1378558"/>
  </w:num>
  <w:num w:numId="27">
    <w:abstractNumId w:val="1378559"/>
  </w:num>
  <w:num w:numId="28">
    <w:abstractNumId w:val="1378560"/>
  </w:num>
  <w:num w:numId="29">
    <w:abstractNumId w:val="1378561"/>
  </w:num>
  <w:num w:numId="30">
    <w:abstractNumId w:val="1378562"/>
  </w:num>
  <w:num w:numId="31">
    <w:abstractNumId w:val="1378563"/>
  </w:num>
  <w:num w:numId="32">
    <w:abstractNumId w:val="1378564"/>
  </w:num>
  <w:num w:numId="33">
    <w:abstractNumId w:val="1378565"/>
  </w:num>
  <w:num w:numId="34">
    <w:abstractNumId w:val="1378566"/>
  </w:num>
  <w:num w:numId="35">
    <w:abstractNumId w:val="1378567"/>
  </w:num>
  <w:num w:numId="36">
    <w:abstractNumId w:val="1378568"/>
  </w:num>
  <w:num w:numId="37">
    <w:abstractNumId w:val="1378569"/>
  </w:num>
  <w:num w:numId="38">
    <w:abstractNumId w:val="1378570"/>
  </w:num>
  <w:num w:numId="39">
    <w:abstractNumId w:val="1378571"/>
  </w:num>
  <w:num w:numId="40">
    <w:abstractNumId w:val="1378572"/>
  </w:num>
  <w:num w:numId="41">
    <w:abstractNumId w:val="1378573"/>
  </w:num>
  <w:num w:numId="42">
    <w:abstractNumId w:val="1378574"/>
  </w:num>
  <w:num w:numId="43">
    <w:abstractNumId w:val="1378575"/>
  </w:num>
  <w:num w:numId="44">
    <w:abstractNumId w:val="1378576"/>
  </w:num>
  <w:num w:numId="45">
    <w:abstractNumId w:val="1378577"/>
  </w:num>
  <w:num w:numId="46">
    <w:abstractNumId w:val="1378578"/>
  </w:num>
  <w:num w:numId="47">
    <w:abstractNumId w:val="1378579"/>
  </w:num>
  <w:num w:numId="48">
    <w:abstractNumId w:val="1378580"/>
  </w:num>
  <w:num w:numId="49">
    <w:abstractNumId w:val="1378581"/>
  </w:num>
  <w:num w:numId="50">
    <w:abstractNumId w:val="1378582"/>
  </w:num>
  <w:num w:numId="51">
    <w:abstractNumId w:val="1378583"/>
  </w:num>
  <w:num w:numId="52">
    <w:abstractNumId w:val="1378584"/>
  </w:num>
  <w:num w:numId="53">
    <w:abstractNumId w:val="1378585"/>
  </w:num>
  <w:num w:numId="54">
    <w:abstractNumId w:val="1378586"/>
  </w:num>
  <w:num w:numId="55">
    <w:abstractNumId w:val="1378587"/>
  </w:num>
  <w:num w:numId="56">
    <w:abstractNumId w:val="1378588"/>
  </w:num>
  <w:num w:numId="57">
    <w:abstractNumId w:val="1378589"/>
  </w:num>
  <w:num w:numId="58">
    <w:abstractNumId w:val="1378590"/>
  </w:num>
  <w:num w:numId="59">
    <w:abstractNumId w:val="1378591"/>
  </w:num>
  <w:num w:numId="60">
    <w:abstractNumId w:val="1378592"/>
  </w:num>
  <w:num w:numId="61">
    <w:abstractNumId w:val="1378593"/>
  </w:num>
  <w:num w:numId="62">
    <w:abstractNumId w:val="1378594"/>
  </w:num>
  <w:num w:numId="63">
    <w:abstractNumId w:val="1378595"/>
  </w:num>
  <w:num w:numId="64">
    <w:abstractNumId w:val="1378596"/>
  </w:num>
  <w:num w:numId="65">
    <w:abstractNumId w:val="1378597"/>
  </w:num>
  <w:num w:numId="66">
    <w:abstractNumId w:val="1378598"/>
  </w:num>
  <w:num w:numId="67">
    <w:abstractNumId w:val="1378599"/>
  </w:num>
  <w:num w:numId="68">
    <w:abstractNumId w:val="1378600"/>
  </w:num>
  <w:num w:numId="69">
    <w:abstractNumId w:val="1378601"/>
  </w:num>
  <w:num w:numId="70">
    <w:abstractNumId w:val="1378602"/>
  </w:num>
  <w:num w:numId="71">
    <w:abstractNumId w:val="1378603"/>
  </w:num>
  <w:num w:numId="72">
    <w:abstractNumId w:val="1378604"/>
  </w:num>
  <w:num w:numId="73">
    <w:abstractNumId w:val="1378605"/>
  </w:num>
  <w:num w:numId="74">
    <w:abstractNumId w:val="1378606"/>
  </w:num>
  <w:num w:numId="75">
    <w:abstractNumId w:val="1378607"/>
  </w:num>
  <w:num w:numId="76">
    <w:abstractNumId w:val="1378608"/>
  </w:num>
  <w:num w:numId="77">
    <w:abstractNumId w:val="1378609"/>
  </w:num>
  <w:num w:numId="78">
    <w:abstractNumId w:val="13786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2026-08-26T09:35:07Z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{"Label":"1","ContentProducer":"001191110102MACQD9K64010000","ProduceID":"7678271536943877416","ReservedCode1":"","ContentPropagator":"","PropagateID":"","ReservedCode2":""}</vt:lpwstr>
  </property>
</Properties>
</file>