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>&lt;절대경로/상대경로&gt;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절대경로 - C:\Windows\System32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상대경로 - %SystemRoot%\system32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너의 컴퓨터에 운영체제가 설치된 경로의 Windows 디렉터리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&lt;H&gt; 태그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사용가능 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의미 구별의 의미에서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&lt;FONT 태그&gt;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>사용x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>&lt;B&gt;</w:t>
      </w:r>
    </w:p>
    <w:p>
      <w:pPr>
        <w:jc w:val="both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사용가능 </w:t>
      </w:r>
    </w:p>
    <w:p>
      <w:pPr>
        <w:jc w:val="both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의미 구별의 의미에서</w:t>
      </w:r>
    </w:p>
    <w:p>
      <w:pPr>
        <w:jc w:val="both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폼 &lt;FORM&gt; 태그</w:t>
      </w:r>
    </w:p>
    <w:p>
      <w:pPr>
        <w:jc w:val="both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웹사이트의 정보를 서버로 전달하기 위한 유일한 태그</w:t>
      </w:r>
    </w:p>
    <w:p>
      <w:pPr>
        <w:jc w:val="both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Submit 버튼</w:t>
      </w:r>
    </w:p>
    <w:p>
      <w:pPr>
        <w:jc w:val="both"/>
        <w:spacing w:lineRule="auto" w:line="259" w:after="16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폼에 입력된 데이터를 서버로 제출하게끔하는 버튼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