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1B5" w:rsidRDefault="00310D94">
      <w:pPr>
        <w:rPr>
          <w:rFonts w:hint="eastAsia"/>
        </w:rPr>
      </w:pPr>
      <w:r>
        <w:rPr>
          <w:rFonts w:hint="eastAsia"/>
        </w:rPr>
        <w:t xml:space="preserve">논문에 근거해서 직전 </w:t>
      </w:r>
      <w:r>
        <w:t>1</w:t>
      </w:r>
      <w:r>
        <w:rPr>
          <w:rFonts w:hint="eastAsia"/>
        </w:rPr>
        <w:t xml:space="preserve">개월을 제외하고 </w:t>
      </w:r>
      <w:r>
        <w:t>36</w:t>
      </w:r>
      <w:r>
        <w:rPr>
          <w:rFonts w:hint="eastAsia"/>
        </w:rPr>
        <w:t xml:space="preserve">개월 동안의 누적수익률을 구해서 </w:t>
      </w:r>
      <w:r>
        <w:t>price reversal effect</w:t>
      </w:r>
      <w:r>
        <w:rPr>
          <w:rFonts w:hint="eastAsia"/>
        </w:rPr>
        <w:t xml:space="preserve">가 있는지 </w:t>
      </w:r>
      <w:proofErr w:type="spellStart"/>
      <w:r>
        <w:rPr>
          <w:rFonts w:hint="eastAsia"/>
        </w:rPr>
        <w:t>반기별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리밸런싱을</w:t>
      </w:r>
      <w:proofErr w:type="spellEnd"/>
      <w:r>
        <w:rPr>
          <w:rFonts w:hint="eastAsia"/>
        </w:rPr>
        <w:t xml:space="preserve"> 통해 확인해보았다.</w:t>
      </w:r>
      <w:r>
        <w:t xml:space="preserve"> </w:t>
      </w:r>
      <w:r>
        <w:rPr>
          <w:rFonts w:hint="eastAsia"/>
        </w:rPr>
        <w:t xml:space="preserve">결과적으로 코스피+코스닥에 대해서 </w:t>
      </w:r>
      <w:r>
        <w:t>20040101~20170101</w:t>
      </w:r>
      <w:r>
        <w:rPr>
          <w:rFonts w:hint="eastAsia"/>
        </w:rPr>
        <w:t>까지 5개의 분위로 나누어 투자했을 때,</w:t>
      </w:r>
      <w:r>
        <w:t xml:space="preserve"> </w:t>
      </w:r>
      <w:r>
        <w:rPr>
          <w:rFonts w:hint="eastAsia"/>
        </w:rPr>
        <w:t xml:space="preserve">과거 </w:t>
      </w:r>
      <w:r>
        <w:t>3</w:t>
      </w:r>
      <w:r>
        <w:rPr>
          <w:rFonts w:hint="eastAsia"/>
        </w:rPr>
        <w:t>년간 누적수익률이 높았던 그룹에 투자한 경우가 가장 수익이 높았다.</w:t>
      </w:r>
      <w:r>
        <w:t xml:space="preserve"> </w:t>
      </w:r>
      <w:r w:rsidR="00CE5C17">
        <w:rPr>
          <w:rFonts w:hint="eastAsia"/>
        </w:rPr>
        <w:t>다른 논문에서도 똑 같은 결과를 나타내고 있다.</w:t>
      </w:r>
      <w:r w:rsidR="00084518">
        <w:t xml:space="preserve"> </w:t>
      </w:r>
      <w:r w:rsidR="00084518">
        <w:rPr>
          <w:rFonts w:hint="eastAsia"/>
        </w:rPr>
        <w:t>이 결과는 단기 모멘텀 뿐만 아니라 장기 모멘텀까지 있음을 보이고 있다.</w:t>
      </w:r>
      <w:bookmarkStart w:id="0" w:name="_GoBack"/>
      <w:bookmarkEnd w:id="0"/>
    </w:p>
    <w:sectPr w:rsidR="00CC61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D94"/>
    <w:rsid w:val="00084518"/>
    <w:rsid w:val="00310D94"/>
    <w:rsid w:val="00CC61B5"/>
    <w:rsid w:val="00CE5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A5300"/>
  <w15:chartTrackingRefBased/>
  <w15:docId w15:val="{5B535979-9DB3-40AD-92FB-E78C8C0BD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이상훈</dc:creator>
  <cp:keywords/>
  <dc:description/>
  <cp:lastModifiedBy>이상훈</cp:lastModifiedBy>
  <cp:revision>3</cp:revision>
  <dcterms:created xsi:type="dcterms:W3CDTF">2017-07-27T02:09:00Z</dcterms:created>
  <dcterms:modified xsi:type="dcterms:W3CDTF">2017-07-27T02:14:00Z</dcterms:modified>
</cp:coreProperties>
</file>