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60D" w:rsidRDefault="0085578F">
      <w:r>
        <w:rPr>
          <w:rFonts w:hint="eastAsia"/>
        </w:rPr>
        <w:t xml:space="preserve">당기순이익 컨센서를 사용할 때 보통 </w:t>
      </w:r>
      <w:r>
        <w:t xml:space="preserve">PER, </w:t>
      </w:r>
      <w:r>
        <w:rPr>
          <w:rFonts w:hint="eastAsia"/>
        </w:rPr>
        <w:t>구할때 당기순이익(지배)를 사용한다.</w:t>
      </w:r>
    </w:p>
    <w:p w:rsidR="0085578F" w:rsidRDefault="0085578F"/>
    <w:p w:rsidR="0085578F" w:rsidRDefault="0085578F">
      <w:pPr>
        <w:rPr>
          <w:rFonts w:hint="eastAsia"/>
        </w:rPr>
      </w:pPr>
      <w:r>
        <w:rPr>
          <w:rFonts w:hint="eastAsia"/>
        </w:rPr>
        <w:t>그런데 컨센서스 데이터 당기순이익</w:t>
      </w:r>
      <w:r>
        <w:t>(</w:t>
      </w:r>
      <w:r>
        <w:rPr>
          <w:rFonts w:hint="eastAsia"/>
        </w:rPr>
        <w:t>지배)가 없다면 전체 당기순이익을 사용하도록 한다.</w:t>
      </w:r>
      <w:bookmarkStart w:id="0" w:name="_GoBack"/>
      <w:bookmarkEnd w:id="0"/>
    </w:p>
    <w:sectPr w:rsidR="008557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8F"/>
    <w:rsid w:val="0026260D"/>
    <w:rsid w:val="0085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CE3D"/>
  <w15:chartTrackingRefBased/>
  <w15:docId w15:val="{11B40DB6-0E19-4D20-93A8-7ED608C0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1</cp:revision>
  <dcterms:created xsi:type="dcterms:W3CDTF">2017-06-14T07:55:00Z</dcterms:created>
  <dcterms:modified xsi:type="dcterms:W3CDTF">2017-06-14T07:56:00Z</dcterms:modified>
</cp:coreProperties>
</file>