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Political Leadership</w:t>
      </w:r>
    </w:p>
    <w:p w:rsidR="00000000" w:rsidDel="00000000" w:rsidP="00000000" w:rsidRDefault="00000000" w:rsidRPr="00000000">
      <w:pPr>
        <w:contextualSpacing w:val="0"/>
      </w:pPr>
      <w:r w:rsidDel="00000000" w:rsidR="00000000" w:rsidRPr="00000000">
        <w:rPr>
          <w:rtl w:val="0"/>
        </w:rPr>
        <w:t xml:space="preserve">Does the Nigerian government have the political will to go through with the reintegration process?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 Nigeria ready for a peace settlement?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Role of interministerial task force to manage the reintegration efforts? Led by civilian, not political appointee?!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the power balance between Boko Haram and the security forces? How does the power balance affect our approach to reintegration?</w:t>
      </w:r>
    </w:p>
    <w:p w:rsidR="00000000" w:rsidDel="00000000" w:rsidP="00000000" w:rsidRDefault="00000000" w:rsidRPr="00000000">
      <w:pPr>
        <w:contextualSpacing w:val="0"/>
      </w:pPr>
      <w:r w:rsidDel="00000000" w:rsidR="00000000" w:rsidRPr="00000000">
        <w:rPr>
          <w:rtl w:val="0"/>
        </w:rPr>
        <w:t xml:space="preserve">Should there be a public debate on reintegration? Should there be a referendum?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80000"/>
          <w:rtl w:val="0"/>
        </w:rPr>
        <w:t xml:space="preserve">How do we manage expectations of the public/of the communities?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Process Questions - Details</w:t>
      </w:r>
    </w:p>
    <w:p w:rsidR="00000000" w:rsidDel="00000000" w:rsidP="00000000" w:rsidRDefault="00000000" w:rsidRPr="00000000">
      <w:pPr>
        <w:contextualSpacing w:val="0"/>
      </w:pPr>
      <w:r w:rsidDel="00000000" w:rsidR="00000000" w:rsidRPr="00000000">
        <w:rPr>
          <w:rtl w:val="0"/>
        </w:rPr>
        <w:t xml:space="preserve">Should rehabilitation efforts be </w:t>
      </w:r>
      <w:r w:rsidDel="00000000" w:rsidR="00000000" w:rsidRPr="00000000">
        <w:rPr>
          <w:b w:val="1"/>
          <w:rtl w:val="0"/>
        </w:rPr>
        <w:t xml:space="preserve">civilian</w:t>
      </w:r>
      <w:r w:rsidDel="00000000" w:rsidR="00000000" w:rsidRPr="00000000">
        <w:rPr>
          <w:rtl w:val="0"/>
        </w:rPr>
        <w:t xml:space="preserve"> led?</w:t>
      </w:r>
    </w:p>
    <w:p w:rsidR="00000000" w:rsidDel="00000000" w:rsidP="00000000" w:rsidRDefault="00000000" w:rsidRPr="00000000">
      <w:pPr>
        <w:contextualSpacing w:val="0"/>
      </w:pPr>
      <w:r w:rsidDel="00000000" w:rsidR="00000000" w:rsidRPr="00000000">
        <w:rPr>
          <w:rtl w:val="0"/>
        </w:rPr>
        <w:t xml:space="preserve">Processing - Disaggregation of combatants, child soldiers, women, conscripts?</w:t>
      </w:r>
    </w:p>
    <w:p w:rsidR="00000000" w:rsidDel="00000000" w:rsidP="00000000" w:rsidRDefault="00000000" w:rsidRPr="00000000">
      <w:pPr>
        <w:contextualSpacing w:val="0"/>
      </w:pPr>
      <w:r w:rsidDel="00000000" w:rsidR="00000000" w:rsidRPr="00000000">
        <w:rPr>
          <w:rtl w:val="0"/>
        </w:rPr>
        <w:t xml:space="preserve">Which location for reintegration camps?</w:t>
      </w:r>
    </w:p>
    <w:p w:rsidR="00000000" w:rsidDel="00000000" w:rsidP="00000000" w:rsidRDefault="00000000" w:rsidRPr="00000000">
      <w:pPr>
        <w:contextualSpacing w:val="0"/>
      </w:pPr>
      <w:r w:rsidDel="00000000" w:rsidR="00000000" w:rsidRPr="00000000">
        <w:rPr>
          <w:rtl w:val="0"/>
        </w:rPr>
        <w:t xml:space="preserve">How long is term for reintegration? </w:t>
      </w:r>
    </w:p>
    <w:p w:rsidR="00000000" w:rsidDel="00000000" w:rsidP="00000000" w:rsidRDefault="00000000" w:rsidRPr="00000000">
      <w:pPr>
        <w:contextualSpacing w:val="0"/>
      </w:pPr>
      <w:r w:rsidDel="00000000" w:rsidR="00000000" w:rsidRPr="00000000">
        <w:rPr>
          <w:rtl w:val="0"/>
        </w:rPr>
        <w:t xml:space="preserve">How do you achieve deradicalization? Who should be involved in </w:t>
      </w:r>
      <w:r w:rsidDel="00000000" w:rsidR="00000000" w:rsidRPr="00000000">
        <w:rPr>
          <w:b w:val="1"/>
          <w:rtl w:val="0"/>
        </w:rPr>
        <w:t xml:space="preserve">deradicalization</w:t>
      </w:r>
      <w:r w:rsidDel="00000000" w:rsidR="00000000" w:rsidRPr="00000000">
        <w:rPr>
          <w:rtl w:val="0"/>
        </w:rPr>
        <w:t xml:space="preserve"> (role of traditional leaders, </w:t>
      </w:r>
      <w:r w:rsidDel="00000000" w:rsidR="00000000" w:rsidRPr="00000000">
        <w:rPr>
          <w:u w:val="single"/>
          <w:rtl w:val="0"/>
        </w:rPr>
        <w:t xml:space="preserve">LOCAL</w:t>
      </w:r>
      <w:r w:rsidDel="00000000" w:rsidR="00000000" w:rsidRPr="00000000">
        <w:rPr>
          <w:rtl w:val="0"/>
        </w:rPr>
        <w:t xml:space="preserve"> religious leaders, youth, women)? Community integration - role of traditional leaders?</w:t>
      </w:r>
    </w:p>
    <w:p w:rsidR="00000000" w:rsidDel="00000000" w:rsidP="00000000" w:rsidRDefault="00000000" w:rsidRPr="00000000">
      <w:pPr>
        <w:contextualSpacing w:val="0"/>
      </w:pPr>
      <w:r w:rsidDel="00000000" w:rsidR="00000000" w:rsidRPr="00000000">
        <w:rPr>
          <w:rtl w:val="0"/>
        </w:rPr>
        <w:t xml:space="preserve">How do you facilitate training and education for former combatants? Should education in the reintegration camps be secular?</w:t>
      </w:r>
    </w:p>
    <w:p w:rsidR="00000000" w:rsidDel="00000000" w:rsidP="00000000" w:rsidRDefault="00000000" w:rsidRPr="00000000">
      <w:pPr>
        <w:contextualSpacing w:val="0"/>
      </w:pPr>
      <w:r w:rsidDel="00000000" w:rsidR="00000000" w:rsidRPr="00000000">
        <w:rPr>
          <w:rtl w:val="0"/>
        </w:rPr>
        <w:t xml:space="preserve">How do you set up the prisons to ensure deradicalization rather than radicalization?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Human Rights</w:t>
      </w:r>
    </w:p>
    <w:p w:rsidR="00000000" w:rsidDel="00000000" w:rsidP="00000000" w:rsidRDefault="00000000" w:rsidRPr="00000000">
      <w:pPr>
        <w:contextualSpacing w:val="0"/>
      </w:pPr>
      <w:r w:rsidDel="00000000" w:rsidR="00000000" w:rsidRPr="00000000">
        <w:rPr>
          <w:rtl w:val="0"/>
        </w:rPr>
        <w:t xml:space="preserve">How do you advocate for accountability? How do you identify the main perpetrators?</w:t>
      </w:r>
    </w:p>
    <w:p w:rsidR="00000000" w:rsidDel="00000000" w:rsidP="00000000" w:rsidRDefault="00000000" w:rsidRPr="00000000">
      <w:pPr>
        <w:contextualSpacing w:val="0"/>
      </w:pPr>
      <w:r w:rsidDel="00000000" w:rsidR="00000000" w:rsidRPr="00000000">
        <w:rPr>
          <w:rtl w:val="0"/>
        </w:rPr>
        <w:t xml:space="preserve">How do you treat the Nigerian security forces in this process? Should the military be held accountable?</w:t>
      </w:r>
    </w:p>
    <w:p w:rsidR="00000000" w:rsidDel="00000000" w:rsidP="00000000" w:rsidRDefault="00000000" w:rsidRPr="00000000">
      <w:pPr>
        <w:contextualSpacing w:val="0"/>
      </w:pPr>
      <w:r w:rsidDel="00000000" w:rsidR="00000000" w:rsidRPr="00000000">
        <w:rPr>
          <w:rtl w:val="0"/>
        </w:rPr>
        <w:t xml:space="preserve">How do you treat Boko Haram combatants? </w:t>
      </w:r>
    </w:p>
    <w:p w:rsidR="00000000" w:rsidDel="00000000" w:rsidP="00000000" w:rsidRDefault="00000000" w:rsidRPr="00000000">
      <w:pPr>
        <w:contextualSpacing w:val="0"/>
      </w:pPr>
      <w:r w:rsidDel="00000000" w:rsidR="00000000" w:rsidRPr="00000000">
        <w:rPr>
          <w:rtl w:val="0"/>
        </w:rPr>
        <w:t xml:space="preserve">What type of punishment is reasonable for former Boko Haram combatants?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Defection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Operational/Managerial:</w:t>
      </w:r>
    </w:p>
    <w:p w:rsidR="00000000" w:rsidDel="00000000" w:rsidP="00000000" w:rsidRDefault="00000000" w:rsidRPr="00000000">
      <w:pPr>
        <w:contextualSpacing w:val="0"/>
      </w:pPr>
      <w:r w:rsidDel="00000000" w:rsidR="00000000" w:rsidRPr="00000000">
        <w:rPr>
          <w:rtl w:val="0"/>
        </w:rPr>
        <w:t xml:space="preserve">How to finance the reintegration efforts? What types of international partnerships? What types of local partnerships?</w:t>
      </w:r>
    </w:p>
    <w:p w:rsidR="00000000" w:rsidDel="00000000" w:rsidP="00000000" w:rsidRDefault="00000000" w:rsidRPr="00000000">
      <w:pPr>
        <w:contextualSpacing w:val="0"/>
      </w:pPr>
      <w:r w:rsidDel="00000000" w:rsidR="00000000" w:rsidRPr="00000000">
        <w:rPr>
          <w:rtl w:val="0"/>
        </w:rPr>
        <w:t xml:space="preserve">How can private companies participate in the economic reintegration efforts?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Bigger Themes / Long-term </w:t>
      </w:r>
    </w:p>
    <w:p w:rsidR="00000000" w:rsidDel="00000000" w:rsidP="00000000" w:rsidRDefault="00000000" w:rsidRPr="00000000">
      <w:pPr>
        <w:contextualSpacing w:val="0"/>
      </w:pPr>
      <w:r w:rsidDel="00000000" w:rsidR="00000000" w:rsidRPr="00000000">
        <w:rPr>
          <w:rtl w:val="0"/>
        </w:rPr>
        <w:t xml:space="preserve">What about secular education and the almajiri?</w:t>
      </w:r>
    </w:p>
    <w:p w:rsidR="00000000" w:rsidDel="00000000" w:rsidP="00000000" w:rsidRDefault="00000000" w:rsidRPr="00000000">
      <w:pPr>
        <w:contextualSpacing w:val="0"/>
      </w:pPr>
      <w:r w:rsidDel="00000000" w:rsidR="00000000" w:rsidRPr="00000000">
        <w:rPr>
          <w:rtl w:val="0"/>
        </w:rPr>
        <w:t xml:space="preserve">How do you address the issue of food security in Northern Nigeria at the same time?</w:t>
      </w:r>
    </w:p>
    <w:p w:rsidR="00000000" w:rsidDel="00000000" w:rsidP="00000000" w:rsidRDefault="00000000" w:rsidRPr="00000000">
      <w:pPr>
        <w:contextualSpacing w:val="0"/>
      </w:pPr>
      <w:r w:rsidDel="00000000" w:rsidR="00000000" w:rsidRPr="00000000">
        <w:rPr>
          <w:rtl w:val="0"/>
        </w:rPr>
        <w:t xml:space="preserve">How do you address unemployment and poverty in Northern Nigeria?</w:t>
      </w:r>
    </w:p>
    <w:p w:rsidR="00000000" w:rsidDel="00000000" w:rsidP="00000000" w:rsidRDefault="00000000" w:rsidRPr="00000000">
      <w:pPr>
        <w:contextualSpacing w:val="0"/>
      </w:pPr>
      <w:r w:rsidDel="00000000" w:rsidR="00000000" w:rsidRPr="00000000">
        <w:rPr>
          <w:rtl w:val="0"/>
        </w:rPr>
        <w:t xml:space="preserve">How do you raise foreign direct investment?</w:t>
      </w:r>
    </w:p>
    <w:p w:rsidR="00000000" w:rsidDel="00000000" w:rsidP="00000000" w:rsidRDefault="00000000" w:rsidRPr="00000000">
      <w:pPr>
        <w:contextualSpacing w:val="0"/>
      </w:pPr>
      <w:r w:rsidDel="00000000" w:rsidR="00000000" w:rsidRPr="00000000">
        <w:rPr>
          <w:rtl w:val="0"/>
        </w:rPr>
        <w:t xml:space="preserve">How do you engage the communities and how do you sensitize the population for reintegration efforts?</w:t>
      </w:r>
    </w:p>
    <w:p w:rsidR="00000000" w:rsidDel="00000000" w:rsidP="00000000" w:rsidRDefault="00000000" w:rsidRPr="00000000">
      <w:pPr>
        <w:contextualSpacing w:val="0"/>
      </w:pPr>
      <w:r w:rsidDel="00000000" w:rsidR="00000000" w:rsidRPr="00000000">
        <w:rPr>
          <w:rtl w:val="0"/>
        </w:rPr>
        <w:t xml:space="preserve">What types of monitoring are possible for the government?</w:t>
      </w:r>
    </w:p>
    <w:p w:rsidR="00000000" w:rsidDel="00000000" w:rsidP="00000000" w:rsidRDefault="00000000" w:rsidRPr="00000000">
      <w:pPr>
        <w:contextualSpacing w:val="0"/>
      </w:pPr>
      <w:r w:rsidDel="00000000" w:rsidR="00000000" w:rsidRPr="00000000">
        <w:rPr>
          <w:rtl w:val="0"/>
        </w:rPr>
        <w:t xml:space="preserve">Law enforcement training / long term security/stability? Security Sector Reform? (Partnerships?) How do you involve the Civilian Joint Task Force?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(1) Given the large-scale security risks and impediments to economic development in the North-East of Nigeria caused by the insurgency Boko Haram, the success of any reintegration efforts requires the leadership and full political commitment of the Nigerian government.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(2) We recommend that the Nigerian government establishes and empowers the interministerial task force established by the President to effectively address the humanitarian situation in North-Eastern Nigeria and coordinate the reintegration program.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(3) We recommend that the reintegration program be debated in the National Assembly to ensure legitimacy, national support and the appropriation of sufficient government funds are raised.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Process Related: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(4) Each reintegration facility should be led by a team of specialists from the interministerial task force, representatives of civil society organizations, psychologists, independent justice officials, medical professionals and an expert on women </w:t>
      </w:r>
      <w:commentRangeStart w:id="0"/>
      <w:r w:rsidDel="00000000" w:rsidR="00000000" w:rsidRPr="00000000">
        <w:rPr>
          <w:i w:val="1"/>
          <w:rtl w:val="0"/>
        </w:rPr>
        <w:t xml:space="preserve">affairs</w:t>
      </w:r>
      <w:commentRangeEnd w:id="0"/>
      <w:r w:rsidDel="00000000" w:rsidR="00000000" w:rsidRPr="00000000">
        <w:commentReference w:id="0"/>
      </w: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(5) Upon disarmament, combatants that turn themselves in should be profiled by a team of experts that specialize in psychology and human rights as well as law enforcement officials, in order to categorize the former combatants according to the acts committed during and the depth and length of their involvement in Boko Haram.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(6) There should be adequate facilities to cater to different groups. Specifically, we recommend the differentiation by level of </w:t>
      </w:r>
      <w:commentRangeStart w:id="1"/>
      <w:r w:rsidDel="00000000" w:rsidR="00000000" w:rsidRPr="00000000">
        <w:rPr>
          <w:i w:val="1"/>
          <w:rtl w:val="0"/>
        </w:rPr>
        <w:t xml:space="preserve">threat</w:t>
      </w:r>
      <w:commentRangeEnd w:id="1"/>
      <w:r w:rsidDel="00000000" w:rsidR="00000000" w:rsidRPr="00000000">
        <w:commentReference w:id="1"/>
      </w:r>
      <w:r w:rsidDel="00000000" w:rsidR="00000000" w:rsidRPr="00000000">
        <w:rPr>
          <w:i w:val="1"/>
          <w:rtl w:val="0"/>
        </w:rPr>
        <w:t xml:space="preserve">, gender and 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(7) </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ie Sophie Pocha" w:id="0" w:date="2016-11-15T08:39: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+ibeabuchi.chukwuma@yale.edu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_Assigned to Ibeabuchi Chukwuma_</w:t>
      </w:r>
    </w:p>
  </w:comment>
  <w:comment w:author="Marie Sophie Pocha" w:id="1" w:date="2016-11-15T08:52: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depth of involvement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