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2026 금융 AI Challenge 기능 명세서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팀명</w:t>
            </w:r>
          </w:p>
        </w:tc>
        <w:tc>
          <w:tcPr>
            <w:tcW w:type="dxa" w:w="4320"/>
          </w:tcPr>
          <w:p>
            <w:r>
              <w:t>(등록된 팀명과 동일하게 작성)</w:t>
            </w:r>
          </w:p>
        </w:tc>
      </w:tr>
      <w:tr>
        <w:tc>
          <w:tcPr>
            <w:tcW w:type="dxa" w:w="4320"/>
          </w:tcPr>
          <w:p>
            <w:r>
              <w:t>구성원 성명</w:t>
            </w:r>
          </w:p>
        </w:tc>
        <w:tc>
          <w:tcPr>
            <w:tcW w:type="dxa" w:w="4320"/>
          </w:tcPr>
          <w:p>
            <w:r>
              <w:t>(팀장, 팀원 순으로 작성)</w:t>
            </w:r>
          </w:p>
        </w:tc>
      </w:tr>
    </w:tbl>
    <w:p>
      <w:r>
        <w:t>( * 필수항목)</w:t>
      </w:r>
    </w:p>
    <w:p>
      <w:r>
        <w:rPr>
          <w:b/>
          <w:sz w:val="26"/>
        </w:rPr>
        <w:t>1. MVP 구현 범위 *</w:t>
      </w:r>
    </w:p>
    <w:p>
      <w:r>
        <w:rPr>
          <w:i/>
          <w:color w:val="808080"/>
          <w:sz w:val="18"/>
        </w:rPr>
        <w:t>- 제출한 예선 MVP 산출물에서 구현한 기능 범위 작성</w:t>
        <w:br/>
        <w:t>- 미구현 또는 향후 구현 예정 기능은 제외</w:t>
      </w:r>
    </w:p>
    <w:p>
      <w:r>
        <w:t>[구현 완료 — 예선 제출 MVP]</w:t>
      </w:r>
    </w:p>
    <w:p>
      <w:pPr>
        <w:pStyle w:val="ListBullet"/>
      </w:pPr>
      <w:r>
        <w:t>대상: 보험 약관(실손·질병·상해 등), 텍스트 추출이 가능한 PDF</w:t>
      </w:r>
    </w:p>
    <w:p>
      <w:pPr>
        <w:pStyle w:val="ListBullet"/>
      </w:pPr>
      <w:r>
        <w:t>분석 파이프라인: PDF 업로드 또는 내장 샘플 선택 → 텍스트 추출·구간 분할 → 생성형 AI가 구간별로 (1) 실제 조항 식별 (2) 소비자 불리 조항 10유형(A1~A10)·개인정보 조항 8유형(B1~B8) 분류 (3) 약관 원문 발췌 + 위험도(높음/중간/낮음) 판정 (4) 표준약관·법령 근거 및 소비자 확인 질문 생성</w:t>
      </w:r>
    </w:p>
    <w:p>
      <w:pPr>
        <w:pStyle w:val="ListBullet"/>
      </w:pPr>
      <w:r>
        <w:t>결과 산출: 8개 카테고리별 점수 + 종합 '소비자 유의도' 점수, 조항별 카드(위험도·약관 표기·페이지·원문 인용·근거·질문)</w:t>
      </w:r>
    </w:p>
    <w:p>
      <w:pPr>
        <w:pStyle w:val="ListBullet"/>
      </w:pPr>
      <w:r>
        <w:t>부가 기능: 분석 진행 실시간 표시(SSE), 설명 눈높이 3단계(일반/사회초년생/고령자), 글씨 크기 조절(90~170%), '근거 자세히'(법령 상세 해설), '＋ 질문 더 보기'(확인 질문 추가), 동일 문서 결과 캐싱</w:t>
      </w:r>
    </w:p>
    <w:p>
      <w:r>
        <w:t>[미구현 / 향후 — 제출 범위 아님]</w:t>
      </w:r>
    </w:p>
    <w:p>
      <w:pPr>
        <w:pStyle w:val="ListBullet"/>
      </w:pPr>
      <w:r>
        <w:t>스캔(이미지) PDF OCR / 특별약관·별표 전 구간 심층 분석 / 법령 원문 실시간 연동 / 사용자 계정·이력 저장 / 대출·투자상품 등 상품군 확장</w:t>
      </w:r>
    </w:p>
    <w:p>
      <w:r>
        <w:rPr>
          <w:b/>
          <w:sz w:val="26"/>
        </w:rPr>
        <w:t>2. 주요 기능 목록 *</w:t>
      </w:r>
    </w:p>
    <w:p>
      <w:r>
        <w:rPr>
          <w:i/>
          <w:color w:val="808080"/>
          <w:sz w:val="18"/>
        </w:rPr>
        <w:t>- 실제 동작하는 기능을 기능 단위로 작성</w:t>
        <w:br/>
        <w:t>- 기능명, 기능 설명, 관련 화면, 구현 상태 작성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기능명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관련 화면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구현 상태</w:t>
            </w:r>
          </w:p>
        </w:tc>
      </w:tr>
      <w:tr>
        <w:tc>
          <w:tcPr>
            <w:tcW w:type="dxa" w:w="2160"/>
          </w:tcPr>
          <w:p>
            <w:r>
              <w:t>약관 업로드 / 샘플 선택</w:t>
            </w:r>
          </w:p>
        </w:tc>
        <w:tc>
          <w:tcPr>
            <w:tcW w:type="dxa" w:w="2160"/>
          </w:tcPr>
          <w:p>
            <w:r>
              <w:t>PDF 파일 업로드 또는 내장 샘플 약관 선택</w:t>
            </w:r>
          </w:p>
        </w:tc>
        <w:tc>
          <w:tcPr>
            <w:tcW w:type="dxa" w:w="2160"/>
          </w:tcPr>
          <w:p>
            <w:r>
              <w:t>메인-입력 카드</w:t>
            </w:r>
          </w:p>
        </w:tc>
        <w:tc>
          <w:tcPr>
            <w:tcW w:type="dxa" w:w="2160"/>
          </w:tcPr>
          <w:p>
            <w:r>
              <w:t>완료</w:t>
            </w:r>
          </w:p>
        </w:tc>
      </w:tr>
      <w:tr>
        <w:tc>
          <w:tcPr>
            <w:tcW w:type="dxa" w:w="2160"/>
          </w:tcPr>
          <w:p>
            <w:r>
              <w:t>텍스트 추출·구간 분할</w:t>
            </w:r>
          </w:p>
        </w:tc>
        <w:tc>
          <w:tcPr>
            <w:tcW w:type="dxa" w:w="2160"/>
          </w:tcPr>
          <w:p>
            <w:r>
              <w:t>PDF→텍스트, 목차/색인 제거, 신호어 밀도 기준 상위 구간 선별</w:t>
            </w:r>
          </w:p>
        </w:tc>
        <w:tc>
          <w:tcPr>
            <w:tcW w:type="dxa" w:w="2160"/>
          </w:tcPr>
          <w:p>
            <w:r>
              <w:t>백엔드</w:t>
            </w:r>
          </w:p>
        </w:tc>
        <w:tc>
          <w:tcPr>
            <w:tcW w:type="dxa" w:w="2160"/>
          </w:tcPr>
          <w:p>
            <w:r>
              <w:t>완료</w:t>
            </w:r>
          </w:p>
        </w:tc>
      </w:tr>
      <w:tr>
        <w:tc>
          <w:tcPr>
            <w:tcW w:type="dxa" w:w="2160"/>
          </w:tcPr>
          <w:p>
            <w:r>
              <w:t>조항 추출 + 위험 탐지</w:t>
            </w:r>
          </w:p>
        </w:tc>
        <w:tc>
          <w:tcPr>
            <w:tcW w:type="dxa" w:w="2160"/>
          </w:tcPr>
          <w:p>
            <w:r>
              <w:t>구간별 LLM 호출로 실제 조항 식별 + A1~A10 / B1~B8 유형 분류</w:t>
            </w:r>
          </w:p>
        </w:tc>
        <w:tc>
          <w:tcPr>
            <w:tcW w:type="dxa" w:w="2160"/>
          </w:tcPr>
          <w:p>
            <w:r>
              <w:t>백엔드</w:t>
            </w:r>
          </w:p>
        </w:tc>
        <w:tc>
          <w:tcPr>
            <w:tcW w:type="dxa" w:w="2160"/>
          </w:tcPr>
          <w:p>
            <w:r>
              <w:t>완료</w:t>
            </w:r>
          </w:p>
        </w:tc>
      </w:tr>
      <w:tr>
        <w:tc>
          <w:tcPr>
            <w:tcW w:type="dxa" w:w="2160"/>
          </w:tcPr>
          <w:p>
            <w:r>
              <w:t>약관 원문 발췌 + 위험도</w:t>
            </w:r>
          </w:p>
        </w:tc>
        <w:tc>
          <w:tcPr>
            <w:tcW w:type="dxa" w:w="2160"/>
          </w:tcPr>
          <w:p>
            <w:r>
              <w:t>문제 문장을 원문 그대로 인용, 3단계 위험도, 페이지 자동 매핑</w:t>
            </w:r>
          </w:p>
        </w:tc>
        <w:tc>
          <w:tcPr>
            <w:tcW w:type="dxa" w:w="2160"/>
          </w:tcPr>
          <w:p>
            <w:r>
              <w:t>결과-조항 카드</w:t>
            </w:r>
          </w:p>
        </w:tc>
        <w:tc>
          <w:tcPr>
            <w:tcW w:type="dxa" w:w="2160"/>
          </w:tcPr>
          <w:p>
            <w:r>
              <w:t>완료</w:t>
            </w:r>
          </w:p>
        </w:tc>
      </w:tr>
      <w:tr>
        <w:tc>
          <w:tcPr>
            <w:tcW w:type="dxa" w:w="2160"/>
          </w:tcPr>
          <w:p>
            <w:r>
              <w:t>소비자 유의도 점수</w:t>
            </w:r>
          </w:p>
        </w:tc>
        <w:tc>
          <w:tcPr>
            <w:tcW w:type="dxa" w:w="2160"/>
          </w:tcPr>
          <w:p>
            <w:r>
              <w:t>8개 카테고리 점수 + 종합 점수 산출</w:t>
            </w:r>
          </w:p>
        </w:tc>
        <w:tc>
          <w:tcPr>
            <w:tcW w:type="dxa" w:w="2160"/>
          </w:tcPr>
          <w:p>
            <w:r>
              <w:t>결과-요약 카드</w:t>
            </w:r>
          </w:p>
        </w:tc>
        <w:tc>
          <w:tcPr>
            <w:tcW w:type="dxa" w:w="2160"/>
          </w:tcPr>
          <w:p>
            <w:r>
              <w:t>완료</w:t>
            </w:r>
          </w:p>
        </w:tc>
      </w:tr>
      <w:tr>
        <w:tc>
          <w:tcPr>
            <w:tcW w:type="dxa" w:w="2160"/>
          </w:tcPr>
          <w:p>
            <w:r>
              <w:t>법령 근거 표시</w:t>
            </w:r>
          </w:p>
        </w:tc>
        <w:tc>
          <w:tcPr>
            <w:tcW w:type="dxa" w:w="2160"/>
          </w:tcPr>
          <w:p>
            <w:r>
              <w:t>조항 근거를 법령 조문 요지 코퍼스에 연결해 표시</w:t>
            </w:r>
          </w:p>
        </w:tc>
        <w:tc>
          <w:tcPr>
            <w:tcW w:type="dxa" w:w="2160"/>
          </w:tcPr>
          <w:p>
            <w:r>
              <w:t>결과-조항 카드</w:t>
            </w:r>
          </w:p>
        </w:tc>
        <w:tc>
          <w:tcPr>
            <w:tcW w:type="dxa" w:w="2160"/>
          </w:tcPr>
          <w:p>
            <w:r>
              <w:t>완료</w:t>
            </w:r>
          </w:p>
        </w:tc>
      </w:tr>
      <w:tr>
        <w:tc>
          <w:tcPr>
            <w:tcW w:type="dxa" w:w="2160"/>
          </w:tcPr>
          <w:p>
            <w:r>
              <w:t>근거 자세히</w:t>
            </w:r>
          </w:p>
        </w:tc>
        <w:tc>
          <w:tcPr>
            <w:tcW w:type="dxa" w:w="2160"/>
          </w:tcPr>
          <w:p>
            <w:r>
              <w:t>조항+원문+지적+관련 조문으로 상세 해설 생성(토글)</w:t>
            </w:r>
          </w:p>
        </w:tc>
        <w:tc>
          <w:tcPr>
            <w:tcW w:type="dxa" w:w="2160"/>
          </w:tcPr>
          <w:p>
            <w:r>
              <w:t>결과-조항 카드</w:t>
            </w:r>
          </w:p>
        </w:tc>
        <w:tc>
          <w:tcPr>
            <w:tcW w:type="dxa" w:w="2160"/>
          </w:tcPr>
          <w:p>
            <w:r>
              <w:t>완료</w:t>
            </w:r>
          </w:p>
        </w:tc>
      </w:tr>
      <w:tr>
        <w:tc>
          <w:tcPr>
            <w:tcW w:type="dxa" w:w="2160"/>
          </w:tcPr>
          <w:p>
            <w:r>
              <w:t>확인 질문 / 질문 더 보기</w:t>
            </w:r>
          </w:p>
        </w:tc>
        <w:tc>
          <w:tcPr>
            <w:tcW w:type="dxa" w:w="2160"/>
          </w:tcPr>
          <w:p>
            <w:r>
              <w:t>가입 상담용 질문 생성, 중복 없이 추가 생성</w:t>
            </w:r>
          </w:p>
        </w:tc>
        <w:tc>
          <w:tcPr>
            <w:tcW w:type="dxa" w:w="2160"/>
          </w:tcPr>
          <w:p>
            <w:r>
              <w:t>결과-조항 카드</w:t>
            </w:r>
          </w:p>
        </w:tc>
        <w:tc>
          <w:tcPr>
            <w:tcW w:type="dxa" w:w="2160"/>
          </w:tcPr>
          <w:p>
            <w:r>
              <w:t>완료</w:t>
            </w:r>
          </w:p>
        </w:tc>
      </w:tr>
      <w:tr>
        <w:tc>
          <w:tcPr>
            <w:tcW w:type="dxa" w:w="2160"/>
          </w:tcPr>
          <w:p>
            <w:r>
              <w:t>설명 눈높이 선택</w:t>
            </w:r>
          </w:p>
        </w:tc>
        <w:tc>
          <w:tcPr>
            <w:tcW w:type="dxa" w:w="2160"/>
          </w:tcPr>
          <w:p>
            <w:r>
              <w:t>일반 / 사회초년생 / 고령자별 설명 톤</w:t>
            </w:r>
          </w:p>
        </w:tc>
        <w:tc>
          <w:tcPr>
            <w:tcW w:type="dxa" w:w="2160"/>
          </w:tcPr>
          <w:p>
            <w:r>
              <w:t>메인-입력 카드</w:t>
            </w:r>
          </w:p>
        </w:tc>
        <w:tc>
          <w:tcPr>
            <w:tcW w:type="dxa" w:w="2160"/>
          </w:tcPr>
          <w:p>
            <w:r>
              <w:t>완료</w:t>
            </w:r>
          </w:p>
        </w:tc>
      </w:tr>
      <w:tr>
        <w:tc>
          <w:tcPr>
            <w:tcW w:type="dxa" w:w="2160"/>
          </w:tcPr>
          <w:p>
            <w:r>
              <w:t>글씨 크기 조절</w:t>
            </w:r>
          </w:p>
        </w:tc>
        <w:tc>
          <w:tcPr>
            <w:tcW w:type="dxa" w:w="2160"/>
          </w:tcPr>
          <w:p>
            <w:r>
              <w:t>90~170% 슬라이더, 브라우저에 저장</w:t>
            </w:r>
          </w:p>
        </w:tc>
        <w:tc>
          <w:tcPr>
            <w:tcW w:type="dxa" w:w="2160"/>
          </w:tcPr>
          <w:p>
            <w:r>
              <w:t>메인-입력 카드</w:t>
            </w:r>
          </w:p>
        </w:tc>
        <w:tc>
          <w:tcPr>
            <w:tcW w:type="dxa" w:w="2160"/>
          </w:tcPr>
          <w:p>
            <w:r>
              <w:t>완료</w:t>
            </w:r>
          </w:p>
        </w:tc>
      </w:tr>
      <w:tr>
        <w:tc>
          <w:tcPr>
            <w:tcW w:type="dxa" w:w="2160"/>
          </w:tcPr>
          <w:p>
            <w:r>
              <w:t>분석 진행 표시</w:t>
            </w:r>
          </w:p>
        </w:tc>
        <w:tc>
          <w:tcPr>
            <w:tcW w:type="dxa" w:w="2160"/>
          </w:tcPr>
          <w:p>
            <w:r>
              <w:t>단계 텍스트 + 진행바(구간 N/M) + 순환 교육 카드</w:t>
            </w:r>
          </w:p>
        </w:tc>
        <w:tc>
          <w:tcPr>
            <w:tcW w:type="dxa" w:w="2160"/>
          </w:tcPr>
          <w:p>
            <w:r>
              <w:t>분석 중 패널</w:t>
            </w:r>
          </w:p>
        </w:tc>
        <w:tc>
          <w:tcPr>
            <w:tcW w:type="dxa" w:w="2160"/>
          </w:tcPr>
          <w:p>
            <w:r>
              <w:t>완료</w:t>
            </w:r>
          </w:p>
        </w:tc>
      </w:tr>
      <w:tr>
        <w:tc>
          <w:tcPr>
            <w:tcW w:type="dxa" w:w="2160"/>
          </w:tcPr>
          <w:p>
            <w:r>
              <w:t>결과 캐싱</w:t>
            </w:r>
          </w:p>
        </w:tc>
        <w:tc>
          <w:tcPr>
            <w:tcW w:type="dxa" w:w="2160"/>
          </w:tcPr>
          <w:p>
            <w:r>
              <w:t>동일 파일+눈높이+모델이면 저장된 결과 즉시 반환</w:t>
            </w:r>
          </w:p>
        </w:tc>
        <w:tc>
          <w:tcPr>
            <w:tcW w:type="dxa" w:w="2160"/>
          </w:tcPr>
          <w:p>
            <w:r>
              <w:t>백엔드</w:t>
            </w:r>
          </w:p>
        </w:tc>
        <w:tc>
          <w:tcPr>
            <w:tcW w:type="dxa" w:w="2160"/>
          </w:tcPr>
          <w:p>
            <w:r>
              <w:t>완료</w:t>
            </w:r>
          </w:p>
        </w:tc>
      </w:tr>
    </w:tbl>
    <w:p>
      <w:r>
        <w:rPr>
          <w:b/>
          <w:sz w:val="26"/>
        </w:rPr>
        <w:t>3. 사용자 이용 흐름 *</w:t>
      </w:r>
    </w:p>
    <w:p>
      <w:r>
        <w:rPr>
          <w:i/>
          <w:color w:val="808080"/>
          <w:sz w:val="18"/>
        </w:rPr>
        <w:t>- 사용자가 배포 URL 접속 후 주요 기능을 사용하는 순서 작성</w:t>
      </w:r>
    </w:p>
    <w:p>
      <w:pPr>
        <w:pStyle w:val="ListBullet"/>
      </w:pPr>
      <w:r>
        <w:t>1) 배포 URL 접속 → 메인 화면 (로그인 불필요)</w:t>
      </w:r>
    </w:p>
    <w:p>
      <w:pPr>
        <w:pStyle w:val="ListBullet"/>
      </w:pPr>
      <w:r>
        <w:t>2) (선택) '설명 눈높이' 선택(기본: 일반), '글씨 크기' 조절</w:t>
      </w:r>
    </w:p>
    <w:p>
      <w:pPr>
        <w:pStyle w:val="ListBullet"/>
      </w:pPr>
      <w:r>
        <w:t>3) '약관 PDF' 파일 선택 후 [분석] 클릭 — 또는 하단 샘플 링크(samsungfire_silson.pdf) 클릭</w:t>
      </w:r>
    </w:p>
    <w:p>
      <w:pPr>
        <w:pStyle w:val="ListBullet"/>
      </w:pPr>
      <w:r>
        <w:t>4) 분석 진행 패널: '약관 텍스트 추출 중' → 'N페이지에서 조항 검토 시작' → 진행바 '구간 k / M 검토 완료'(교육 카드 순환) → '근거 대조 및 점수 집계 중'</w:t>
      </w:r>
    </w:p>
    <w:p>
      <w:pPr>
        <w:pStyle w:val="ListBullet"/>
      </w:pPr>
      <w:r>
        <w:t>5) 결과 화면 — 상단(요약): 문서명 / 페이지·구간 수·눈높이 / 소비자 유의도 점수 / 카테고리 막대. 하단(조항 카드, 위험도순): [위험도 뱃지·제○조·유형코드·페이지] / 지적 요지 / 약관 원문 인용 / 눈높이별 설명 / 근거 + 법조문 요지 / 확인 질문 / [근거 자세히] [＋ 질문 더 보기]</w:t>
      </w:r>
    </w:p>
    <w:p>
      <w:pPr>
        <w:pStyle w:val="ListBullet"/>
      </w:pPr>
      <w:r>
        <w:t>6) [근거 자세히] → 상세 법령 해설 + 참고 조문(토글). [＋ 질문 더 보기] → 확인 질문 3개 추가</w:t>
      </w:r>
    </w:p>
    <w:p>
      <w:pPr>
        <w:pStyle w:val="ListBullet"/>
      </w:pPr>
      <w:r>
        <w:t>7) 다른 약관은 3)부터 반복 (동일 파일 재분석 시 캐시로 즉시)</w:t>
      </w:r>
    </w:p>
    <w:p>
      <w:r>
        <w:rPr>
          <w:b/>
          <w:sz w:val="26"/>
        </w:rPr>
        <w:t>4. AI 및 데이터 처리 방식 *</w:t>
      </w:r>
    </w:p>
    <w:p>
      <w:r>
        <w:rPr>
          <w:i/>
          <w:color w:val="808080"/>
          <w:sz w:val="18"/>
        </w:rPr>
        <w:t>- AI가 수행하는 역할 작성</w:t>
        <w:br/>
        <w:t>- 사용 데이터와 입력·출력 데이터 작성</w:t>
        <w:br/>
        <w:t>- (필요시) 개인정보 또는 민감정보 처리 여부 작성</w:t>
      </w:r>
    </w:p>
    <w:p>
      <w:r>
        <w:t>[AI가 수행하는 역할] 생성형 LLM(Anthropic Claude)이 핵심 엔진:</w:t>
      </w:r>
    </w:p>
    <w:p>
      <w:pPr>
        <w:pStyle w:val="ListBullet"/>
      </w:pPr>
      <w:r>
        <w:t>(1) 조항 추출 — 다단 편집으로 뒤섞인 약관 텍스트에서 실제 조항 단위 식별</w:t>
      </w:r>
    </w:p>
    <w:p>
      <w:pPr>
        <w:pStyle w:val="ListBullet"/>
      </w:pPr>
      <w:r>
        <w:t>(2) 유형 분류 — 소비자 불리 조항(A1~A10) / 개인정보 조항(B1~B8), 해당 없으면 제외</w:t>
      </w:r>
    </w:p>
    <w:p>
      <w:pPr>
        <w:pStyle w:val="ListBullet"/>
      </w:pPr>
      <w:r>
        <w:t>(3) 원문 발췌 + 위험도 판정 — 문제 문장 그대로 인용, 표준약관 대비 3단계</w:t>
      </w:r>
    </w:p>
    <w:p>
      <w:pPr>
        <w:pStyle w:val="ListBullet"/>
      </w:pPr>
      <w:r>
        <w:t>(4) 눈높이별 재작성 — 일반 / 사회초년생 / 고령자</w:t>
      </w:r>
    </w:p>
    <w:p>
      <w:pPr>
        <w:pStyle w:val="ListBullet"/>
      </w:pPr>
      <w:r>
        <w:t>(5) 확인 질문 생성 / 추가 생성</w:t>
      </w:r>
    </w:p>
    <w:p>
      <w:pPr>
        <w:pStyle w:val="ListBullet"/>
      </w:pPr>
      <w:r>
        <w:t>(6) 법령 근거 해설 — 인용 조항 + 관련 법조문 요지로 상세 해설</w:t>
      </w:r>
    </w:p>
    <w:p>
      <w:r>
        <w:t>[사용 데이터 / 입력·출력]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입력 데이터</w:t>
            </w:r>
          </w:p>
        </w:tc>
        <w:tc>
          <w:tcPr>
            <w:tcW w:type="dxa" w:w="4320"/>
          </w:tcPr>
          <w:p>
            <w:r>
              <w:t>사용자가 업로드한 약관 PDF(또는 내장 샘플). 서버에서 텍스트만 추출, 임시 파일은 처리 직후 삭제</w:t>
            </w:r>
          </w:p>
        </w:tc>
      </w:tr>
      <w:tr>
        <w:tc>
          <w:tcPr>
            <w:tcW w:type="dxa" w:w="4320"/>
          </w:tcPr>
          <w:p>
            <w:r>
              <w:t>참조 데이터</w:t>
            </w:r>
          </w:p>
        </w:tc>
        <w:tc>
          <w:tcPr>
            <w:tcW w:type="dxa" w:w="4320"/>
          </w:tcPr>
          <w:p>
            <w:r>
              <w:t>내장 탐지 체크리스트(불리 10유형·개인정보 8유형), 법령 조문 요지 코퍼스(금소법·개인정보보호법·신용정보법·약관규제법·상법·정보통신망법), 표준약관 참조</w:t>
            </w:r>
          </w:p>
        </w:tc>
      </w:tr>
      <w:tr>
        <w:tc>
          <w:tcPr>
            <w:tcW w:type="dxa" w:w="4320"/>
          </w:tcPr>
          <w:p>
            <w:r>
              <w:t>LLM 입력</w:t>
            </w:r>
          </w:p>
        </w:tc>
        <w:tc>
          <w:tcPr>
            <w:tcW w:type="dxa" w:w="4320"/>
          </w:tcPr>
          <w:p>
            <w:r>
              <w:t>약관 텍스트 구간 + 체크리스트 지침 (+ '자세히'·'질문 더 보기' 시 해당 조항 정보)</w:t>
            </w:r>
          </w:p>
        </w:tc>
      </w:tr>
      <w:tr>
        <w:tc>
          <w:tcPr>
            <w:tcW w:type="dxa" w:w="4320"/>
          </w:tcPr>
          <w:p>
            <w:r>
              <w:t>LLM 출력</w:t>
            </w:r>
          </w:p>
        </w:tc>
        <w:tc>
          <w:tcPr>
            <w:tcW w:type="dxa" w:w="4320"/>
          </w:tcPr>
          <w:p>
            <w:r>
              <w:t>구조화 JSON — 조항별 유형·위험도·약관 원문 발췌·설명·근거·확인 질문</w:t>
            </w:r>
          </w:p>
        </w:tc>
      </w:tr>
      <w:tr>
        <w:tc>
          <w:tcPr>
            <w:tcW w:type="dxa" w:w="4320"/>
          </w:tcPr>
          <w:p>
            <w:r>
              <w:t>최종 출력</w:t>
            </w:r>
          </w:p>
        </w:tc>
        <w:tc>
          <w:tcPr>
            <w:tcW w:type="dxa" w:w="4320"/>
          </w:tcPr>
          <w:p>
            <w:r>
              <w:t>소비자 유의도 점수 + 카테고리 점수 + 조항 카드 목록</w:t>
            </w:r>
          </w:p>
        </w:tc>
      </w:tr>
    </w:tbl>
    <w:p>
      <w:r>
        <w:t>[개인정보 또는 민감정보 처리 여부]</w:t>
      </w:r>
    </w:p>
    <w:p>
      <w:pPr>
        <w:pStyle w:val="ListBullet"/>
      </w:pPr>
      <w:r>
        <w:t>서비스는 사용자 로그인·회원가입·개인정보 수집을 하지 않음</w:t>
      </w:r>
    </w:p>
    <w:p>
      <w:pPr>
        <w:pStyle w:val="ListBullet"/>
      </w:pPr>
      <w:r>
        <w:t>업로드한 약관 문서는 분석 목적에 한해 처리하며 영구 저장하지 않음(임시 파일 즉시 삭제)</w:t>
      </w:r>
    </w:p>
    <w:p>
      <w:pPr>
        <w:pStyle w:val="ListBullet"/>
      </w:pPr>
      <w:r>
        <w:t>분석 결과(JSON)는 성능을 위해 파일 해시 기준으로 서버에 캐시될 수 있으며, 개인 식별 정보를 포함하지 않음</w:t>
      </w:r>
    </w:p>
    <w:p>
      <w:pPr>
        <w:pStyle w:val="ListBullet"/>
      </w:pPr>
      <w:r>
        <w:t>업로드 문서·분석 결과는 AI 모델 학습에 사용되지 않음</w:t>
      </w:r>
    </w:p>
    <w:p>
      <w:pPr>
        <w:pStyle w:val="ListBullet"/>
      </w:pPr>
      <w:r>
        <w:t>표준 약관 PDF에는 통상 개인정보가 없으나, 개인정보가 포함된 계약서 업로드에 대비해 저장 최소화 원칙 적용</w:t>
      </w:r>
    </w:p>
    <w:p>
      <w:r>
        <w:rPr>
          <w:b/>
          <w:sz w:val="26"/>
        </w:rPr>
        <w:t>5. MVP 검증 방법 *</w:t>
      </w:r>
    </w:p>
    <w:p>
      <w:r>
        <w:rPr>
          <w:i/>
          <w:color w:val="808080"/>
          <w:sz w:val="18"/>
        </w:rPr>
        <w:t>- 심사자가 제출한 배포 URL에서 주요 기능을 확인하는 절차 작성</w:t>
        <w:br/>
        <w:t>- 테스트에 필요한 계정, 샘플 입력값, 예상 결과 등 작성</w:t>
        <w:br/>
        <w:t>- 실행 환경 또는 브라우저 제한사항 작성</w:t>
        <w:br/>
        <w:t>- MVP 단계의 제한사항 작성</w:t>
      </w:r>
    </w:p>
    <w:p>
      <w:r>
        <w:t>[심사자 확인 절차]</w:t>
      </w:r>
    </w:p>
    <w:p>
      <w:pPr>
        <w:pStyle w:val="ListBullet"/>
      </w:pPr>
      <w:r>
        <w:t>1) 배포 URL 접속 (로그인·설치 불필요)</w:t>
      </w:r>
    </w:p>
    <w:p>
      <w:pPr>
        <w:pStyle w:val="ListBullet"/>
      </w:pPr>
      <w:r>
        <w:t>2) 하단 샘플 링크(samsungfire_silson.pdf) 클릭 — 최초 1회 약 2~3분(진행 패널 표시), 이후 캐시로 즉시</w:t>
      </w:r>
    </w:p>
    <w:p>
      <w:pPr>
        <w:pStyle w:val="ListBullet"/>
      </w:pPr>
      <w:r>
        <w:t>3) 결과 화면 확인: 소비자 유의도 점수, 카테고리 막대, 조항 카드(위험도·제○조·페이지·약관 원문 인용·법조문 요지·확인 질문)</w:t>
      </w:r>
    </w:p>
    <w:p>
      <w:pPr>
        <w:pStyle w:val="ListBullet"/>
      </w:pPr>
      <w:r>
        <w:t>4) 임의 조항 카드에서 [근거 자세히] 클릭 → 상세 법령 해설 + 참고 조문 확인</w:t>
      </w:r>
    </w:p>
    <w:p>
      <w:pPr>
        <w:pStyle w:val="ListBullet"/>
      </w:pPr>
      <w:r>
        <w:t>5) [＋ 질문 더 보기] 클릭 → 확인 질문 3개 추가 확인</w:t>
      </w:r>
    </w:p>
    <w:p>
      <w:pPr>
        <w:pStyle w:val="ListBullet"/>
      </w:pPr>
      <w:r>
        <w:t>6) '설명 눈높이'를 사회초년생/고령자로 변경 후 샘플 재클릭 → 설명 톤 변화 확인</w:t>
      </w:r>
    </w:p>
    <w:p>
      <w:pPr>
        <w:pStyle w:val="ListBullet"/>
      </w:pPr>
      <w:r>
        <w:t>7) '글씨 크기' 슬라이더 조절 → 화면 텍스트 크기 변화 확인</w:t>
      </w:r>
    </w:p>
    <w:p>
      <w:pPr>
        <w:pStyle w:val="ListBullet"/>
      </w:pPr>
      <w:r>
        <w:t>8) (선택) 텍스트 기반 보험 약관 PDF 직접 업로드 → 동일 흐름 확인</w:t>
      </w:r>
    </w:p>
    <w:p>
      <w:r>
        <w:t>[테스트 입력값 / 예상 결과]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입력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예상 결과</w:t>
            </w:r>
          </w:p>
        </w:tc>
      </w:tr>
      <w:tr>
        <w:tc>
          <w:tcPr>
            <w:tcW w:type="dxa" w:w="4320"/>
          </w:tcPr>
          <w:p>
            <w:r>
              <w:t>내장 샘플: 삼성화재 다이렉트 실손의료비보험 약관(157p)</w:t>
            </w:r>
          </w:p>
        </w:tc>
        <w:tc>
          <w:tcPr>
            <w:tcW w:type="dxa" w:w="4320"/>
          </w:tcPr>
          <w:p>
            <w:r>
              <w:t>소비자 유의도 대략 50~60점대, 조항 카드 15~25건. 갱신보험료 할증(최대 300~400%), 특정 신체부위 부담보 기간, 청구 시 서면조사 동의 요구, 개인정보 제3자 제공 범위('보험관련단체 등') 등 탐지</w:t>
            </w:r>
          </w:p>
        </w:tc>
      </w:tr>
      <w:tr>
        <w:tc>
          <w:tcPr>
            <w:tcW w:type="dxa" w:w="4320"/>
          </w:tcPr>
          <w:p>
            <w:r>
              <w:t>계정 / 업로드 입력값</w:t>
            </w:r>
          </w:p>
        </w:tc>
        <w:tc>
          <w:tcPr>
            <w:tcW w:type="dxa" w:w="4320"/>
          </w:tcPr>
          <w:p>
            <w:r>
              <w:t>별도 계정 불필요. 텍스트 추출 가능한 PDF, 20MB 이하</w:t>
            </w:r>
          </w:p>
        </w:tc>
      </w:tr>
    </w:tbl>
    <w:p>
      <w:r>
        <w:t>[실행 환경 / 브라우저 제한사항]</w:t>
      </w:r>
    </w:p>
    <w:p>
      <w:pPr>
        <w:pStyle w:val="ListBullet"/>
      </w:pPr>
      <w:r>
        <w:t>최신 Chrome / Edge / Safari 권장</w:t>
      </w:r>
    </w:p>
    <w:p>
      <w:pPr>
        <w:pStyle w:val="ListBullet"/>
      </w:pPr>
      <w:r>
        <w:t>분석 진행 표시는 서버-전송 이벤트(SSE) 사용 — 구형 브라우저·일부 사내 프록시에서는 진행바가 지연·미표시될 수 있음(결과 자체에는 영향 없음)</w:t>
      </w:r>
    </w:p>
    <w:p>
      <w:pPr>
        <w:pStyle w:val="ListBullet"/>
      </w:pPr>
      <w:r>
        <w:t>업로드 파일: 텍스트 추출 가능한 PDF, 20MB 이하 (스캔 이미지 PDF 불가)</w:t>
      </w:r>
    </w:p>
    <w:p>
      <w:r>
        <w:t>[MVP 단계 제한사항]</w:t>
      </w:r>
    </w:p>
    <w:p>
      <w:pPr>
        <w:pStyle w:val="ListBullet"/>
      </w:pPr>
      <w:r>
        <w:t>스캔(이미지) PDF 미지원 — OCR 미적용</w:t>
      </w:r>
    </w:p>
    <w:p>
      <w:pPr>
        <w:pStyle w:val="ListBullet"/>
      </w:pPr>
      <w:r>
        <w:t>긴 약관은 전 구간을 다 보지 않음 — 특별약관·별표가 매우 많은 약관은 신호어 밀도 기준 상위 구간만 분석</w:t>
      </w:r>
    </w:p>
    <w:p>
      <w:pPr>
        <w:pStyle w:val="ListBullet"/>
      </w:pPr>
      <w:r>
        <w:t>법령 근거는 편집 요지 기반 — 조문 원문 실시간 연동은 향후 과제</w:t>
      </w:r>
    </w:p>
    <w:p>
      <w:pPr>
        <w:pStyle w:val="ListBullet"/>
      </w:pPr>
      <w:r>
        <w:t>콜드 분석 간 결과 편차 — LLM 특성상 매 분석이 완전히 동일하지 않음. 동일 문서는 캐시로 일관성 확보</w:t>
      </w:r>
    </w:p>
    <w:p>
      <w:pPr>
        <w:pStyle w:val="ListBullet"/>
      </w:pPr>
      <w:r>
        <w:t>분석 결과는 참고용이며 법적 자문이 아님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