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01" w:rsidRPr="00351601" w:rsidRDefault="00351601" w:rsidP="00351601">
      <w:pPr>
        <w:pStyle w:val="Heading1"/>
        <w:rPr>
          <w:sz w:val="40"/>
          <w:szCs w:val="40"/>
        </w:rPr>
      </w:pPr>
      <w:r w:rsidRPr="00351601">
        <w:rPr>
          <w:sz w:val="40"/>
          <w:szCs w:val="40"/>
        </w:rPr>
        <w:t>Stock Predictor</w:t>
      </w:r>
    </w:p>
    <w:p w:rsidR="00351601" w:rsidRDefault="00351601" w:rsidP="00351601">
      <w:pPr>
        <w:pStyle w:val="whitespace-pre-wrap"/>
      </w:pPr>
      <w:r>
        <w:t xml:space="preserve">Stock Predictor is an offline web application designed to analyze and visualize historical stock data for </w:t>
      </w:r>
      <w:proofErr w:type="spellStart"/>
      <w:r>
        <w:t>Safaricom</w:t>
      </w:r>
      <w:proofErr w:type="spellEnd"/>
      <w:r>
        <w:t xml:space="preserve"> (SCOM) stock. This project was developed as part of an academic endeavor to explore data analysis and visualization techniques in the context of financial markets.</w:t>
      </w:r>
    </w:p>
    <w:p w:rsidR="00351601" w:rsidRDefault="00351601" w:rsidP="00351601">
      <w:pPr>
        <w:pStyle w:val="Heading2"/>
      </w:pPr>
      <w:r>
        <w:t>Project Goals</w:t>
      </w:r>
    </w:p>
    <w:p w:rsidR="00351601" w:rsidRDefault="00351601" w:rsidP="00351601">
      <w:pPr>
        <w:pStyle w:val="whitespace-pre-wrap"/>
      </w:pPr>
      <w:r>
        <w:t>The main goals of this project are:</w:t>
      </w:r>
    </w:p>
    <w:p w:rsidR="00351601" w:rsidRDefault="00351601" w:rsidP="0035160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To provide users with a clear and intuitive way to understand </w:t>
      </w:r>
      <w:proofErr w:type="spellStart"/>
      <w:r>
        <w:t>Safaricom's</w:t>
      </w:r>
      <w:proofErr w:type="spellEnd"/>
      <w:r>
        <w:t xml:space="preserve"> stock performance over time.</w:t>
      </w:r>
    </w:p>
    <w:p w:rsidR="00351601" w:rsidRDefault="00351601" w:rsidP="0035160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To calculate and display key statistical metrics and technical indicators, such as moving averages, to aid in stock market analysis.</w:t>
      </w:r>
    </w:p>
    <w:p w:rsidR="00351601" w:rsidRDefault="00351601" w:rsidP="0035160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To create an interactive and user-friendly web application that can be used by investors, analysts, and students alike.</w:t>
      </w:r>
    </w:p>
    <w:p w:rsidR="00351601" w:rsidRDefault="00351601" w:rsidP="00351601">
      <w:pPr>
        <w:pStyle w:val="Heading2"/>
      </w:pPr>
      <w:r>
        <w:t>Key Features</w:t>
      </w:r>
    </w:p>
    <w:p w:rsidR="00351601" w:rsidRDefault="00351601" w:rsidP="003516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Historical stock data visualization</w:t>
      </w:r>
    </w:p>
    <w:p w:rsidR="00351601" w:rsidRDefault="00351601" w:rsidP="003516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100-day and 200-day moving average calculations</w:t>
      </w:r>
    </w:p>
    <w:p w:rsidR="00351601" w:rsidRDefault="00351601" w:rsidP="003516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Statistical analysis of stock performance metrics (high, low, open, close, volume)</w:t>
      </w:r>
    </w:p>
    <w:p w:rsidR="00351601" w:rsidRDefault="00351601" w:rsidP="003516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Interactive graphs and charts for better data exploration</w:t>
      </w:r>
    </w:p>
    <w:p w:rsidR="00351601" w:rsidRDefault="00351601" w:rsidP="00351601">
      <w:pPr>
        <w:pStyle w:val="Heading2"/>
      </w:pPr>
      <w:r>
        <w:t>Technologies Used</w:t>
      </w:r>
    </w:p>
    <w:p w:rsidR="00351601" w:rsidRDefault="00351601" w:rsidP="003516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Python</w:t>
      </w:r>
    </w:p>
    <w:p w:rsidR="00351601" w:rsidRDefault="00351601" w:rsidP="003516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Django web framework</w:t>
      </w:r>
    </w:p>
    <w:p w:rsidR="00351601" w:rsidRDefault="00351601" w:rsidP="003516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Pandas for data manipulation</w:t>
      </w:r>
    </w:p>
    <w:p w:rsidR="00351601" w:rsidRDefault="00351601" w:rsidP="0035160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Matplotlib</w:t>
      </w:r>
      <w:proofErr w:type="spellEnd"/>
      <w:r>
        <w:t xml:space="preserve"> for data visualization</w:t>
      </w:r>
    </w:p>
    <w:p w:rsidR="00351601" w:rsidRDefault="00351601" w:rsidP="003516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HTML/CSS for web page structure and styling</w:t>
      </w:r>
    </w:p>
    <w:p w:rsidR="00351601" w:rsidRDefault="00351601" w:rsidP="00351601">
      <w:pPr>
        <w:pStyle w:val="Heading2"/>
      </w:pPr>
      <w:r>
        <w:t>Setup and Installation</w:t>
      </w:r>
    </w:p>
    <w:p w:rsidR="00351601" w:rsidRDefault="00351601" w:rsidP="00351601">
      <w:pPr>
        <w:pStyle w:val="Heading3"/>
      </w:pPr>
      <w:r>
        <w:t>Prerequisites</w:t>
      </w:r>
    </w:p>
    <w:p w:rsidR="00351601" w:rsidRDefault="00351601" w:rsidP="003516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Python (version 3.9 or later)</w:t>
      </w:r>
    </w:p>
    <w:p w:rsidR="00351601" w:rsidRDefault="00351601" w:rsidP="00351601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Git</w:t>
      </w:r>
      <w:proofErr w:type="spellEnd"/>
      <w:r>
        <w:t xml:space="preserve"> (for version control)</w:t>
      </w:r>
    </w:p>
    <w:p w:rsidR="00351601" w:rsidRDefault="00351601" w:rsidP="00351601">
      <w:pPr>
        <w:pStyle w:val="Heading3"/>
      </w:pPr>
      <w:r>
        <w:t>Installation Steps</w:t>
      </w:r>
    </w:p>
    <w:p w:rsidR="00351601" w:rsidRDefault="00351601" w:rsidP="003516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Clone the repository: </w:t>
      </w:r>
    </w:p>
    <w:p w:rsidR="00351601" w:rsidRDefault="00351601" w:rsidP="00351601">
      <w:pPr>
        <w:pStyle w:val="HTMLPreformatted"/>
        <w:shd w:val="clear" w:color="auto" w:fill="282C34"/>
        <w:ind w:left="720"/>
        <w:rPr>
          <w:rFonts w:ascii="Consolas" w:hAnsi="Consolas"/>
          <w:color w:val="ABB2BF"/>
        </w:rPr>
      </w:pPr>
      <w:proofErr w:type="spellStart"/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clone https://github.com/oomollo/Safaricom-stock-price-predictor.git</w:t>
      </w:r>
    </w:p>
    <w:p w:rsidR="00351601" w:rsidRPr="00351601" w:rsidRDefault="00351601" w:rsidP="00351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t xml:space="preserve">Create a virtual environment and activate it: </w:t>
      </w:r>
    </w:p>
    <w:p w:rsidR="00351601" w:rsidRDefault="00351601" w:rsidP="00351601">
      <w:pPr>
        <w:pStyle w:val="HTMLPreformatted"/>
        <w:shd w:val="clear" w:color="auto" w:fill="282C34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lastRenderedPageBreak/>
        <w:t>python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-m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venv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myenv</w:t>
      </w:r>
      <w:proofErr w:type="spellEnd"/>
    </w:p>
    <w:p w:rsidR="00351601" w:rsidRDefault="00351601" w:rsidP="00351601">
      <w:pPr>
        <w:pStyle w:val="HTMLPreformatted"/>
        <w:shd w:val="clear" w:color="auto" w:fill="282C34"/>
        <w:ind w:left="720"/>
        <w:rPr>
          <w:rFonts w:ascii="Consolas" w:hAnsi="Consolas"/>
          <w:color w:val="ABB2BF"/>
        </w:rPr>
      </w:pPr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source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Consolas" w:hAnsi="Consolas"/>
          <w:color w:val="ABB2BF"/>
          <w:shd w:val="clear" w:color="auto" w:fill="282C34"/>
        </w:rPr>
        <w:t>myenv</w:t>
      </w:r>
      <w:proofErr w:type="spellEnd"/>
      <w:r>
        <w:rPr>
          <w:rStyle w:val="HTMLCode"/>
          <w:rFonts w:ascii="Consolas" w:hAnsi="Consolas"/>
          <w:color w:val="ABB2BF"/>
          <w:shd w:val="clear" w:color="auto" w:fill="282C34"/>
        </w:rPr>
        <w:t>/Scripts/activate  # On Windows</w:t>
      </w:r>
    </w:p>
    <w:p w:rsidR="00351601" w:rsidRPr="00351601" w:rsidRDefault="00351601" w:rsidP="003516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t xml:space="preserve">Install the required dependencies: </w:t>
      </w:r>
    </w:p>
    <w:p w:rsidR="00351601" w:rsidRDefault="00351601" w:rsidP="00351601">
      <w:pPr>
        <w:pStyle w:val="HTMLPreformatted"/>
        <w:shd w:val="clear" w:color="auto" w:fill="282C34"/>
        <w:ind w:left="720"/>
        <w:rPr>
          <w:rFonts w:ascii="Consolas" w:hAnsi="Consolas"/>
          <w:color w:val="ABB2BF"/>
        </w:rPr>
      </w:pPr>
      <w:proofErr w:type="gramStart"/>
      <w:r>
        <w:rPr>
          <w:rStyle w:val="HTMLCode"/>
          <w:rFonts w:ascii="Consolas" w:hAnsi="Consolas"/>
          <w:color w:val="ABB2BF"/>
          <w:shd w:val="clear" w:color="auto" w:fill="282C34"/>
        </w:rPr>
        <w:t>pip</w:t>
      </w:r>
      <w:proofErr w:type="gramEnd"/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install -r requirements.txt</w:t>
      </w:r>
    </w:p>
    <w:p w:rsidR="00DE7913" w:rsidRDefault="00DE7913" w:rsidP="00351601">
      <w:pPr>
        <w:spacing w:after="0" w:line="240" w:lineRule="auto"/>
      </w:pPr>
    </w:p>
    <w:p w:rsidR="00351601" w:rsidRPr="00DE7913" w:rsidRDefault="00351601" w:rsidP="00DE79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13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</w:p>
    <w:p w:rsidR="00351601" w:rsidRPr="00351601" w:rsidRDefault="00351601" w:rsidP="008E1C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</w:rPr>
      </w:pPr>
      <w:proofErr w:type="gramStart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cd</w:t>
      </w:r>
      <w:proofErr w:type="gramEnd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stock_predictor</w:t>
      </w:r>
      <w:proofErr w:type="spellEnd"/>
    </w:p>
    <w:p w:rsidR="00351601" w:rsidRPr="00DE7913" w:rsidRDefault="00351601" w:rsidP="00DE79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13">
        <w:rPr>
          <w:rFonts w:ascii="Times New Roman" w:eastAsia="Times New Roman" w:hAnsi="Times New Roman" w:cs="Times New Roman"/>
          <w:sz w:val="24"/>
          <w:szCs w:val="24"/>
        </w:rPr>
        <w:t xml:space="preserve">Apply the database migrations: </w:t>
      </w:r>
    </w:p>
    <w:p w:rsidR="00351601" w:rsidRPr="00351601" w:rsidRDefault="00351601" w:rsidP="00351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1601" w:rsidRPr="00351601" w:rsidRDefault="00351601" w:rsidP="008E1C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</w:rPr>
      </w:pPr>
      <w:proofErr w:type="gramStart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python</w:t>
      </w:r>
      <w:proofErr w:type="gramEnd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manage.py migrate</w:t>
      </w:r>
    </w:p>
    <w:p w:rsidR="00351601" w:rsidRPr="00DE7913" w:rsidRDefault="00351601" w:rsidP="00DE791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13">
        <w:rPr>
          <w:rFonts w:ascii="Times New Roman" w:eastAsia="Times New Roman" w:hAnsi="Times New Roman" w:cs="Times New Roman"/>
          <w:sz w:val="24"/>
          <w:szCs w:val="24"/>
        </w:rPr>
        <w:t xml:space="preserve">Start the development server: </w:t>
      </w:r>
    </w:p>
    <w:p w:rsidR="00351601" w:rsidRPr="00351601" w:rsidRDefault="00351601" w:rsidP="00351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1601" w:rsidRPr="00351601" w:rsidRDefault="00351601" w:rsidP="008E1C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</w:rPr>
      </w:pPr>
      <w:bookmarkStart w:id="0" w:name="_GoBack"/>
      <w:bookmarkEnd w:id="0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python manage.py </w:t>
      </w:r>
      <w:proofErr w:type="spellStart"/>
      <w:r w:rsidRPr="00351601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runserver</w:t>
      </w:r>
      <w:proofErr w:type="spellEnd"/>
    </w:p>
    <w:p w:rsidR="00351601" w:rsidRDefault="00351601" w:rsidP="00DE791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Open your web browser and visit </w:t>
      </w:r>
      <w:r w:rsidRPr="00DE7913">
        <w:rPr>
          <w:rStyle w:val="HTMLCode"/>
          <w:rFonts w:eastAsiaTheme="minorHAnsi"/>
        </w:rPr>
        <w:t>http://127.0.0.1:8000/</w:t>
      </w:r>
      <w:r>
        <w:t xml:space="preserve"> to access the application.</w:t>
      </w:r>
    </w:p>
    <w:p w:rsidR="00351601" w:rsidRDefault="00351601" w:rsidP="00351601">
      <w:pPr>
        <w:pStyle w:val="Heading2"/>
      </w:pPr>
      <w:r>
        <w:t>Usage</w:t>
      </w:r>
    </w:p>
    <w:p w:rsidR="00351601" w:rsidRDefault="00351601" w:rsidP="00351601">
      <w:pPr>
        <w:pStyle w:val="whitespace-pre-wrap"/>
      </w:pPr>
      <w:r>
        <w:t>Once the application is running, you can use the following features:</w:t>
      </w:r>
    </w:p>
    <w:p w:rsidR="00351601" w:rsidRDefault="00351601" w:rsidP="003516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Historical Data Visualization</w:t>
      </w:r>
      <w:r>
        <w:t xml:space="preserve">: View the historical stock price data for </w:t>
      </w:r>
      <w:proofErr w:type="spellStart"/>
      <w:r>
        <w:t>Safaricom</w:t>
      </w:r>
      <w:proofErr w:type="spellEnd"/>
      <w:r>
        <w:t xml:space="preserve"> (SCOM).</w:t>
      </w:r>
    </w:p>
    <w:p w:rsidR="00351601" w:rsidRDefault="00351601" w:rsidP="003516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Moving Average Calculations</w:t>
      </w:r>
      <w:r>
        <w:t>: Observe the 100-day and 200-day moving averages to identify trends.</w:t>
      </w:r>
    </w:p>
    <w:p w:rsidR="00351601" w:rsidRDefault="00351601" w:rsidP="003516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Statistical Analysis</w:t>
      </w:r>
      <w:r>
        <w:t>: Explore key statistical metrics, such as the mean, standard deviation, and percentiles, for various stock performance indicators.</w:t>
      </w:r>
    </w:p>
    <w:p w:rsidR="00351601" w:rsidRDefault="00351601" w:rsidP="0035160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Interactive Graphs</w:t>
      </w:r>
      <w:r>
        <w:t>: Interact with the charts to zoom, pan, and hover over data points for more detailed information.</w:t>
      </w:r>
    </w:p>
    <w:p w:rsidR="00351601" w:rsidRDefault="00351601"/>
    <w:sectPr w:rsidR="0035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BA8"/>
    <w:multiLevelType w:val="multilevel"/>
    <w:tmpl w:val="8168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33904"/>
    <w:multiLevelType w:val="hybridMultilevel"/>
    <w:tmpl w:val="2DEC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1B50"/>
    <w:multiLevelType w:val="multilevel"/>
    <w:tmpl w:val="085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CB3"/>
    <w:multiLevelType w:val="multilevel"/>
    <w:tmpl w:val="6FE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84013"/>
    <w:multiLevelType w:val="multilevel"/>
    <w:tmpl w:val="99D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E201D"/>
    <w:multiLevelType w:val="multilevel"/>
    <w:tmpl w:val="4FE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05A42"/>
    <w:multiLevelType w:val="multilevel"/>
    <w:tmpl w:val="E0C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02949"/>
    <w:multiLevelType w:val="multilevel"/>
    <w:tmpl w:val="0482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97854"/>
    <w:multiLevelType w:val="hybridMultilevel"/>
    <w:tmpl w:val="0B924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D34209"/>
    <w:multiLevelType w:val="multilevel"/>
    <w:tmpl w:val="2B9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4041E"/>
    <w:multiLevelType w:val="multilevel"/>
    <w:tmpl w:val="2FB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E3EBC"/>
    <w:multiLevelType w:val="hybridMultilevel"/>
    <w:tmpl w:val="CDD85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08F8"/>
    <w:multiLevelType w:val="multilevel"/>
    <w:tmpl w:val="68C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6160C"/>
    <w:multiLevelType w:val="multilevel"/>
    <w:tmpl w:val="FD9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9776A"/>
    <w:multiLevelType w:val="hybridMultilevel"/>
    <w:tmpl w:val="EE9A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E13D68"/>
    <w:multiLevelType w:val="multilevel"/>
    <w:tmpl w:val="FBBC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C24F3"/>
    <w:multiLevelType w:val="multilevel"/>
    <w:tmpl w:val="8D24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6"/>
  </w:num>
  <w:num w:numId="13">
    <w:abstractNumId w:val="15"/>
  </w:num>
  <w:num w:numId="14">
    <w:abstractNumId w:val="1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1"/>
    <w:rsid w:val="00351601"/>
    <w:rsid w:val="008436E7"/>
    <w:rsid w:val="008E1C62"/>
    <w:rsid w:val="00C63809"/>
    <w:rsid w:val="00D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81877-8F2C-4EFA-B35E-FE6E2E79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hitespace-pre-wrap">
    <w:name w:val="whitespace-pre-wrap"/>
    <w:basedOn w:val="Normal"/>
    <w:rsid w:val="0035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601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351601"/>
  </w:style>
  <w:style w:type="character" w:styleId="HTMLCode">
    <w:name w:val="HTML Code"/>
    <w:basedOn w:val="DefaultParagraphFont"/>
    <w:uiPriority w:val="99"/>
    <w:semiHidden/>
    <w:unhideWhenUsed/>
    <w:rsid w:val="003516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16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6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3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9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6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0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1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71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9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3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2024-08-08T08:21:00Z</dcterms:created>
  <dcterms:modified xsi:type="dcterms:W3CDTF">2024-08-09T05:47:00Z</dcterms:modified>
</cp:coreProperties>
</file>