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9F0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firstLine="0" w:firstLineChars="0"/>
        <w:textAlignment w:val="auto"/>
        <w:outlineLvl w:val="9"/>
        <w:rPr>
          <w:rFonts w:hint="default" w:ascii="Times New Roman" w:hAnsi="Times New Roman" w:eastAsia="黑体" w:cs="Times New Roman"/>
          <w:szCs w:val="24"/>
        </w:rPr>
      </w:pPr>
      <w:bookmarkStart w:id="0" w:name="_Toc29554200"/>
      <w:bookmarkStart w:id="1" w:name="_Toc72246916"/>
      <w:bookmarkStart w:id="2" w:name="_Toc132191118"/>
      <w:r>
        <w:rPr>
          <w:rFonts w:hint="default" w:ascii="Times New Roman" w:hAnsi="Times New Roman" w:eastAsia="黑体" w:cs="Times New Roman"/>
          <w:szCs w:val="24"/>
        </w:rPr>
        <w:t>表0</w:t>
      </w:r>
      <w:bookmarkEnd w:id="0"/>
      <w:r>
        <w:rPr>
          <w:rFonts w:hint="default" w:ascii="Times New Roman" w:hAnsi="Times New Roman" w:eastAsia="黑体" w:cs="Times New Roman"/>
          <w:szCs w:val="24"/>
        </w:rPr>
        <w:t xml:space="preserve">23  </w:t>
      </w:r>
      <w:bookmarkStart w:id="3" w:name="_Toc29554201"/>
      <w:r>
        <w:rPr>
          <w:rFonts w:hint="default" w:ascii="Times New Roman" w:hAnsi="Times New Roman" w:eastAsia="黑体" w:cs="Times New Roman"/>
          <w:szCs w:val="24"/>
        </w:rPr>
        <w:t>工程阶段产品运行卡</w:t>
      </w:r>
      <w:bookmarkEnd w:id="1"/>
      <w:bookmarkEnd w:id="2"/>
      <w:bookmarkEnd w:id="3"/>
    </w:p>
    <w:p w14:paraId="44DBF1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40" w:line="240" w:lineRule="auto"/>
        <w:ind w:firstLine="0" w:firstLineChars="0"/>
        <w:jc w:val="center"/>
        <w:textAlignment w:val="auto"/>
        <w:outlineLvl w:val="9"/>
        <w:rPr>
          <w:rFonts w:hint="default" w:ascii="Times New Roman" w:hAnsi="Times New Roman" w:eastAsia="黑体" w:cs="Times New Roman"/>
          <w:bCs/>
          <w:sz w:val="28"/>
          <w:szCs w:val="24"/>
        </w:rPr>
      </w:pPr>
      <w:r>
        <w:rPr>
          <w:rFonts w:hint="default" w:ascii="Times New Roman" w:hAnsi="Times New Roman" w:eastAsia="黑体" w:cs="Times New Roman"/>
          <w:bCs/>
          <w:sz w:val="32"/>
          <w:szCs w:val="24"/>
          <w:u w:val="single"/>
        </w:rPr>
        <w:t xml:space="preserve"> </w:t>
      </w:r>
      <w:bookmarkStart w:id="4" w:name="_Toc132191119"/>
      <w:r>
        <w:rPr>
          <w:rFonts w:hint="eastAsia" w:eastAsia="黑体" w:cs="Times New Roman"/>
          <w:bCs/>
          <w:sz w:val="32"/>
          <w:szCs w:val="24"/>
          <w:u w:val="single"/>
          <w:lang w:val="en-US" w:eastAsia="zh-CN"/>
        </w:rPr>
        <w:t xml:space="preserve">             </w:t>
      </w:r>
      <w:r>
        <w:rPr>
          <w:rFonts w:hint="default" w:ascii="Times New Roman" w:hAnsi="Times New Roman" w:eastAsia="黑体" w:cs="Times New Roman"/>
          <w:bCs/>
          <w:sz w:val="32"/>
          <w:szCs w:val="24"/>
          <w:u w:val="single"/>
        </w:rPr>
        <w:t xml:space="preserve"> </w:t>
      </w:r>
      <w:r>
        <w:rPr>
          <w:rFonts w:hint="default" w:ascii="Times New Roman" w:hAnsi="Times New Roman" w:eastAsia="黑体" w:cs="Times New Roman"/>
          <w:bCs/>
          <w:sz w:val="32"/>
          <w:szCs w:val="24"/>
        </w:rPr>
        <w:t>工程名称</w:t>
      </w:r>
      <w:r>
        <w:rPr>
          <w:rFonts w:hint="default" w:ascii="Times New Roman" w:hAnsi="Times New Roman" w:eastAsia="黑体" w:cs="Times New Roman"/>
          <w:bCs/>
          <w:sz w:val="32"/>
          <w:szCs w:val="24"/>
          <w:u w:val="single"/>
        </w:rPr>
        <w:t xml:space="preserve"> </w:t>
      </w:r>
      <w:r>
        <w:rPr>
          <w:rFonts w:hint="eastAsia" w:eastAsia="黑体" w:cs="Times New Roman"/>
          <w:bCs/>
          <w:sz w:val="32"/>
          <w:szCs w:val="24"/>
          <w:u w:val="single"/>
          <w:lang w:val="en-US" w:eastAsia="zh-CN"/>
        </w:rPr>
        <w:t>施工图</w:t>
      </w:r>
      <w:r>
        <w:rPr>
          <w:rFonts w:hint="default" w:ascii="Times New Roman" w:hAnsi="Times New Roman" w:eastAsia="黑体" w:cs="Times New Roman"/>
          <w:bCs/>
          <w:color w:val="000000"/>
          <w:szCs w:val="24"/>
          <w:u w:val="single"/>
        </w:rPr>
        <w:t xml:space="preserve"> </w:t>
      </w:r>
      <w:r>
        <w:rPr>
          <w:rFonts w:hint="default" w:ascii="Times New Roman" w:hAnsi="Times New Roman" w:eastAsia="黑体" w:cs="Times New Roman"/>
          <w:bCs/>
          <w:sz w:val="32"/>
          <w:szCs w:val="24"/>
        </w:rPr>
        <w:t xml:space="preserve">  阶段</w:t>
      </w:r>
      <w:r>
        <w:rPr>
          <w:rFonts w:hint="default" w:ascii="Times New Roman" w:hAnsi="Times New Roman" w:eastAsia="黑体" w:cs="Times New Roman"/>
          <w:bCs/>
          <w:sz w:val="32"/>
          <w:szCs w:val="24"/>
          <w:u w:val="single"/>
        </w:rPr>
        <w:t xml:space="preserve"> 计算 </w:t>
      </w:r>
      <w:r>
        <w:rPr>
          <w:rFonts w:hint="default" w:ascii="Times New Roman" w:hAnsi="Times New Roman" w:eastAsia="黑体" w:cs="Times New Roman"/>
          <w:bCs/>
          <w:sz w:val="32"/>
          <w:szCs w:val="24"/>
        </w:rPr>
        <w:t>产品运行卡</w:t>
      </w:r>
      <w:bookmarkEnd w:id="4"/>
    </w:p>
    <w:p w14:paraId="483E01F0">
      <w:pPr>
        <w:spacing w:line="240" w:lineRule="auto"/>
        <w:ind w:firstLine="630" w:firstLineChars="300"/>
        <w:rPr>
          <w:rFonts w:hint="default" w:ascii="Times New Roman" w:hAnsi="Times New Roman" w:eastAsia="宋体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产品级别：</w:t>
      </w:r>
      <w:r>
        <w:rPr>
          <w:rFonts w:hint="default" w:ascii="Times New Roman" w:hAnsi="Times New Roman" w:eastAsia="宋体" w:cs="Times New Roman"/>
          <w:sz w:val="21"/>
          <w:szCs w:val="21"/>
          <w:u w:val="single"/>
        </w:rPr>
        <w:t xml:space="preserve"> 三</w:t>
      </w:r>
      <w:r>
        <w:rPr>
          <w:rFonts w:hint="eastAsia" w:cs="Times New Roman"/>
          <w:sz w:val="21"/>
          <w:szCs w:val="21"/>
          <w:u w:val="single"/>
          <w:lang w:val="en-US" w:eastAsia="zh-CN"/>
        </w:rPr>
      </w:r>
      <w:r>
        <w:rPr>
          <w:rFonts w:hint="default" w:ascii="Times New Roman" w:hAnsi="Times New Roman" w:eastAsia="宋体" w:cs="Times New Roman"/>
          <w:sz w:val="21"/>
          <w:szCs w:val="21"/>
          <w:u w:val="single"/>
        </w:rPr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级 </w:t>
      </w:r>
      <w:r>
        <w:rPr>
          <w:rFonts w:hint="default" w:ascii="Times New Roman" w:hAnsi="Times New Roman" w:eastAsia="宋体" w:cs="Times New Roman"/>
          <w:sz w:val="21"/>
          <w:szCs w:val="24"/>
        </w:rPr>
        <w:t xml:space="preserve">                                  </w:t>
      </w:r>
      <w:r>
        <w:rPr>
          <w:rFonts w:hint="default" w:ascii="Times New Roman" w:hAnsi="Times New Roman" w:cs="Times New Roman"/>
          <w:sz w:val="21"/>
          <w:szCs w:val="24"/>
          <w:lang w:val="en-US" w:eastAsia="zh-CN"/>
        </w:rPr>
        <w:t xml:space="preserve">      </w:t>
      </w:r>
      <w:r>
        <w:rPr>
          <w:rFonts w:hint="default" w:ascii="Times New Roman" w:hAnsi="Times New Roman" w:eastAsia="宋体" w:cs="Times New Roman"/>
          <w:sz w:val="21"/>
          <w:szCs w:val="24"/>
        </w:rPr>
        <w:t xml:space="preserve"> 记录编号：</w:t>
      </w:r>
    </w:p>
    <w:tbl>
      <w:tblPr>
        <w:tblStyle w:val="19"/>
        <w:tblW w:w="852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0"/>
        <w:gridCol w:w="3203"/>
        <w:gridCol w:w="1552"/>
        <w:gridCol w:w="1552"/>
        <w:gridCol w:w="1552"/>
      </w:tblGrid>
      <w:tr w14:paraId="58DC87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670" w:type="dxa"/>
            <w:vMerge w:val="restart"/>
            <w:vAlign w:val="center"/>
          </w:tcPr>
          <w:p w14:paraId="2D012731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</w:t>
            </w:r>
          </w:p>
          <w:p w14:paraId="64197D1E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名称</w:t>
            </w:r>
          </w:p>
        </w:tc>
        <w:tc>
          <w:tcPr>
            <w:tcW w:w="3203" w:type="dxa"/>
            <w:vMerge w:val="restart"/>
            <w:vAlign w:val="center"/>
          </w:tcPr>
          <w:p w14:paraId="7D10CCDB">
            <w:pPr>
              <w:spacing w:line="300" w:lineRule="exact"/>
              <w:ind w:left="-105" w:leftChars="-50" w:right="-105" w:rightChars="-50" w:firstLine="0" w:firstLineChars="0"/>
              <w:jc w:val="left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sz w:val="20"/>
              </w:rPr>
              <w:t>渡槽水力计算书</w:t>
            </w:r>
          </w:p>
        </w:tc>
        <w:tc>
          <w:tcPr>
            <w:tcW w:w="1552" w:type="dxa"/>
            <w:vAlign w:val="center"/>
          </w:tcPr>
          <w:p w14:paraId="406B941B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图号或页数</w:t>
            </w:r>
          </w:p>
        </w:tc>
        <w:tc>
          <w:tcPr>
            <w:tcW w:w="1552" w:type="dxa"/>
            <w:vAlign w:val="center"/>
          </w:tcPr>
          <w:p w14:paraId="524FB705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电子文件档案号</w:t>
            </w:r>
          </w:p>
        </w:tc>
        <w:tc>
          <w:tcPr>
            <w:tcW w:w="1552" w:type="dxa"/>
            <w:vAlign w:val="center"/>
          </w:tcPr>
          <w:p w14:paraId="47A35EAC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设计（作业）人</w:t>
            </w:r>
          </w:p>
        </w:tc>
      </w:tr>
      <w:tr w14:paraId="4306C83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670" w:type="dxa"/>
            <w:vMerge w:val="continue"/>
            <w:vAlign w:val="center"/>
          </w:tcPr>
          <w:p w14:paraId="5312F596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3203" w:type="dxa"/>
            <w:vMerge w:val="continue"/>
            <w:vAlign w:val="center"/>
          </w:tcPr>
          <w:p w14:paraId="68729147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1552" w:type="dxa"/>
            <w:vAlign w:val="center"/>
          </w:tcPr>
          <w:p w14:paraId="089948AC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</w:p>
        </w:tc>
        <w:tc>
          <w:tcPr>
            <w:tcW w:w="1552" w:type="dxa"/>
            <w:vAlign w:val="center"/>
          </w:tcPr>
          <w:p w14:paraId="60677D1D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1552" w:type="dxa"/>
            <w:vAlign w:val="center"/>
          </w:tcPr>
          <w:p w14:paraId="7BD7A211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sz w:val="18"/>
              </w:rPr>
            </w:r>
          </w:p>
        </w:tc>
      </w:tr>
      <w:tr w14:paraId="0B317B6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3" w:hRule="atLeast"/>
          <w:jc w:val="center"/>
        </w:trPr>
        <w:tc>
          <w:tcPr>
            <w:tcW w:w="670" w:type="dxa"/>
            <w:vMerge w:val="restart"/>
            <w:vAlign w:val="center"/>
          </w:tcPr>
          <w:p w14:paraId="04E0D46A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</w:t>
            </w:r>
          </w:p>
          <w:p w14:paraId="367673D1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内容</w:t>
            </w:r>
          </w:p>
        </w:tc>
        <w:tc>
          <w:tcPr>
            <w:tcW w:w="7859" w:type="dxa"/>
            <w:gridSpan w:val="4"/>
          </w:tcPr>
          <w:p w14:paraId="3D35197C">
            <w:pPr>
              <w:spacing w:line="280" w:lineRule="exact"/>
              <w:ind w:firstLine="0" w:firstLineChars="0"/>
              <w:jc w:val="left"/>
              <w:rPr>
                <w:rFonts w:hint="default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sz w:val="20"/>
              </w:rPr>
              <w:t>渡槽水力断面设计计算（U形断面）</w:t>
            </w:r>
          </w:p>
        </w:tc>
      </w:tr>
      <w:tr w14:paraId="245941B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  <w:jc w:val="center"/>
        </w:trPr>
        <w:tc>
          <w:tcPr>
            <w:tcW w:w="670" w:type="dxa"/>
            <w:vMerge w:val="continue"/>
            <w:vAlign w:val="center"/>
          </w:tcPr>
          <w:p w14:paraId="397D138E">
            <w:pPr>
              <w:spacing w:line="28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</w:tcPr>
          <w:p w14:paraId="395C730D">
            <w:pPr>
              <w:spacing w:line="28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产品采用的强标条款：</w:t>
            </w:r>
            <w:r>
              <w:rPr>
                <w:rFonts w:hint="default" w:ascii="Times New Roman" w:hAnsi="Times New Roman" w:cs="Times New Roman"/>
                <w:sz w:val="21"/>
                <w:szCs w:val="24"/>
                <w:lang w:val="en-US" w:eastAsia="zh-CN"/>
              </w:rPr>
              <w:t>无</w:t>
            </w:r>
          </w:p>
        </w:tc>
      </w:tr>
      <w:tr w14:paraId="1A7FE68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40" w:hRule="atLeast"/>
          <w:jc w:val="center"/>
        </w:trPr>
        <w:tc>
          <w:tcPr>
            <w:tcW w:w="670" w:type="dxa"/>
            <w:vMerge w:val="restart"/>
            <w:vAlign w:val="center"/>
          </w:tcPr>
          <w:p w14:paraId="405E2AB2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校</w:t>
            </w:r>
          </w:p>
          <w:p w14:paraId="73CBCF09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核</w:t>
            </w:r>
          </w:p>
          <w:p w14:paraId="49455742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意</w:t>
            </w:r>
          </w:p>
          <w:p w14:paraId="17860C23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见</w:t>
            </w:r>
          </w:p>
        </w:tc>
        <w:tc>
          <w:tcPr>
            <w:tcW w:w="7859" w:type="dxa"/>
            <w:gridSpan w:val="4"/>
          </w:tcPr>
          <w:p w14:paraId="1B6BC037">
            <w:pPr>
              <w:spacing w:line="28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已校核：□所有数据和公式；□图、表与计算一致；□产品格式符合院要求。</w:t>
            </w:r>
          </w:p>
          <w:p w14:paraId="6E24C7E8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其它较大意见：</w:t>
            </w:r>
          </w:p>
          <w:p w14:paraId="59F895A5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44D3486F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39FD2489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72DE7F5B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2C383FBD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</w:tr>
      <w:tr w14:paraId="288FBF3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5" w:hRule="atLeast"/>
          <w:jc w:val="center"/>
        </w:trPr>
        <w:tc>
          <w:tcPr>
            <w:tcW w:w="670" w:type="dxa"/>
            <w:vMerge w:val="continue"/>
            <w:vAlign w:val="center"/>
          </w:tcPr>
          <w:p w14:paraId="650E929B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</w:tcPr>
          <w:p w14:paraId="713B13D3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产品强标校核意见：</w:t>
            </w:r>
          </w:p>
        </w:tc>
      </w:tr>
      <w:tr w14:paraId="3A8C888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" w:hRule="atLeast"/>
          <w:jc w:val="center"/>
        </w:trPr>
        <w:tc>
          <w:tcPr>
            <w:tcW w:w="670" w:type="dxa"/>
            <w:vMerge w:val="continue"/>
            <w:vAlign w:val="center"/>
          </w:tcPr>
          <w:p w14:paraId="295B86A0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  <w:vAlign w:val="center"/>
          </w:tcPr>
          <w:p w14:paraId="57677031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收件时间：    第一次收件产品质量等级：      签名：      出手日期：</w:t>
            </w:r>
          </w:p>
        </w:tc>
      </w:tr>
      <w:tr w14:paraId="52DE3A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04" w:hRule="atLeast"/>
          <w:jc w:val="center"/>
        </w:trPr>
        <w:tc>
          <w:tcPr>
            <w:tcW w:w="670" w:type="dxa"/>
            <w:vMerge w:val="restart"/>
            <w:vAlign w:val="center"/>
          </w:tcPr>
          <w:p w14:paraId="639198CE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审</w:t>
            </w:r>
          </w:p>
          <w:p w14:paraId="658C3EE2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查</w:t>
            </w:r>
          </w:p>
          <w:p w14:paraId="45625323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意</w:t>
            </w:r>
          </w:p>
          <w:p w14:paraId="469F5439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见</w:t>
            </w:r>
          </w:p>
        </w:tc>
        <w:tc>
          <w:tcPr>
            <w:tcW w:w="7859" w:type="dxa"/>
            <w:gridSpan w:val="4"/>
          </w:tcPr>
          <w:p w14:paraId="22596A66">
            <w:pPr>
              <w:spacing w:line="28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4E852BC4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6403CD14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4AC4A3DF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</w:tr>
      <w:tr w14:paraId="395E568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4" w:hRule="atLeast"/>
          <w:jc w:val="center"/>
        </w:trPr>
        <w:tc>
          <w:tcPr>
            <w:tcW w:w="670" w:type="dxa"/>
            <w:vMerge w:val="continue"/>
            <w:vAlign w:val="center"/>
          </w:tcPr>
          <w:p w14:paraId="012F8FE8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</w:tcPr>
          <w:p w14:paraId="5F5CB1D8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产品强标审查意见：</w:t>
            </w:r>
          </w:p>
        </w:tc>
      </w:tr>
      <w:tr w14:paraId="11A463E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5" w:hRule="atLeast"/>
          <w:jc w:val="center"/>
        </w:trPr>
        <w:tc>
          <w:tcPr>
            <w:tcW w:w="670" w:type="dxa"/>
            <w:vMerge w:val="continue"/>
            <w:vAlign w:val="center"/>
          </w:tcPr>
          <w:p w14:paraId="72FA0EBF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</w:tcPr>
          <w:p w14:paraId="6E174449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收件时间：         质量评定：         签名：         出手日期：</w:t>
            </w:r>
          </w:p>
        </w:tc>
      </w:tr>
      <w:tr w14:paraId="1DAD42E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53" w:hRule="atLeast"/>
          <w:jc w:val="center"/>
        </w:trPr>
        <w:tc>
          <w:tcPr>
            <w:tcW w:w="670" w:type="dxa"/>
            <w:vMerge w:val="restart"/>
            <w:vAlign w:val="center"/>
          </w:tcPr>
          <w:p w14:paraId="1A538AAB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审</w:t>
            </w:r>
          </w:p>
          <w:p w14:paraId="446DC6E5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定</w:t>
            </w:r>
          </w:p>
          <w:p w14:paraId="0D9277CA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意</w:t>
            </w:r>
          </w:p>
          <w:p w14:paraId="2C06DB9E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见</w:t>
            </w:r>
          </w:p>
        </w:tc>
        <w:tc>
          <w:tcPr>
            <w:tcW w:w="7859" w:type="dxa"/>
            <w:gridSpan w:val="4"/>
            <w:vAlign w:val="center"/>
          </w:tcPr>
          <w:p w14:paraId="1247A6ED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22FFEB5B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5F65968C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061A6147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</w:tr>
      <w:tr w14:paraId="61694F1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3" w:hRule="atLeast"/>
          <w:jc w:val="center"/>
        </w:trPr>
        <w:tc>
          <w:tcPr>
            <w:tcW w:w="670" w:type="dxa"/>
            <w:vMerge w:val="continue"/>
            <w:vAlign w:val="center"/>
          </w:tcPr>
          <w:p w14:paraId="56E73A7B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  <w:vAlign w:val="center"/>
          </w:tcPr>
          <w:p w14:paraId="02343189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产品强标审定意见：</w:t>
            </w:r>
          </w:p>
        </w:tc>
      </w:tr>
      <w:tr w14:paraId="14554C9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5" w:hRule="atLeast"/>
          <w:jc w:val="center"/>
        </w:trPr>
        <w:tc>
          <w:tcPr>
            <w:tcW w:w="670" w:type="dxa"/>
            <w:vMerge w:val="continue"/>
            <w:vAlign w:val="center"/>
          </w:tcPr>
          <w:p w14:paraId="1E5F8824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  <w:vAlign w:val="center"/>
          </w:tcPr>
          <w:p w14:paraId="29E0DE3F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收件时间：         质量评定：         签名：         出手日期：</w:t>
            </w:r>
          </w:p>
        </w:tc>
      </w:tr>
      <w:tr w14:paraId="123B87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0" w:hRule="atLeast"/>
          <w:jc w:val="center"/>
        </w:trPr>
        <w:tc>
          <w:tcPr>
            <w:tcW w:w="670" w:type="dxa"/>
            <w:vAlign w:val="center"/>
          </w:tcPr>
          <w:p w14:paraId="4BAFF613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批准</w:t>
            </w:r>
          </w:p>
          <w:p w14:paraId="531080E5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意见</w:t>
            </w:r>
          </w:p>
        </w:tc>
        <w:tc>
          <w:tcPr>
            <w:tcW w:w="7859" w:type="dxa"/>
            <w:gridSpan w:val="4"/>
            <w:vAlign w:val="center"/>
          </w:tcPr>
          <w:p w14:paraId="460281D6">
            <w:pPr>
              <w:spacing w:line="300" w:lineRule="exact"/>
              <w:ind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71702BED">
            <w:pPr>
              <w:wordWrap w:val="0"/>
              <w:spacing w:line="300" w:lineRule="exact"/>
              <w:ind w:firstLine="0" w:firstLineChars="0"/>
              <w:jc w:val="right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 xml:space="preserve">签名：                           出手日期：          </w:t>
            </w:r>
          </w:p>
        </w:tc>
      </w:tr>
    </w:tbl>
    <w:p w14:paraId="7C0030B1">
      <w:pPr>
        <w:spacing w:line="300" w:lineRule="exact"/>
        <w:ind w:firstLine="0" w:firstLineChars="0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21"/>
          <w:szCs w:val="24"/>
        </w:rPr>
        <w:t>注：</w:t>
      </w:r>
      <w:r>
        <w:rPr>
          <w:rFonts w:hint="default" w:ascii="Times New Roman" w:hAnsi="Times New Roman" w:eastAsia="宋体" w:cs="Times New Roman"/>
          <w:sz w:val="18"/>
          <w:szCs w:val="18"/>
        </w:rPr>
        <w:t>1．产品质量评定结论以校审最高一级的评定结果为准；质量评定等级分优良、合格、不合格（评定标准详见《不合格品控制程序附录：产品质量合格评定准则（CXWJ09）》）。 2．校审意见可加附页。 3．若意见中指明“见报告”或者“见图纸”等，所指报告或图纸应保存。</w:t>
      </w:r>
    </w:p>
    <w:p w14:paraId="42DC5183">
      <w:pPr>
        <w:spacing w:line="300" w:lineRule="exact"/>
        <w:ind w:firstLine="0" w:firstLineChars="0"/>
        <w:rPr>
          <w:rFonts w:hint="default" w:ascii="Times New Roman" w:hAnsi="Times New Roman" w:eastAsia="宋体" w:cs="Times New Roman"/>
          <w:sz w:val="18"/>
          <w:szCs w:val="18"/>
        </w:rPr>
      </w:pP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4"/>
        <w:gridCol w:w="3807"/>
        <w:gridCol w:w="1726"/>
        <w:gridCol w:w="558"/>
        <w:gridCol w:w="558"/>
        <w:gridCol w:w="603"/>
      </w:tblGrid>
      <w:tr w14:paraId="6FEC0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8" w:hRule="atLeast"/>
          <w:tblHeader/>
        </w:trPr>
        <w:tc>
          <w:tcPr>
            <w:tcW w:w="5000" w:type="pct"/>
            <w:gridSpan w:val="6"/>
            <w:tcBorders>
              <w:top w:val="nil"/>
              <w:left w:val="nil"/>
              <w:right w:val="nil"/>
            </w:tcBorders>
          </w:tcPr>
          <w:p w14:paraId="1602C061">
            <w:pPr>
              <w:pStyle w:val="4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firstLine="641"/>
              <w:jc w:val="center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sz w:val="32"/>
              </w:rPr>
            </w:pPr>
            <w:r>
              <w:rPr>
                <w:rFonts w:hint="default" w:ascii="Times New Roman" w:hAnsi="Times New Roman" w:eastAsia="宋体" w:cs="Times New Roman"/>
              </w:rPr>
              <w:br w:type="page"/>
            </w:r>
            <w:bookmarkStart w:id="5" w:name="_Toc25380"/>
            <w:bookmarkStart w:id="6" w:name="_Toc132191120"/>
            <w:bookmarkStart w:id="7" w:name="_Toc131668547"/>
            <w:r>
              <w:rPr>
                <w:rFonts w:hint="default" w:ascii="Times New Roman" w:hAnsi="Times New Roman" w:cs="Times New Roman"/>
                <w:b w:val="0"/>
                <w:sz w:val="32"/>
              </w:rPr>
              <w:t>强制性标准条文执行情况校审检查表</w:t>
            </w:r>
            <w:bookmarkEnd w:id="5"/>
            <w:bookmarkEnd w:id="6"/>
            <w:bookmarkEnd w:id="7"/>
          </w:p>
        </w:tc>
      </w:tr>
      <w:tr w14:paraId="50758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  <w:tblHeader/>
        </w:trPr>
        <w:tc>
          <w:tcPr>
            <w:tcW w:w="1358" w:type="pct"/>
            <w:vAlign w:val="center"/>
          </w:tcPr>
          <w:p w14:paraId="73E8CECE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工程名称</w:t>
            </w:r>
          </w:p>
        </w:tc>
        <w:tc>
          <w:tcPr>
            <w:tcW w:w="1912" w:type="pct"/>
            <w:vAlign w:val="center"/>
          </w:tcPr>
          <w:p w14:paraId="39709343">
            <w:pPr>
              <w:pStyle w:val="46"/>
              <w:spacing w:line="300" w:lineRule="exact"/>
              <w:ind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lang w:val="en-US" w:eastAsia="zh-CN"/>
              </w:rPr>
            </w:pPr>
            <w:r>
              <w:rPr>
                <w:sz w:val="20"/>
              </w:rPr>
              <w:t>工程名称</w:t>
            </w:r>
          </w:p>
        </w:tc>
        <w:tc>
          <w:tcPr>
            <w:tcW w:w="866" w:type="pct"/>
            <w:vAlign w:val="center"/>
          </w:tcPr>
          <w:p w14:paraId="336FC664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设计阶段</w:t>
            </w:r>
          </w:p>
        </w:tc>
        <w:tc>
          <w:tcPr>
            <w:tcW w:w="861" w:type="pct"/>
            <w:gridSpan w:val="3"/>
            <w:vAlign w:val="center"/>
          </w:tcPr>
          <w:p w14:paraId="5D263037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sz w:val="20"/>
              </w:rPr>
              <w:t>施工图</w:t>
            </w:r>
          </w:p>
        </w:tc>
      </w:tr>
      <w:tr w14:paraId="4E0F9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  <w:tblHeader/>
        </w:trPr>
        <w:tc>
          <w:tcPr>
            <w:tcW w:w="1358" w:type="pct"/>
            <w:vAlign w:val="center"/>
          </w:tcPr>
          <w:p w14:paraId="055596E3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产品名称</w:t>
            </w:r>
          </w:p>
        </w:tc>
        <w:tc>
          <w:tcPr>
            <w:tcW w:w="1912" w:type="pct"/>
            <w:vAlign w:val="center"/>
          </w:tcPr>
          <w:p w14:paraId="611BE0A3">
            <w:pPr>
              <w:pStyle w:val="46"/>
              <w:spacing w:line="300" w:lineRule="exact"/>
              <w:ind w:firstLine="0" w:firstLineChars="0"/>
              <w:jc w:val="left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sz w:val="20"/>
              </w:rPr>
              <w:t>渡槽水力计算书</w:t>
            </w:r>
          </w:p>
        </w:tc>
        <w:tc>
          <w:tcPr>
            <w:tcW w:w="866" w:type="pct"/>
            <w:vAlign w:val="center"/>
          </w:tcPr>
          <w:p w14:paraId="41EA6113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产品内容</w:t>
            </w:r>
          </w:p>
        </w:tc>
        <w:tc>
          <w:tcPr>
            <w:tcW w:w="861" w:type="pct"/>
            <w:gridSpan w:val="3"/>
            <w:vAlign w:val="center"/>
          </w:tcPr>
          <w:p w14:paraId="638C25F3">
            <w:pPr>
              <w:pStyle w:val="46"/>
              <w:spacing w:line="300" w:lineRule="exact"/>
              <w:ind w:firstLine="0" w:firstLineChars="0"/>
              <w:jc w:val="left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sz w:val="20"/>
              </w:rPr>
              <w:t>渡槽水力断面设计计算（U形断面）</w:t>
            </w:r>
          </w:p>
        </w:tc>
      </w:tr>
      <w:tr w14:paraId="6AB9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  <w:tblHeader/>
        </w:trPr>
        <w:tc>
          <w:tcPr>
            <w:tcW w:w="1358" w:type="pct"/>
            <w:vMerge w:val="restart"/>
            <w:vAlign w:val="center"/>
          </w:tcPr>
          <w:p w14:paraId="485F9187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标准名称</w:t>
            </w:r>
          </w:p>
          <w:p w14:paraId="4DEAB040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及编号</w:t>
            </w:r>
          </w:p>
        </w:tc>
        <w:tc>
          <w:tcPr>
            <w:tcW w:w="2779" w:type="pct"/>
            <w:gridSpan w:val="2"/>
            <w:vMerge w:val="restart"/>
            <w:vAlign w:val="center"/>
          </w:tcPr>
          <w:p w14:paraId="21C4D7C2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强制性标准条款号、条文内容及执行情况</w:t>
            </w:r>
          </w:p>
        </w:tc>
        <w:tc>
          <w:tcPr>
            <w:tcW w:w="861" w:type="pct"/>
            <w:gridSpan w:val="3"/>
            <w:vAlign w:val="center"/>
          </w:tcPr>
          <w:p w14:paraId="13CAACBE">
            <w:pPr>
              <w:pStyle w:val="46"/>
              <w:spacing w:line="240" w:lineRule="atLeas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校审意见</w:t>
            </w:r>
          </w:p>
          <w:p w14:paraId="2626C24B">
            <w:pPr>
              <w:pStyle w:val="46"/>
              <w:spacing w:line="240" w:lineRule="atLeas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3"/>
                <w:szCs w:val="13"/>
              </w:rPr>
            </w:pPr>
            <w:r>
              <w:rPr>
                <w:rFonts w:hint="default" w:ascii="Times New Roman" w:hAnsi="Times New Roman" w:cs="Times New Roman"/>
                <w:color w:val="auto"/>
                <w:sz w:val="13"/>
                <w:szCs w:val="13"/>
              </w:rPr>
              <w:t>（符合的画“√”、不符合的画“×”）</w:t>
            </w:r>
          </w:p>
        </w:tc>
      </w:tr>
      <w:tr w14:paraId="3F48D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  <w:tblHeader/>
        </w:trPr>
        <w:tc>
          <w:tcPr>
            <w:tcW w:w="1358" w:type="pct"/>
            <w:vMerge w:val="continue"/>
            <w:tcBorders>
              <w:bottom w:val="single" w:color="auto" w:sz="4" w:space="0"/>
            </w:tcBorders>
            <w:vAlign w:val="center"/>
          </w:tcPr>
          <w:p w14:paraId="6BEA6B3F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779" w:type="pct"/>
            <w:gridSpan w:val="2"/>
            <w:vMerge w:val="continue"/>
            <w:vAlign w:val="center"/>
          </w:tcPr>
          <w:p w14:paraId="3A6D2AD8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80" w:type="pct"/>
            <w:vAlign w:val="center"/>
          </w:tcPr>
          <w:p w14:paraId="1AEF58C9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校核</w:t>
            </w:r>
          </w:p>
        </w:tc>
        <w:tc>
          <w:tcPr>
            <w:tcW w:w="280" w:type="pct"/>
            <w:vAlign w:val="center"/>
          </w:tcPr>
          <w:p w14:paraId="2D1EA1ED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审查</w:t>
            </w:r>
          </w:p>
        </w:tc>
        <w:tc>
          <w:tcPr>
            <w:tcW w:w="300" w:type="pct"/>
            <w:vAlign w:val="center"/>
          </w:tcPr>
          <w:p w14:paraId="4A618845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审定</w:t>
            </w:r>
          </w:p>
        </w:tc>
      </w:tr>
      <w:tr w14:paraId="1A56E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</w:trPr>
        <w:tc>
          <w:tcPr>
            <w:tcW w:w="1358" w:type="pct"/>
            <w:vAlign w:val="center"/>
          </w:tcPr>
          <w:p w14:paraId="5AD05E08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1912" w:type="pct"/>
            <w:vAlign w:val="center"/>
          </w:tcPr>
          <w:p w14:paraId="6773D1EB">
            <w:pPr>
              <w:pStyle w:val="46"/>
              <w:ind w:firstLine="0" w:firstLineChars="0"/>
              <w:jc w:val="center"/>
              <w:rPr>
                <w:rFonts w:hint="default" w:ascii="Times New Roman" w:hAnsi="Times New Roman" w:cs="Times New Roman" w:eastAsiaTheme="minorEastAsia"/>
                <w:b/>
                <w:color w:val="auto"/>
                <w:sz w:val="15"/>
                <w:szCs w:val="15"/>
              </w:rPr>
            </w:pPr>
          </w:p>
        </w:tc>
        <w:tc>
          <w:tcPr>
            <w:tcW w:w="866" w:type="pct"/>
            <w:vAlign w:val="center"/>
          </w:tcPr>
          <w:p w14:paraId="31E57AF1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280" w:type="pct"/>
            <w:vAlign w:val="center"/>
          </w:tcPr>
          <w:p w14:paraId="0E5D7F94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280" w:type="pct"/>
            <w:vAlign w:val="center"/>
          </w:tcPr>
          <w:p w14:paraId="32F4B873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300" w:type="pct"/>
            <w:vAlign w:val="center"/>
          </w:tcPr>
          <w:p w14:paraId="0D81EEE3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</w:rPr>
            </w:pPr>
          </w:p>
        </w:tc>
      </w:tr>
    </w:tbl>
    <w:p w14:paraId="7F1C1196">
      <w:pPr>
        <w:wordWrap/>
        <w:ind w:firstLine="294" w:firstLineChars="98"/>
        <w:jc w:val="left"/>
        <w:rPr>
          <w:rFonts w:hint="default" w:ascii="Times New Roman" w:hAnsi="Times New Roman" w:eastAsia="华文楷体" w:cs="Times New Roman"/>
          <w:sz w:val="30"/>
        </w:rPr>
        <w:sectPr>
          <w:headerReference r:id="rId3" w:type="default"/>
          <w:footerReference r:id="rId4" w:type="default"/>
          <w:pgSz w:w="11906" w:h="16838"/>
          <w:pgMar w:top="1440" w:right="1083" w:bottom="1440" w:left="1083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6F2196F3">
      <w:pPr>
        <w:wordWrap w:val="0"/>
        <w:ind w:firstLine="294" w:firstLineChars="98"/>
        <w:jc w:val="right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第    册   </w:t>
      </w:r>
    </w:p>
    <w:p w14:paraId="09C2DF6D">
      <w:pPr>
        <w:wordWrap w:val="0"/>
        <w:ind w:firstLine="294" w:firstLineChars="98"/>
        <w:jc w:val="right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共    册   </w:t>
      </w:r>
    </w:p>
    <w:p w14:paraId="79B56F69">
      <w:pPr>
        <w:spacing w:line="160" w:lineRule="exact"/>
        <w:ind w:firstLine="313" w:firstLineChars="98"/>
        <w:rPr>
          <w:rFonts w:hint="default" w:ascii="Times New Roman" w:hAnsi="Times New Roman" w:eastAsia="华文楷体" w:cs="Times New Roman"/>
          <w:sz w:val="32"/>
        </w:rPr>
      </w:pPr>
    </w:p>
    <w:p w14:paraId="56C6232E">
      <w:pPr>
        <w:ind w:firstLine="313" w:firstLineChars="98"/>
        <w:rPr>
          <w:rFonts w:hint="default" w:ascii="Times New Roman" w:hAnsi="Times New Roman" w:eastAsia="华文楷体" w:cs="Times New Roman"/>
          <w:sz w:val="32"/>
        </w:rPr>
      </w:pPr>
    </w:p>
    <w:p w14:paraId="53B068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default" w:ascii="Times New Roman" w:hAnsi="Times New Roman" w:eastAsia="华文楷体" w:cs="Times New Roman"/>
          <w:sz w:val="32"/>
        </w:rPr>
      </w:pPr>
      <w:r>
        <w:rPr>
          <w:rFonts w:hint="eastAsia" w:eastAsia="华文楷体" w:cs="Times New Roman"/>
          <w:sz w:val="36"/>
          <w:u w:val="single"/>
          <w:lang w:val="en-US" w:eastAsia="zh-CN"/>
        </w:rPr>
        <w:t xml:space="preserve">                    </w:t>
      </w:r>
      <w:r>
        <w:rPr>
          <w:rFonts w:hint="default" w:ascii="Times New Roman" w:hAnsi="Times New Roman" w:eastAsia="华文楷体" w:cs="Times New Roman"/>
          <w:sz w:val="36"/>
          <w:u w:val="single"/>
        </w:rPr>
        <w:t xml:space="preserve"> </w:t>
      </w:r>
      <w:r>
        <w:rPr>
          <w:rFonts w:hint="default" w:ascii="Times New Roman" w:hAnsi="Times New Roman" w:eastAsia="华文楷体" w:cs="Times New Roman"/>
          <w:b/>
          <w:sz w:val="36"/>
        </w:rPr>
        <w:t xml:space="preserve">工程名称  </w:t>
      </w:r>
      <w:r>
        <w:rPr>
          <w:rFonts w:hint="default" w:ascii="Times New Roman" w:hAnsi="Times New Roman" w:eastAsia="华文楷体" w:cs="Times New Roman"/>
          <w:sz w:val="36"/>
          <w:u w:val="single"/>
        </w:rPr>
        <w:t xml:space="preserve">  </w:t>
      </w:r>
      <w:r>
        <w:rPr>
          <w:rFonts w:hint="eastAsia" w:eastAsia="华文楷体" w:cs="Times New Roman"/>
          <w:sz w:val="36"/>
          <w:u w:val="single"/>
          <w:lang w:val="en-US" w:eastAsia="zh-CN"/>
        </w:rPr>
        <w:t xml:space="preserve">   </w:t>
      </w:r>
      <w:r>
        <w:rPr>
          <w:rFonts w:hint="default" w:ascii="Times New Roman" w:hAnsi="Times New Roman" w:eastAsia="华文楷体" w:cs="Times New Roman"/>
          <w:sz w:val="36"/>
          <w:u w:val="single"/>
        </w:rPr>
        <w:t xml:space="preserve">   </w:t>
      </w:r>
      <w:r>
        <w:rPr>
          <w:rFonts w:hint="default" w:ascii="Times New Roman" w:hAnsi="Times New Roman" w:eastAsia="华文楷体" w:cs="Times New Roman"/>
          <w:b/>
          <w:sz w:val="36"/>
        </w:rPr>
        <w:t>施工图  设计阶段</w:t>
      </w:r>
    </w:p>
    <w:p w14:paraId="0B46FA63">
      <w:pPr>
        <w:ind w:firstLine="313" w:firstLineChars="98"/>
        <w:rPr>
          <w:rFonts w:hint="default" w:ascii="Times New Roman" w:hAnsi="Times New Roman" w:eastAsia="华文楷体" w:cs="Times New Roman"/>
          <w:sz w:val="32"/>
        </w:rPr>
      </w:pPr>
    </w:p>
    <w:p w14:paraId="16D50A4E">
      <w:pPr>
        <w:jc w:val="center"/>
        <w:rPr>
          <w:rFonts w:hint="default" w:ascii="Times New Roman" w:hAnsi="Times New Roman" w:eastAsia="华文楷体" w:cs="Times New Roman"/>
          <w:sz w:val="32"/>
          <w:u w:val="single"/>
        </w:rPr>
      </w:pPr>
      <w:r>
        <w:rPr>
          <w:rFonts w:hint="default" w:ascii="Times New Roman" w:hAnsi="Times New Roman" w:eastAsia="华文楷体" w:cs="Times New Roman"/>
          <w:sz w:val="32"/>
          <w:u w:val="single"/>
          <w:lang w:val="en-US" w:eastAsia="zh-CN"/>
        </w:rPr>
        <w:t>渡槽水力计算书</w:t>
      </w:r>
    </w:p>
    <w:p w14:paraId="0EBE5D9E">
      <w:pPr>
        <w:jc w:val="center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>计  算  稿</w:t>
      </w:r>
    </w:p>
    <w:p w14:paraId="4B77F881">
      <w:pPr>
        <w:ind w:firstLine="313" w:firstLineChars="98"/>
        <w:jc w:val="center"/>
        <w:rPr>
          <w:rFonts w:hint="default" w:ascii="Times New Roman" w:hAnsi="Times New Roman" w:eastAsia="华文楷体" w:cs="Times New Roman"/>
          <w:sz w:val="32"/>
        </w:rPr>
      </w:pPr>
    </w:p>
    <w:p w14:paraId="09B42716">
      <w:pPr>
        <w:ind w:firstLine="313" w:firstLineChars="98"/>
        <w:jc w:val="center"/>
        <w:rPr>
          <w:rFonts w:hint="default" w:ascii="Times New Roman" w:hAnsi="Times New Roman" w:eastAsia="华文楷体" w:cs="Times New Roman"/>
          <w:sz w:val="32"/>
        </w:rPr>
      </w:pPr>
    </w:p>
    <w:p w14:paraId="029BA047">
      <w:pPr>
        <w:ind w:firstLine="313" w:firstLineChars="98"/>
        <w:jc w:val="center"/>
        <w:rPr>
          <w:rFonts w:hint="default" w:ascii="Times New Roman" w:hAnsi="Times New Roman" w:eastAsia="华文楷体" w:cs="Times New Roman"/>
          <w:sz w:val="32"/>
        </w:rPr>
      </w:pPr>
    </w:p>
    <w:p w14:paraId="36CFE65B">
      <w:pPr>
        <w:spacing w:line="360" w:lineRule="auto"/>
        <w:ind w:firstLine="525" w:firstLineChars="175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           专业名称</w:t>
      </w:r>
      <w:r>
        <w:rPr>
          <w:rFonts w:hint="default" w:ascii="Times New Roman" w:hAnsi="Times New Roman" w:eastAsia="华文楷体" w:cs="Times New Roman"/>
          <w:sz w:val="30"/>
          <w:u w:val="single"/>
        </w:rPr>
        <w:t xml:space="preserve"> 水工               </w:t>
      </w:r>
    </w:p>
    <w:p w14:paraId="18720D85">
      <w:pPr>
        <w:spacing w:line="360" w:lineRule="auto"/>
        <w:ind w:firstLine="525" w:firstLineChars="175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           审    查</w:t>
      </w:r>
      <w:r>
        <w:rPr>
          <w:rFonts w:hint="default" w:ascii="Times New Roman" w:hAnsi="Times New Roman" w:eastAsia="华文楷体" w:cs="Times New Roman"/>
          <w:sz w:val="30"/>
          <w:u w:val="single"/>
        </w:rPr>
        <w:t xml:space="preserve">                    </w:t>
      </w:r>
    </w:p>
    <w:p w14:paraId="504F34DE">
      <w:pPr>
        <w:spacing w:line="360" w:lineRule="auto"/>
        <w:ind w:firstLine="525" w:firstLineChars="175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           校    核</w:t>
      </w:r>
      <w:r>
        <w:rPr>
          <w:rFonts w:hint="default" w:ascii="Times New Roman" w:hAnsi="Times New Roman" w:eastAsia="华文楷体" w:cs="Times New Roman"/>
          <w:sz w:val="30"/>
          <w:u w:val="single"/>
        </w:rPr>
        <w:t xml:space="preserve">                    </w:t>
      </w:r>
    </w:p>
    <w:p w14:paraId="54954597">
      <w:pPr>
        <w:spacing w:line="360" w:lineRule="auto"/>
        <w:ind w:firstLine="525" w:firstLineChars="175"/>
        <w:rPr>
          <w:rFonts w:hint="default" w:ascii="Times New Roman" w:hAnsi="Times New Roman" w:eastAsia="华文楷体" w:cs="Times New Roman"/>
          <w:sz w:val="30"/>
          <w:lang w:val="en-US" w:eastAsia="zh-CN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           计    算</w:t>
      </w:r>
      <w:r>
        <w:rPr>
          <w:rFonts w:hint="default" w:ascii="Times New Roman" w:hAnsi="Times New Roman" w:eastAsia="华文楷体" w:cs="Times New Roman"/>
          <w:sz w:val="30"/>
          <w:u w:val="single"/>
        </w:rPr>
        <w:t xml:space="preserve">                    </w:t>
      </w:r>
      <w:r>
        <w:rPr>
          <w:rFonts w:hint="eastAsia" w:eastAsia="华文楷体" w:cs="Times New Roman"/>
          <w:sz w:val="30"/>
          <w:u w:val="single"/>
          <w:lang w:val="en-US" w:eastAsia="zh-CN"/>
        </w:rPr>
      </w:r>
      <w:r>
        <w:rPr>
          <w:rFonts w:hint="default" w:ascii="Times New Roman" w:hAnsi="Times New Roman" w:eastAsia="华文楷体" w:cs="Times New Roman"/>
          <w:sz w:val="30"/>
          <w:u w:val="single"/>
        </w:rPr>
      </w:r>
      <w:r>
        <w:rPr>
          <w:rFonts w:hint="default" w:ascii="Times New Roman" w:hAnsi="Times New Roman" w:eastAsia="华文楷体" w:cs="Times New Roman"/>
          <w:sz w:val="30"/>
          <w:u w:val="single"/>
          <w:lang w:val="en-US" w:eastAsia="zh-CN"/>
        </w:rPr>
      </w:r>
    </w:p>
    <w:p w14:paraId="337F8CA5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</w:p>
    <w:p w14:paraId="7106BF28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</w:p>
    <w:p w14:paraId="03C751FE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</w:p>
    <w:p w14:paraId="33D6E891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</w:p>
    <w:p w14:paraId="0C352252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  <w:r>
        <w:rPr>
          <w:rFonts w:hint="default" w:ascii="Times New Roman" w:hAnsi="Times New Roman" w:cs="Times New Roman"/>
          <w:b/>
          <w:sz w:val="32"/>
        </w:rPr>
        <w:drawing>
          <wp:anchor distT="0" distB="0" distL="114300" distR="114300" simplePos="0" relativeHeight="251660288" behindDoc="1" locked="1" layoutInCell="1" allowOverlap="1">
            <wp:simplePos x="0" y="0"/>
            <wp:positionH relativeFrom="column">
              <wp:posOffset>285750</wp:posOffset>
            </wp:positionH>
            <wp:positionV relativeFrom="paragraph">
              <wp:posOffset>342265</wp:posOffset>
            </wp:positionV>
            <wp:extent cx="572135" cy="584835"/>
            <wp:effectExtent l="0" t="0" r="18415" b="5715"/>
            <wp:wrapNone/>
            <wp:docPr id="1" name="Picture 2" descr="院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院徽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135" cy="58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C1B288">
      <w:pPr>
        <w:spacing w:line="140" w:lineRule="exact"/>
        <w:ind w:firstLine="207" w:firstLineChars="98"/>
        <w:jc w:val="center"/>
        <w:rPr>
          <w:rFonts w:hint="default" w:ascii="Times New Roman" w:hAnsi="Times New Roman" w:cs="Times New Roman"/>
          <w:b/>
        </w:rPr>
      </w:pPr>
    </w:p>
    <w:p w14:paraId="2D0CD8D1">
      <w:pPr>
        <w:spacing w:line="140" w:lineRule="exact"/>
        <w:ind w:firstLine="207" w:firstLineChars="98"/>
        <w:jc w:val="center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t xml:space="preserve">          </w:t>
      </w:r>
    </w:p>
    <w:p w14:paraId="02721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jc w:val="center"/>
        <w:textAlignment w:val="auto"/>
        <w:outlineLvl w:val="9"/>
        <w:rPr>
          <w:rFonts w:hint="default" w:ascii="Times New Roman" w:hAnsi="Times New Roman" w:eastAsia="宋体" w:cs="Times New Roman"/>
          <w:b/>
          <w:sz w:val="32"/>
          <w:lang w:val="en-US" w:eastAsia="zh-CN"/>
        </w:rPr>
      </w:pPr>
      <w:r>
        <w:rPr>
          <w:rFonts w:hint="default" w:ascii="Times New Roman" w:hAnsi="Times New Roman" w:cs="Times New Roman"/>
          <w:sz w:val="32"/>
        </w:rPr>
        <w:t xml:space="preserve">  </w:t>
      </w:r>
      <w:r>
        <w:rPr>
          <w:rFonts w:hint="default" w:ascii="Times New Roman" w:hAnsi="Times New Roman" w:cs="Times New Roman"/>
          <w:sz w:val="32"/>
          <w:highlight w:val="none"/>
        </w:rPr>
        <w:t xml:space="preserve"> </w:t>
      </w:r>
      <w:r>
        <w:rPr>
          <w:rFonts w:hint="default" w:ascii="Times New Roman" w:hAnsi="Times New Roman" w:cs="Times New Roman"/>
          <w:b/>
          <w:sz w:val="32"/>
          <w:highlight w:val="none"/>
          <w:lang w:val="en-US" w:eastAsia="zh-CN"/>
        </w:rPr>
        <w:t>四川水发勘测设计研究有限公司</w:t>
      </w:r>
    </w:p>
    <w:p w14:paraId="6DB4038E">
      <w:pPr>
        <w:jc w:val="center"/>
        <w:rPr>
          <w:rFonts w:hint="default" w:ascii="Times New Roman" w:hAnsi="Times New Roman" w:cs="Times New Roman"/>
          <w:sz w:val="32"/>
        </w:rPr>
      </w:pPr>
      <w:r>
        <w:rPr>
          <w:rFonts w:hint="default" w:ascii="Times New Roman" w:hAnsi="Times New Roman" w:cs="Times New Roman"/>
          <w:sz w:val="32"/>
        </w:rPr>
        <w:t>2026</w:t>
      </w:r>
      <w:r>
        <w:rPr>
          <w:rFonts w:hint="eastAsia" w:cs="Times New Roman"/>
          <w:sz w:val="32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sz w:val="32"/>
        </w:rPr>
        <w:t>年</w:t>
      </w:r>
      <w:r>
        <w:rPr>
          <w:rFonts w:hint="eastAsia" w:cs="Times New Roman"/>
          <w:sz w:val="32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sz w:val="32"/>
        </w:rPr>
        <w:t>02月</w:t>
      </w:r>
      <w:r>
        <w:rPr>
          <w:rFonts w:hint="eastAsia" w:cs="Times New Roman"/>
          <w:sz w:val="32"/>
          <w:lang w:val="en-US" w:eastAsia="zh-CN"/>
        </w:rPr>
      </w:r>
      <w:r>
        <w:rPr>
          <w:rFonts w:hint="default" w:ascii="Times New Roman" w:hAnsi="Times New Roman" w:cs="Times New Roman"/>
          <w:sz w:val="32"/>
        </w:rPr>
      </w:r>
    </w:p>
    <w:p w14:paraId="2A65361D">
      <w:pPr>
        <w:ind w:firstLine="207" w:firstLineChars="98"/>
        <w:jc w:val="center"/>
        <w:rPr>
          <w:rFonts w:hint="default" w:ascii="Times New Roman" w:hAnsi="Times New Roman" w:cs="Times New Roman"/>
          <w:b/>
        </w:rPr>
      </w:pPr>
    </w:p>
    <w:p w14:paraId="6A5A2383">
      <w:pPr>
        <w:bidi w:val="0"/>
        <w:jc w:val="center"/>
        <w:rPr>
          <w:rFonts w:hint="default" w:ascii="Times New Roman" w:hAnsi="Times New Roman" w:cs="Times New Roman"/>
          <w:lang w:val="en-US" w:eastAsia="zh-CN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425" w:num="1"/>
          <w:docGrid w:type="lines" w:linePitch="312" w:charSpace="0"/>
        </w:sectPr>
      </w:pPr>
      <w:bookmarkStart w:id="8" w:name="_Toc3631"/>
    </w:p>
    <w:sdt>
      <w:sdtPr>
        <w:rPr>
          <w:rFonts w:hint="default" w:ascii="Times New Roman" w:hAnsi="Times New Roman" w:cs="Times New Roman"/>
          <w:lang w:val="en-US" w:eastAsia="zh-CN"/>
        </w:rPr>
        <w:id w:val="14747927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lang w:val="en-US" w:eastAsia="zh-CN"/>
        </w:rPr>
      </w:sdtEndPr>
      <w:sdtContent>
        <w:p w14:paraId="5AC39B14">
          <w:pPr>
            <w:pStyle w:val="3"/>
            <w:bidi w:val="0"/>
            <w:jc w:val="center"/>
            <w:rPr>
              <w:rFonts w:hint="default" w:ascii="Times New Roman" w:hAnsi="Times New Roman" w:cs="Times New Roman"/>
            </w:rPr>
          </w:pPr>
          <w:bookmarkStart w:id="9" w:name="_Toc24385"/>
          <w:bookmarkStart w:id="10" w:name="_Toc16070"/>
          <w:bookmarkStart w:id="11" w:name="_Toc30331"/>
          <w:r>
            <w:rPr>
              <w:rFonts w:hint="default" w:ascii="Times New Roman" w:hAnsi="Times New Roman" w:cs="Times New Roman"/>
            </w:rPr>
            <w:t>目录</w:t>
          </w:r>
          <w:bookmarkEnd w:id="8"/>
          <w:bookmarkEnd w:id="9"/>
          <w:bookmarkEnd w:id="10"/>
        </w:p>
        <w:p w14:paraId="350C6175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1EF73A4D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_Toc11895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lang w:val="en-US" w:eastAsia="zh-CN"/>
            </w:rPr>
            <w:t>1、计算目的</w:t>
          </w:r>
          <w:r>
            <w:tab/>
          </w:r>
          <w:r>
            <w:fldChar w:fldCharType="begin"/>
          </w:r>
          <w:r>
            <w:instrText xml:space="preserve"> PAGEREF _Toc11895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765D60C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_Toc18499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eastAsia="宋体" w:cs="Times New Roman"/>
            </w:rPr>
            <w:t>2、计算依据</w:t>
          </w:r>
          <w:r>
            <w:tab/>
          </w:r>
          <w:r>
            <w:fldChar w:fldCharType="begin"/>
          </w:r>
          <w:r>
            <w:instrText xml:space="preserve"> PAGEREF _Toc18499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36B8F2C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_Toc10634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eastAsia="宋体" w:cs="Times New Roman"/>
            </w:rPr>
            <w:t>3、基本资料</w:t>
          </w:r>
          <w:r>
            <w:tab/>
          </w:r>
          <w:r>
            <w:fldChar w:fldCharType="begin"/>
          </w:r>
          <w:r>
            <w:instrText xml:space="preserve"> PAGEREF _Toc10634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45E7D10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_Toc27364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eastAsia="宋体" w:cs="Times New Roman"/>
            </w:rPr>
            <w:t>4、计算程序</w:t>
          </w:r>
          <w:r>
            <w:tab/>
          </w:r>
          <w:r>
            <w:fldChar w:fldCharType="begin"/>
          </w:r>
          <w:r>
            <w:instrText xml:space="preserve"> PAGEREF _Toc27364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81C1F23">
          <w:pPr>
            <w:rPr>
              <w:rFonts w:hint="default" w:ascii="Times New Roman" w:hAnsi="Times New Roman" w:cs="Times New Roman"/>
            </w:rPr>
            <w:sectPr>
              <w:footerReference r:id="rId6" w:type="default"/>
              <w:pgSz w:w="11906" w:h="16838"/>
              <w:pgMar w:top="1440" w:right="1800" w:bottom="1440" w:left="1800" w:header="851" w:footer="992" w:gutter="0"/>
              <w:pgBorders>
                <w:top w:val="none" w:sz="0" w:space="0"/>
                <w:left w:val="none" w:sz="0" w:space="0"/>
                <w:bottom w:val="none" w:sz="0" w:space="0"/>
                <w:right w:val="none" w:sz="0" w:space="0"/>
              </w:pgBorders>
              <w:pgNumType w:start="1"/>
              <w:cols w:space="425" w:num="1"/>
              <w:docGrid w:type="lines" w:linePitch="312" w:charSpace="0"/>
            </w:sectPr>
          </w:pPr>
          <w:r>
            <w:rPr>
              <w:rFonts w:hint="default" w:ascii="Times New Roman" w:hAnsi="Times New Roman" w:cs="Times New Roman"/>
            </w:rPr>
            <w:fldChar w:fldCharType="end"/>
          </w:r>
          <w:bookmarkStart w:id="12" w:name="_GoBack"/>
          <w:bookmarkEnd w:id="12"/>
        </w:p>
        <w:p w14:paraId="66E22FC1">
          <w:pPr>
            <w:rPr>
              <w:rFonts w:hint="default" w:ascii="Times New Roman" w:hAnsi="Times New Roman" w:cs="Times New Roman"/>
              <w:sz w:val="24"/>
              <w:lang w:val="en-US" w:eastAsia="zh-CN"/>
            </w:rPr>
          </w:pPr>
          <w:bookmarkEnd w:id="11"/>
        </w:p>
      </w:sdtContent>
    </w:sdt>
    <w:p>
      <w:pPr>
        <w:pStyle w:val="3"/>
        <w:spacing w:before="200" w:after="80"/>
      </w:pPr>
      <w:r>
        <w:rPr>
          <w:rFonts w:ascii="宋体" w:hAnsi="Times New Roman" w:eastAsia="宋体"/>
          <w:b/>
          <w:sz w:val="28"/>
        </w:rPr>
        <w:t>1、计算目的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为确定渡槽的水力设计参数，对U形渡槽断面进行水力计算，验算槽身过水能力及设计流速是否满足《灌溉与排水工程设计标准》(GB 50288-2018)规范要求。</w:t>
      </w:r>
    </w:p>
    <w:p>
      <w:pPr>
        <w:pStyle w:val="3"/>
        <w:spacing w:before="200" w:after="80"/>
      </w:pPr>
      <w:r>
        <w:rPr>
          <w:rFonts w:ascii="宋体" w:hAnsi="Times New Roman" w:eastAsia="宋体"/>
          <w:b/>
          <w:sz w:val="28"/>
        </w:rPr>
        <w:t>2、计算依据</w:t>
      </w:r>
    </w:p>
    <w:p>
      <w:pPr>
        <w:spacing w:before="40" w:after="40"/>
      </w:pPr>
      <w:r>
        <w:rPr>
          <w:rFonts w:ascii="宋体" w:hAnsi="Times New Roman" w:eastAsia="宋体"/>
          <w:sz w:val="24"/>
        </w:rPr>
        <w:t>1、《灌溉与排水工程设计标准》(GB 50288-2018)</w:t>
      </w:r>
    </w:p>
    <w:p>
      <w:pPr>
        <w:pStyle w:val="3"/>
        <w:spacing w:before="200" w:after="80"/>
      </w:pPr>
      <w:r>
        <w:rPr>
          <w:rFonts w:ascii="宋体" w:hAnsi="Times New Roman" w:eastAsia="宋体"/>
          <w:b/>
          <w:sz w:val="28"/>
        </w:rPr>
        <w:t>3、基本资料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（基本资料未填写，请在"项目设置"中补充）</w:t>
      </w:r>
    </w:p>
    <w:p>
      <w:pPr>
        <w:pStyle w:val="3"/>
        <w:spacing w:before="200" w:after="80"/>
      </w:pPr>
      <w:r>
        <w:rPr>
          <w:rFonts w:ascii="宋体" w:hAnsi="Times New Roman" w:eastAsia="宋体"/>
          <w:b/>
          <w:sz w:val="28"/>
        </w:rPr>
        <w:t>4、计算程序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渠系建筑物水力计算系统 V1.0</w:t>
        <w:br/>
        <w:t>渡槽水力计算（U形断面 · 搜索R(求最小槽身面积); 最小面积对应R=1.39m）</w:t>
      </w:r>
    </w:p>
    <w:p>
      <w:r>
        <w:br w:type="page"/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5、基础公式</w:t>
      </w:r>
    </w:p>
    <w:p>
      <w:pPr>
        <w:spacing w:before="60" w:after="60"/>
        <w:ind w:left="680"/>
        <w:jc w:val="left"/>
      </w:pPr>
      <w:r>
        <w:rPr>
          <w:rFonts w:ascii="微软雅黑" w:hAnsi="微软雅黑" w:eastAsia="微软雅黑"/>
          <w:color w:val="2C3E50"/>
          <w:sz w:val="22"/>
        </w:rPr>
        <w:t>曼宁公式：</w:t>
      </w:r>
      <m:oMath>
        <m:r>
          <m:t>Q=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t>·A·</m:t>
        </m:r>
        <m:sSup>
          <m:e>
            <m:r>
              <m:t>R</m:t>
            </m:r>
          </m:e>
          <m:sup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t>·</m:t>
        </m:r>
        <m:sSup>
          <m:e>
            <m:r>
              <m:t>i</m:t>
            </m:r>
          </m:e>
          <m:sup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</w:p>
    <w:p>
      <w:pPr>
        <w:spacing w:before="60" w:after="60"/>
        <w:ind w:left="680"/>
        <w:jc w:val="left"/>
      </w:pPr>
      <w:r>
        <w:rPr>
          <w:rFonts w:ascii="微软雅黑" w:hAnsi="微软雅黑" w:eastAsia="微软雅黑"/>
          <w:color w:val="2C3E50"/>
          <w:sz w:val="22"/>
        </w:rPr>
        <w:t>槽宽：</w:t>
      </w:r>
      <m:oMath>
        <m:r>
          <m:t>B=2R</m:t>
        </m:r>
      </m:oMath>
    </w:p>
    <w:p>
      <w:pPr>
        <w:spacing w:before="60" w:after="60"/>
        <w:ind w:left="680"/>
        <w:jc w:val="left"/>
      </w:pPr>
      <w:r>
        <w:rPr>
          <w:rFonts w:ascii="微软雅黑" w:hAnsi="微软雅黑" w:eastAsia="微软雅黑"/>
          <w:color w:val="2C3E50"/>
          <w:sz w:val="22"/>
        </w:rPr>
        <w:t>槽高：</w:t>
      </w:r>
      <m:oMath>
        <m:r>
          <m:t>H=f+R</m:t>
        </m:r>
      </m:oMath>
    </w:p>
    <w:p>
      <w:pPr>
        <w:spacing w:before="60" w:after="60"/>
        <w:ind w:left="680"/>
        <w:jc w:val="left"/>
      </w:pPr>
      <w:r>
        <w:rPr>
          <w:rFonts w:ascii="微软雅黑" w:hAnsi="微软雅黑" w:eastAsia="微软雅黑"/>
          <w:color w:val="2C3E50"/>
          <w:sz w:val="22"/>
        </w:rPr>
        <w:t>水力半径：</w:t>
      </w:r>
      <m:oMath>
        <m:sSub>
          <m:e>
            <m:r>
              <m:t>R</m:t>
            </m:r>
          </m:e>
          <m:sub>
            <m:r>
              <m:t>hyd</m:t>
            </m:r>
          </m:sub>
        </m:sSub>
        <m: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P</m:t>
            </m:r>
          </m:den>
        </m:f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6、计算过程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一、输入参数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断面类型: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U形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设计流量:</w:t>
      </w:r>
    </w:p>
    <w:p>
      <w:pPr>
        <w:spacing w:before="60" w:after="60"/>
        <w:ind w:left="680"/>
      </w:pPr>
      <m:oMath>
        <m:r>
          <m:t>Q=5.000</m:t>
        </m:r>
        <m:sSup>
          <m:e>
            <m:r>
              <m:rPr>
                <m:nor/>
              </m:rPr>
              <m:t> m</m:t>
            </m:r>
          </m:e>
          <m:sup>
            <m:r>
              <m:t>3</m:t>
            </m:r>
          </m:sup>
        </m:sSup>
        <m:r>
          <m:rPr>
            <m:nor/>
          </m:rPr>
          <m:t>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3. 糙率:</w:t>
      </w:r>
    </w:p>
    <w:p>
      <w:pPr>
        <w:spacing w:before="60" w:after="60"/>
        <w:ind w:left="680"/>
      </w:pPr>
      <m:oMath>
        <m:r>
          <m:t>n=0.014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4. 水力坡降:</w:t>
      </w:r>
    </w:p>
    <w:p>
      <w:pPr>
        <w:spacing w:before="60" w:after="60"/>
        <w:ind w:left="680"/>
      </w:pPr>
      <m:oMath>
        <m:r>
          <m:t>=1/3000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5. 不淤流速:</w:t>
      </w:r>
    </w:p>
    <w:p>
      <w:pPr>
        <w:spacing w:before="60" w:after="60"/>
        <w:ind w:left="680"/>
      </w:pPr>
      <m:oMath>
        <m:r>
          <m:t>=0.1m/s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6. 不冲流速:</w:t>
      </w:r>
    </w:p>
    <w:p>
      <w:pPr>
        <w:spacing w:before="60" w:after="60"/>
        <w:ind w:left="680"/>
      </w:pPr>
      <m:oMath>
        <m:r>
          <m:t>=100.0m/s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二、断面尺寸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内半径:</w:t>
      </w:r>
    </w:p>
    <w:p>
      <w:pPr>
        <w:spacing w:before="60" w:after="60"/>
        <w:ind w:left="680"/>
      </w:pPr>
      <m:oMath>
        <m:r>
          <m:t>R=1.39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槽宽计算:</w:t>
      </w:r>
    </w:p>
    <w:p>
      <w:pPr>
        <w:spacing w:before="60" w:after="60"/>
        <w:ind w:left="680"/>
      </w:pPr>
      <m:oMath>
        <m:r>
          <m:t>B=2×R</m:t>
        </m:r>
      </m:oMath>
    </w:p>
    <w:p>
      <w:pPr>
        <w:spacing w:before="60" w:after="60"/>
        <w:ind w:left="680"/>
      </w:pPr>
      <m:oMath>
        <m:r>
          <m:t>=2×1.39</m:t>
        </m:r>
      </m:oMath>
    </w:p>
    <w:p>
      <w:pPr>
        <w:spacing w:before="60" w:after="60"/>
        <w:ind w:left="680"/>
      </w:pPr>
      <m:oMath>
        <m:r>
          <m:t>=2.78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3. 直段高度:</w:t>
      </w:r>
    </w:p>
    <w:p>
      <w:pPr>
        <w:spacing w:before="60" w:after="60"/>
        <w:ind w:left="680"/>
      </w:pPr>
      <m:oMath>
        <m:r>
          <m:t>f=0.84</m:t>
        </m:r>
        <m:r>
          <m:rPr>
            <m:nor/>
          </m:rPr>
          <m:t> m</m:t>
        </m:r>
      </m:oMath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f/R = 0.84 / 1.39 = 0.604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4. 槽身总高计算:</w:t>
      </w:r>
    </w:p>
    <w:p>
      <w:pPr>
        <w:spacing w:before="60" w:after="60"/>
        <w:ind w:left="680"/>
      </w:pPr>
      <m:oMath>
        <m:r>
          <m:t>H=R+f</m:t>
        </m:r>
      </m:oMath>
    </w:p>
    <w:p>
      <w:pPr>
        <w:spacing w:before="60" w:after="60"/>
        <w:ind w:left="680"/>
      </w:pPr>
      <m:oMath>
        <m:r>
          <m:t>=1.39+0.84</m:t>
        </m:r>
      </m:oMath>
    </w:p>
    <w:p>
      <w:pPr>
        <w:spacing w:before="60" w:after="60"/>
        <w:ind w:left="680"/>
      </w:pPr>
      <m:oMath>
        <m:r>
          <m:t>=2.23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5. H/B比值计算: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H/B = 槽身总高 ÷ 槽宽</w:t>
      </w:r>
    </w:p>
    <w:p>
      <w:pPr>
        <w:spacing w:before="60" w:after="60"/>
        <w:ind w:left="680"/>
      </w:pPr>
      <m:oMath>
        <m:r>
          <m:t>=2.23÷2.78</m:t>
        </m:r>
      </m:oMath>
    </w:p>
    <w:p>
      <w:pPr>
        <w:spacing w:before="60" w:after="60"/>
        <w:ind w:left="680"/>
      </w:pPr>
      <m:oMath>
        <m:r>
          <m:t>=0.802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三、设计流量工况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设计水深计算: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根据设计流量 Q = 5.000 m³/s，利用曼宁公式反算水深:</w:t>
      </w:r>
    </w:p>
    <w:p>
      <w:pPr>
        <w:spacing w:before="60" w:after="60"/>
        <w:ind w:left="680"/>
      </w:pPr>
      <m:oMath>
        <m:r>
          <m:t>h=1.872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过水面积计算 (U形断面):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当 h &gt; R 时:</w:t>
      </w:r>
    </w:p>
    <w:p>
      <w:pPr>
        <w:spacing w:before="60" w:after="60"/>
        <w:ind w:left="680"/>
      </w:pPr>
      <m:oMath>
        <m:r>
          <m:t>A=</m:t>
        </m:r>
        <m:sSup>
          <m:e>
            <m:r>
              <m:rPr>
                <m:sty m:val="p"/>
              </m:rPr>
              <m:t>\piR</m:t>
            </m:r>
          </m:e>
          <m:sup>
            <m:r>
              <m:t>2</m:t>
            </m:r>
          </m:sup>
        </m:sSup>
        <m:r>
          <m:t>/2+2R×(h−R)</m:t>
        </m:r>
      </m:oMath>
    </w:p>
    <w:p>
      <w:pPr>
        <w:spacing w:before="60" w:after="60"/>
        <w:ind w:left="680"/>
      </w:pPr>
      <m:oMath>
        <m:r>
          <m:t>=π×</m:t>
        </m:r>
        <m:sSup>
          <m:e>
            <m:r>
              <m:t>1.39</m:t>
            </m:r>
          </m:e>
          <m:sup>
            <m:r>
              <m:t>2</m:t>
            </m:r>
          </m:sup>
        </m:sSup>
        <m:r>
          <m:t>/2+2×1.39×(1.872−1.39)</m:t>
        </m:r>
      </m:oMath>
    </w:p>
    <w:p>
      <w:pPr>
        <w:spacing w:before="60" w:after="60"/>
        <w:ind w:left="680"/>
      </w:pPr>
      <m:oMath>
        <m:r>
          <m:t>=3.035+1.339</m:t>
        </m:r>
      </m:oMath>
    </w:p>
    <w:p>
      <w:pPr>
        <w:spacing w:before="60" w:after="60"/>
        <w:ind w:left="680"/>
      </w:pPr>
      <m:oMath>
        <m:r>
          <m:t>=4.374</m:t>
        </m:r>
        <m:sSup>
          <m:e>
            <m:r>
              <m:t>m</m:t>
            </m:r>
          </m:e>
          <m:sup>
            <m:r>
              <m:t>2</m:t>
            </m:r>
          </m:sup>
        </m:sSup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3. 湿周计算 (U形断面):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当 h &gt; R 时:</w:t>
      </w:r>
    </w:p>
    <w:p>
      <w:pPr>
        <w:spacing w:before="60" w:after="60"/>
        <w:ind w:left="680"/>
      </w:pPr>
      <m:oMath>
        <m:r>
          <m:t>P=</m:t>
        </m:r>
        <m:r>
          <m:rPr>
            <m:sty m:val="p"/>
          </m:rPr>
          <m:t>\piR</m:t>
        </m:r>
        <m:r>
          <m:t>+2×(h−R)</m:t>
        </m:r>
      </m:oMath>
    </w:p>
    <w:p>
      <w:pPr>
        <w:spacing w:before="60" w:after="60"/>
        <w:ind w:left="680"/>
      </w:pPr>
      <m:oMath>
        <m:r>
          <m:t>=π×1.39+2×(1.872−1.39)</m:t>
        </m:r>
      </m:oMath>
    </w:p>
    <w:p>
      <w:pPr>
        <w:spacing w:before="60" w:after="60"/>
        <w:ind w:left="680"/>
      </w:pPr>
      <m:oMath>
        <m:r>
          <m:t>=4.367+0.964</m:t>
        </m:r>
      </m:oMath>
    </w:p>
    <w:p>
      <w:pPr>
        <w:spacing w:before="60" w:after="60"/>
        <w:ind w:left="680"/>
      </w:pPr>
      <m:oMath>
        <m:r>
          <m:t>=5.330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4. 水力半径计算:</w:t>
      </w:r>
    </w:p>
    <w:p>
      <w:pPr>
        <w:spacing w:before="60" w:after="60"/>
        <w:ind w:left="680"/>
      </w:pPr>
      <m:oMath>
        <m:r>
          <m:t>R水=A/P</m:t>
        </m:r>
      </m:oMath>
    </w:p>
    <w:p>
      <w:pPr>
        <w:spacing w:before="60" w:after="60"/>
        <w:ind w:left="680"/>
      </w:pPr>
      <m:oMath>
        <m:r>
          <m:t>=4.374/5.330</m:t>
        </m:r>
      </m:oMath>
    </w:p>
    <w:p>
      <w:pPr>
        <w:spacing w:before="60" w:after="60"/>
        <w:ind w:left="680"/>
      </w:pPr>
      <m:oMath>
        <m:r>
          <m:t>=0.821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5. 设计流速计算 (曼宁公式):</w:t>
      </w:r>
    </w:p>
    <w:p>
      <w:pPr>
        <w:spacing w:before="60" w:after="60"/>
        <w:ind w:left="680"/>
      </w:pPr>
      <m:oMath>
        <m:r>
          <m:t>V=(1/n)×R</m:t>
        </m:r>
        <m:sSup>
          <m:e>
            <m:r>
              <m:t>水</m:t>
            </m:r>
          </m:e>
          <m:sup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t>×</m:t>
        </m:r>
        <m:sSup>
          <m:e>
            <m:r>
              <m:t>i</m:t>
            </m:r>
          </m:e>
          <m:sup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</w:p>
    <w:p>
      <w:pPr>
        <w:spacing w:before="60" w:after="60"/>
        <w:ind w:left="680"/>
      </w:pPr>
      <m:oMath>
        <m:r>
          <m:t>=(1/0.014)×</m:t>
        </m:r>
        <m:sSup>
          <m:e>
            <m:r>
              <m:t>0.821</m:t>
            </m:r>
          </m:e>
          <m:sup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t>×</m:t>
        </m:r>
        <m:sSup>
          <m:e>
            <m:r>
              <m:t>0.000333</m:t>
            </m:r>
          </m:e>
          <m:sup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</w:p>
    <w:p>
      <w:pPr>
        <w:spacing w:before="60" w:after="60"/>
        <w:ind w:left="680"/>
      </w:pPr>
      <m:oMath>
        <m:r>
          <m:t>=71.43×0.8765×0.018257</m:t>
        </m:r>
      </m:oMath>
    </w:p>
    <w:p>
      <w:pPr>
        <w:spacing w:before="60" w:after="60"/>
        <w:ind w:left="680"/>
      </w:pPr>
      <m:oMath>
        <m:r>
          <m:t>=1.143m/s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6. 计算流量验证:</w:t>
      </w:r>
    </w:p>
    <w:p>
      <w:pPr>
        <w:spacing w:before="60" w:after="60"/>
        <w:ind w:left="680"/>
      </w:pPr>
      <m:oMath>
        <m:r>
          <m:t>Q计算=A×V</m:t>
        </m:r>
      </m:oMath>
    </w:p>
    <w:p>
      <w:pPr>
        <w:spacing w:before="60" w:after="60"/>
        <w:ind w:left="680"/>
      </w:pPr>
      <m:oMath>
        <m:r>
          <m:t>=4.374×1.143</m:t>
        </m:r>
      </m:oMath>
    </w:p>
    <w:p>
      <w:pPr>
        <w:spacing w:before="60" w:after="60"/>
        <w:ind w:left="680"/>
      </w:pPr>
      <m:oMath>
        <m:r>
          <m:t>=5.000</m:t>
        </m:r>
        <m:sSup>
          <m:e>
            <m:r>
              <m:rPr>
                <m:nor/>
              </m:rPr>
              <m:t> m</m:t>
            </m:r>
          </m:e>
          <m:sup>
            <m:r>
              <m:t>3</m:t>
            </m:r>
          </m:sup>
        </m:sSup>
        <m:r>
          <m:rPr>
            <m:nor/>
          </m:rPr>
          <m:t>/s</m:t>
        </m:r>
      </m:oMath>
    </w:p>
    <w:p>
      <w:pPr>
        <w:spacing w:before="60" w:after="60"/>
        <w:ind w:left="680"/>
      </w:pPr>
      <m:oMath>
        <m:r>
          <m:t>误差=0.00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四、加大流量工况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加大流量计算: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流量加大比例 = 20.0% (自动计算)</w:t>
      </w:r>
    </w:p>
    <w:p>
      <w:pPr>
        <w:spacing w:before="60" w:after="60"/>
        <w:ind w:left="680"/>
      </w:pPr>
      <m:oMath>
        <m:r>
          <m:t>Q加大=Q×(1+20.0</m:t>
        </m:r>
      </m:oMath>
    </w:p>
    <w:p>
      <w:pPr>
        <w:spacing w:before="60" w:after="60"/>
        <w:ind w:left="680"/>
      </w:pPr>
      <m:oMath>
        <m:r>
          <m:t>=5.000×1.200</m:t>
        </m:r>
      </m:oMath>
    </w:p>
    <w:p>
      <w:pPr>
        <w:spacing w:before="60" w:after="60"/>
        <w:ind w:left="680"/>
      </w:pPr>
      <m:oMath>
        <m:r>
          <m:t>=6.000</m:t>
        </m:r>
        <m:sSup>
          <m:e>
            <m:r>
              <m:rPr>
                <m:nor/>
              </m:rPr>
              <m:t> m</m:t>
            </m:r>
          </m:e>
          <m:sup>
            <m:r>
              <m:t>3</m:t>
            </m:r>
          </m:sup>
        </m:sSup>
        <m:r>
          <m:rPr>
            <m:nor/>
          </m:rPr>
          <m:t>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加大水深计算: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根据加大流量 Q加大 = 6.000 m³/s，利用曼宁公式反算水深:</w:t>
      </w:r>
    </w:p>
    <w:p>
      <w:pPr>
        <w:spacing w:before="60" w:after="60"/>
        <w:ind w:left="680"/>
      </w:pPr>
      <m:oMath>
        <m:r>
          <m:t>h加大=2.116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3. 过水面积计算 (U形断面):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当 h加大 &gt; R 时:</w:t>
      </w:r>
    </w:p>
    <w:p>
      <w:pPr>
        <w:spacing w:before="60" w:after="60"/>
        <w:ind w:left="680"/>
      </w:pPr>
      <m:oMath>
        <m:r>
          <m:t>A加大=</m:t>
        </m:r>
        <m:sSup>
          <m:e>
            <m:r>
              <m:rPr>
                <m:sty m:val="p"/>
              </m:rPr>
              <m:t>\piR</m:t>
            </m:r>
          </m:e>
          <m:sup>
            <m:r>
              <m:t>2</m:t>
            </m:r>
          </m:sup>
        </m:sSup>
        <m:r>
          <m:t>/2+2R×(h加大−R)</m:t>
        </m:r>
      </m:oMath>
    </w:p>
    <w:p>
      <w:pPr>
        <w:spacing w:before="60" w:after="60"/>
        <w:ind w:left="680"/>
      </w:pPr>
      <m:oMath>
        <m:r>
          <m:t>=π×</m:t>
        </m:r>
        <m:sSup>
          <m:e>
            <m:r>
              <m:t>1.39</m:t>
            </m:r>
          </m:e>
          <m:sup>
            <m:r>
              <m:t>2</m:t>
            </m:r>
          </m:sup>
        </m:sSup>
        <m:r>
          <m:t>/2+2×1.39×(2.116−1.39)</m:t>
        </m:r>
      </m:oMath>
    </w:p>
    <w:p>
      <w:pPr>
        <w:spacing w:before="60" w:after="60"/>
        <w:ind w:left="680"/>
      </w:pPr>
      <m:oMath>
        <m:r>
          <m:t>=3.035+2.020</m:t>
        </m:r>
      </m:oMath>
    </w:p>
    <w:p>
      <w:pPr>
        <w:spacing w:before="60" w:after="60"/>
        <w:ind w:left="680"/>
      </w:pPr>
      <m:oMath>
        <m:r>
          <m:t>=5.055</m:t>
        </m:r>
        <m:sSup>
          <m:e>
            <m:r>
              <m:t>m</m:t>
            </m:r>
          </m:e>
          <m:sup>
            <m:r>
              <m:t>2</m:t>
            </m:r>
          </m:sup>
        </m:sSup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4. 湿周计算 (U形断面):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当 h加大 &gt; R 时:</w:t>
      </w:r>
    </w:p>
    <w:p>
      <w:pPr>
        <w:spacing w:before="60" w:after="60"/>
        <w:ind w:left="680"/>
      </w:pPr>
      <m:oMath>
        <m:r>
          <m:t>P加大=</m:t>
        </m:r>
        <m:r>
          <m:rPr>
            <m:sty m:val="p"/>
          </m:rPr>
          <m:t>\piR</m:t>
        </m:r>
        <m:r>
          <m:t>+2×(h加大−R)</m:t>
        </m:r>
      </m:oMath>
    </w:p>
    <w:p>
      <w:pPr>
        <w:spacing w:before="60" w:after="60"/>
        <w:ind w:left="680"/>
      </w:pPr>
      <m:oMath>
        <m:r>
          <m:t>=π×1.39+2×(2.116−1.39)</m:t>
        </m:r>
      </m:oMath>
    </w:p>
    <w:p>
      <w:pPr>
        <w:spacing w:before="60" w:after="60"/>
        <w:ind w:left="680"/>
      </w:pPr>
      <m:oMath>
        <m:r>
          <m:t>=4.367+1.453</m:t>
        </m:r>
      </m:oMath>
    </w:p>
    <w:p>
      <w:pPr>
        <w:spacing w:before="60" w:after="60"/>
        <w:ind w:left="680"/>
      </w:pPr>
      <m:oMath>
        <m:r>
          <m:t>=5.820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5. 水力半径计算: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R加大 = A加大 / P加大</w:t>
      </w:r>
    </w:p>
    <w:p>
      <w:pPr>
        <w:spacing w:before="60" w:after="60"/>
        <w:ind w:left="680"/>
      </w:pPr>
      <m:oMath>
        <m:r>
          <m:t>=5.055/5.820</m:t>
        </m:r>
      </m:oMath>
    </w:p>
    <w:p>
      <w:pPr>
        <w:spacing w:before="60" w:after="60"/>
        <w:ind w:left="680"/>
      </w:pPr>
      <m:oMath>
        <m:r>
          <m:t>=0.869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6. 加大流速计算 (曼宁公式):</w:t>
      </w:r>
    </w:p>
    <w:p>
      <w:pPr>
        <w:spacing w:before="60" w:after="60"/>
        <w:ind w:left="680"/>
      </w:pPr>
      <m:oMath>
        <m:r>
          <m:t>V加大=(1/n)×R加</m:t>
        </m:r>
        <m:sSup>
          <m:e>
            <m:r>
              <m:t>大</m:t>
            </m:r>
          </m:e>
          <m:sup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t>×</m:t>
        </m:r>
        <m:sSup>
          <m:e>
            <m:r>
              <m:t>i</m:t>
            </m:r>
          </m:e>
          <m:sup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</w:p>
    <w:p>
      <w:pPr>
        <w:spacing w:before="60" w:after="60"/>
        <w:ind w:left="680"/>
      </w:pPr>
      <m:oMath>
        <m:r>
          <m:t>=(1/0.014)×</m:t>
        </m:r>
        <m:sSup>
          <m:e>
            <m:r>
              <m:t>0.869</m:t>
            </m:r>
          </m:e>
          <m:sup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t>×</m:t>
        </m:r>
        <m:sSup>
          <m:e>
            <m:r>
              <m:t>0.000333</m:t>
            </m:r>
          </m:e>
          <m:sup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</w:p>
    <w:p>
      <w:pPr>
        <w:spacing w:before="60" w:after="60"/>
        <w:ind w:left="680"/>
      </w:pPr>
      <m:oMath>
        <m:r>
          <m:t>=71.43×0.9103×0.018257</m:t>
        </m:r>
      </m:oMath>
    </w:p>
    <w:p>
      <w:pPr>
        <w:spacing w:before="60" w:after="60"/>
        <w:ind w:left="680"/>
      </w:pPr>
      <m:oMath>
        <m:r>
          <m:t>=1.187m/s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7. 流量校核: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Q计算 = A加大 × V加大</w:t>
      </w:r>
    </w:p>
    <w:p>
      <w:pPr>
        <w:spacing w:before="60" w:after="60"/>
        <w:ind w:left="680"/>
      </w:pPr>
      <m:oMath>
        <m:r>
          <m:t>=5.055×1.187</m:t>
        </m:r>
      </m:oMath>
    </w:p>
    <w:p>
      <w:pPr>
        <w:spacing w:before="60" w:after="60"/>
        <w:ind w:left="680"/>
      </w:pPr>
      <m:oMath>
        <m:r>
          <m:t>=6.000</m:t>
        </m:r>
        <m:sSup>
          <m:e>
            <m:r>
              <m:rPr>
                <m:nor/>
              </m:rPr>
              <m:t> m</m:t>
            </m:r>
          </m:e>
          <m:sup>
            <m:r>
              <m:t>3</m:t>
            </m:r>
          </m:sup>
        </m:sSup>
        <m:r>
          <m:rPr>
            <m:nor/>
          </m:rPr>
          <m:t>/s</m:t>
        </m:r>
      </m:oMath>
    </w:p>
    <w:p>
      <w:pPr>
        <w:spacing w:before="60" w:after="60"/>
        <w:ind w:left="680"/>
      </w:pPr>
      <m:oMath>
        <m:r>
          <m:t>误差=0.00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8. 超高计算:</w:t>
      </w:r>
    </w:p>
    <w:p>
      <w:pPr>
        <w:spacing w:before="60" w:after="60"/>
        <w:ind w:left="680"/>
      </w:pPr>
      <m:oMath>
        <m:r>
          <m:t>Fb=H−h加大=2.23−2.116=0.114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五、验证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流速验证（规范 9.4.1-1）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规范要求: 1.0 ≤ V ≤ 2.5 m/s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计算结果: V = 1.143 m/s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结果: 通过 ✓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超高验证（规范 9.4.1-2）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断面类型: U形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规范要求: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- 设计流量: 超高不应小于槽身直径的1/10 (即2R/10 = R/5 = 0.278 m)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- 加大流量: 超高不应小于 0.10 m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计算结果: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- 设计流量超高: Fb_设计 = H - h_设计 = 2.23 - 1.872 = 0.358 m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- 加大流量超高: Fb_加大 = H - h_加大 = 2.23 - 2.116 = 0.114 m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验证结果: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- 设计流量: 0.358 ≥ 0.278 → 通过 ✓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- 加大流量: 0.114 ≥ 0.10 → 通过 ✓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综合验证结果: 全部通过 ✓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7、断面图</w:t>
      </w:r>
    </w:p>
    <w:p>
      <w:pPr>
        <w:spacing w:before="80"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18183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aqueduct_s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18305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footerReference r:id="rId7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A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76B478">
    <w:pPr>
      <w:spacing w:line="128" w:lineRule="exact"/>
      <w:ind w:firstLine="4641"/>
      <w:jc w:val="left"/>
      <w:rPr>
        <w:rFonts w:ascii="仿宋" w:hAnsi="仿宋" w:eastAsia="仿宋" w:cs="仿宋"/>
        <w:sz w:val="18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4" name="文本框 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DD753C">
                          <w:pPr>
                            <w:pStyle w:val="15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UDPAEtAgAAVwQAAA4AAABkcnMvZTJvRG9jLnhtbK1UzY7TMBC+I/EO&#10;lu80aWFX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PUDPAE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5DD753C">
                    <w:pPr>
                      <w:pStyle w:val="15"/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99C6A8">
    <w:pPr>
      <w:spacing w:line="128" w:lineRule="exact"/>
      <w:ind w:firstLine="4641"/>
      <w:jc w:val="left"/>
      <w:rPr>
        <w:rFonts w:ascii="仿宋" w:hAnsi="仿宋" w:eastAsia="仿宋" w:cs="仿宋"/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8F0A37">
    <w:pPr>
      <w:spacing w:line="128" w:lineRule="exact"/>
      <w:ind w:firstLine="4641"/>
      <w:jc w:val="left"/>
      <w:rPr>
        <w:rFonts w:ascii="仿宋" w:hAnsi="仿宋" w:eastAsia="仿宋" w:cs="仿宋"/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19EC3">
    <w:pPr>
      <w:spacing w:line="128" w:lineRule="exact"/>
      <w:ind w:firstLine="4641"/>
      <w:jc w:val="left"/>
      <w:rPr>
        <w:rFonts w:ascii="仿宋" w:hAnsi="仿宋" w:eastAsia="仿宋" w:cs="仿宋"/>
        <w:sz w:val="18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081199">
                          <w:pPr>
                            <w:pStyle w:val="1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9j2DAsAgAAV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r2PYMC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2081199">
                    <w:pPr>
                      <w:pStyle w:val="1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866DAA">
    <w:pPr>
      <w:spacing w:before="88" w:line="28" w:lineRule="exact"/>
      <w:ind w:firstLine="615"/>
      <w:jc w:val="left"/>
      <w:textAlignment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YwZGIxOTI3NGI4OTFhYTAwZjc3NGUzMzRlMWFlY2YifQ=="/>
    <w:docVar w:name="KSO_WPS_MARK_KEY" w:val="f9c15f54-4f95-4be6-b5f7-3b103867f22c"/>
  </w:docVars>
  <w:rsids>
    <w:rsidRoot w:val="00172A27"/>
    <w:rsid w:val="00026F41"/>
    <w:rsid w:val="000273CC"/>
    <w:rsid w:val="0005269F"/>
    <w:rsid w:val="000662F3"/>
    <w:rsid w:val="000768D2"/>
    <w:rsid w:val="000768EC"/>
    <w:rsid w:val="00080E6D"/>
    <w:rsid w:val="00083C3F"/>
    <w:rsid w:val="00087DC2"/>
    <w:rsid w:val="000942B7"/>
    <w:rsid w:val="000B0B1D"/>
    <w:rsid w:val="000D3C0A"/>
    <w:rsid w:val="000E313E"/>
    <w:rsid w:val="000E5245"/>
    <w:rsid w:val="000E7C10"/>
    <w:rsid w:val="0011601B"/>
    <w:rsid w:val="00146209"/>
    <w:rsid w:val="00172A27"/>
    <w:rsid w:val="00175E4B"/>
    <w:rsid w:val="00182451"/>
    <w:rsid w:val="001867C2"/>
    <w:rsid w:val="001943FA"/>
    <w:rsid w:val="001C2EB3"/>
    <w:rsid w:val="001D29E5"/>
    <w:rsid w:val="001E4700"/>
    <w:rsid w:val="00211435"/>
    <w:rsid w:val="00226F13"/>
    <w:rsid w:val="002662DE"/>
    <w:rsid w:val="00271897"/>
    <w:rsid w:val="00275E33"/>
    <w:rsid w:val="002808B0"/>
    <w:rsid w:val="002864CE"/>
    <w:rsid w:val="002B3AA4"/>
    <w:rsid w:val="002B6017"/>
    <w:rsid w:val="002D3D64"/>
    <w:rsid w:val="00374A84"/>
    <w:rsid w:val="003776CE"/>
    <w:rsid w:val="0038594F"/>
    <w:rsid w:val="00397938"/>
    <w:rsid w:val="003A714C"/>
    <w:rsid w:val="003B19D4"/>
    <w:rsid w:val="003C4948"/>
    <w:rsid w:val="003C693F"/>
    <w:rsid w:val="003D5C64"/>
    <w:rsid w:val="003D7B68"/>
    <w:rsid w:val="003F3EC9"/>
    <w:rsid w:val="00412FAF"/>
    <w:rsid w:val="00450166"/>
    <w:rsid w:val="004651C0"/>
    <w:rsid w:val="00475080"/>
    <w:rsid w:val="004753E0"/>
    <w:rsid w:val="004C260E"/>
    <w:rsid w:val="004E5A47"/>
    <w:rsid w:val="00500742"/>
    <w:rsid w:val="00500ED8"/>
    <w:rsid w:val="00505F2B"/>
    <w:rsid w:val="0051177C"/>
    <w:rsid w:val="0051564C"/>
    <w:rsid w:val="0051618C"/>
    <w:rsid w:val="00522F51"/>
    <w:rsid w:val="00544EE3"/>
    <w:rsid w:val="005527EE"/>
    <w:rsid w:val="0055550B"/>
    <w:rsid w:val="00574EAE"/>
    <w:rsid w:val="00576647"/>
    <w:rsid w:val="005A418A"/>
    <w:rsid w:val="005B0416"/>
    <w:rsid w:val="005B6718"/>
    <w:rsid w:val="005C5D44"/>
    <w:rsid w:val="005C7927"/>
    <w:rsid w:val="005F5C59"/>
    <w:rsid w:val="006110D5"/>
    <w:rsid w:val="00617418"/>
    <w:rsid w:val="00672DD5"/>
    <w:rsid w:val="0067602E"/>
    <w:rsid w:val="006A234E"/>
    <w:rsid w:val="006B646B"/>
    <w:rsid w:val="006E6E59"/>
    <w:rsid w:val="006E79D0"/>
    <w:rsid w:val="006F0F50"/>
    <w:rsid w:val="006F63D9"/>
    <w:rsid w:val="00701CAE"/>
    <w:rsid w:val="00722437"/>
    <w:rsid w:val="0072745B"/>
    <w:rsid w:val="00767779"/>
    <w:rsid w:val="007838B6"/>
    <w:rsid w:val="007839E6"/>
    <w:rsid w:val="007B0C9A"/>
    <w:rsid w:val="007E052E"/>
    <w:rsid w:val="007E240E"/>
    <w:rsid w:val="0082331E"/>
    <w:rsid w:val="00824C04"/>
    <w:rsid w:val="0083367C"/>
    <w:rsid w:val="00840CC7"/>
    <w:rsid w:val="00845496"/>
    <w:rsid w:val="008470A0"/>
    <w:rsid w:val="0088704A"/>
    <w:rsid w:val="008906D7"/>
    <w:rsid w:val="00894969"/>
    <w:rsid w:val="008C76FC"/>
    <w:rsid w:val="008D19EE"/>
    <w:rsid w:val="008F4F26"/>
    <w:rsid w:val="00945877"/>
    <w:rsid w:val="00945ADD"/>
    <w:rsid w:val="00960FB7"/>
    <w:rsid w:val="00963419"/>
    <w:rsid w:val="00992318"/>
    <w:rsid w:val="00996336"/>
    <w:rsid w:val="009B668B"/>
    <w:rsid w:val="009C1FD7"/>
    <w:rsid w:val="009F4C1B"/>
    <w:rsid w:val="00A10C21"/>
    <w:rsid w:val="00A246A4"/>
    <w:rsid w:val="00A506BF"/>
    <w:rsid w:val="00A77BFD"/>
    <w:rsid w:val="00A91632"/>
    <w:rsid w:val="00AB790D"/>
    <w:rsid w:val="00AD171D"/>
    <w:rsid w:val="00B971C6"/>
    <w:rsid w:val="00BD7161"/>
    <w:rsid w:val="00C40822"/>
    <w:rsid w:val="00C57B89"/>
    <w:rsid w:val="00C61215"/>
    <w:rsid w:val="00C956A0"/>
    <w:rsid w:val="00D069A7"/>
    <w:rsid w:val="00D133F8"/>
    <w:rsid w:val="00D86B0C"/>
    <w:rsid w:val="00D91634"/>
    <w:rsid w:val="00D92443"/>
    <w:rsid w:val="00DA2BE5"/>
    <w:rsid w:val="00DA330B"/>
    <w:rsid w:val="00DC2D5E"/>
    <w:rsid w:val="00DD492D"/>
    <w:rsid w:val="00DE3996"/>
    <w:rsid w:val="00DF5ADE"/>
    <w:rsid w:val="00E17865"/>
    <w:rsid w:val="00E353E3"/>
    <w:rsid w:val="00E40354"/>
    <w:rsid w:val="00E54DA9"/>
    <w:rsid w:val="00E62A45"/>
    <w:rsid w:val="00E97797"/>
    <w:rsid w:val="00EB36ED"/>
    <w:rsid w:val="00EB4ADC"/>
    <w:rsid w:val="00EB6C7A"/>
    <w:rsid w:val="00EC4E79"/>
    <w:rsid w:val="00EC5C5E"/>
    <w:rsid w:val="00EC7ABA"/>
    <w:rsid w:val="00EF62EB"/>
    <w:rsid w:val="00F45B97"/>
    <w:rsid w:val="00F51B15"/>
    <w:rsid w:val="00F554FE"/>
    <w:rsid w:val="00F86701"/>
    <w:rsid w:val="00F9432B"/>
    <w:rsid w:val="00F9767E"/>
    <w:rsid w:val="00FB0274"/>
    <w:rsid w:val="00FC0B12"/>
    <w:rsid w:val="00FC1DEF"/>
    <w:rsid w:val="00FC4A85"/>
    <w:rsid w:val="00FD617E"/>
    <w:rsid w:val="0111684A"/>
    <w:rsid w:val="0112363F"/>
    <w:rsid w:val="01136D40"/>
    <w:rsid w:val="012807F8"/>
    <w:rsid w:val="012B29C9"/>
    <w:rsid w:val="013251D8"/>
    <w:rsid w:val="01582C8E"/>
    <w:rsid w:val="015C7941"/>
    <w:rsid w:val="01C04E49"/>
    <w:rsid w:val="01ED6ED3"/>
    <w:rsid w:val="01F176F8"/>
    <w:rsid w:val="01F91A12"/>
    <w:rsid w:val="021A09FD"/>
    <w:rsid w:val="021D0039"/>
    <w:rsid w:val="022004C2"/>
    <w:rsid w:val="025E352C"/>
    <w:rsid w:val="02685C0C"/>
    <w:rsid w:val="027B1158"/>
    <w:rsid w:val="028331D7"/>
    <w:rsid w:val="02CC3F80"/>
    <w:rsid w:val="02D82428"/>
    <w:rsid w:val="03447C39"/>
    <w:rsid w:val="0355497F"/>
    <w:rsid w:val="03681079"/>
    <w:rsid w:val="03725072"/>
    <w:rsid w:val="038C66FF"/>
    <w:rsid w:val="03A25296"/>
    <w:rsid w:val="03C055D4"/>
    <w:rsid w:val="03CC3BB0"/>
    <w:rsid w:val="03D1333D"/>
    <w:rsid w:val="03FF5FEC"/>
    <w:rsid w:val="041F2902"/>
    <w:rsid w:val="042D1F10"/>
    <w:rsid w:val="04477AA3"/>
    <w:rsid w:val="04697A1A"/>
    <w:rsid w:val="048E2A25"/>
    <w:rsid w:val="04A94D36"/>
    <w:rsid w:val="04B6482D"/>
    <w:rsid w:val="04C5130F"/>
    <w:rsid w:val="04C801ED"/>
    <w:rsid w:val="04CE6B6D"/>
    <w:rsid w:val="04D15C13"/>
    <w:rsid w:val="052A53FB"/>
    <w:rsid w:val="05480255"/>
    <w:rsid w:val="05486C8C"/>
    <w:rsid w:val="055E085F"/>
    <w:rsid w:val="057A487B"/>
    <w:rsid w:val="05B747B5"/>
    <w:rsid w:val="05B87592"/>
    <w:rsid w:val="063509A2"/>
    <w:rsid w:val="065564A8"/>
    <w:rsid w:val="065C150A"/>
    <w:rsid w:val="066163F9"/>
    <w:rsid w:val="06684494"/>
    <w:rsid w:val="067D29C7"/>
    <w:rsid w:val="067D2A36"/>
    <w:rsid w:val="06A77A44"/>
    <w:rsid w:val="06B50CF4"/>
    <w:rsid w:val="06DF4D26"/>
    <w:rsid w:val="06F7130D"/>
    <w:rsid w:val="07487DBA"/>
    <w:rsid w:val="07520D99"/>
    <w:rsid w:val="0777297F"/>
    <w:rsid w:val="077C5CB6"/>
    <w:rsid w:val="079E3E7E"/>
    <w:rsid w:val="07A75E4F"/>
    <w:rsid w:val="07B47158"/>
    <w:rsid w:val="07CE1147"/>
    <w:rsid w:val="07CF791D"/>
    <w:rsid w:val="07ED2710"/>
    <w:rsid w:val="08021C45"/>
    <w:rsid w:val="0824277E"/>
    <w:rsid w:val="0825634E"/>
    <w:rsid w:val="08274AF7"/>
    <w:rsid w:val="085E5421"/>
    <w:rsid w:val="086C1100"/>
    <w:rsid w:val="086C5D2B"/>
    <w:rsid w:val="08720F75"/>
    <w:rsid w:val="08901A19"/>
    <w:rsid w:val="09010544"/>
    <w:rsid w:val="091E09B6"/>
    <w:rsid w:val="098F0CBF"/>
    <w:rsid w:val="098F0EE9"/>
    <w:rsid w:val="09A424A7"/>
    <w:rsid w:val="09AD03A9"/>
    <w:rsid w:val="09EA55AE"/>
    <w:rsid w:val="09F2400E"/>
    <w:rsid w:val="0A234BB3"/>
    <w:rsid w:val="0A282AD6"/>
    <w:rsid w:val="0A4725AB"/>
    <w:rsid w:val="0A475A19"/>
    <w:rsid w:val="0A7D4B7A"/>
    <w:rsid w:val="0A8E1FE3"/>
    <w:rsid w:val="0AD6563D"/>
    <w:rsid w:val="0B0C634F"/>
    <w:rsid w:val="0B316DB7"/>
    <w:rsid w:val="0B3C4ECA"/>
    <w:rsid w:val="0B5E0F77"/>
    <w:rsid w:val="0B60114E"/>
    <w:rsid w:val="0B612F38"/>
    <w:rsid w:val="0BC33EB3"/>
    <w:rsid w:val="0BC77615"/>
    <w:rsid w:val="0BE34556"/>
    <w:rsid w:val="0C091A33"/>
    <w:rsid w:val="0C0C20E2"/>
    <w:rsid w:val="0C3C77C2"/>
    <w:rsid w:val="0C406FD4"/>
    <w:rsid w:val="0C637294"/>
    <w:rsid w:val="0C7156BE"/>
    <w:rsid w:val="0CD006C9"/>
    <w:rsid w:val="0CD143AE"/>
    <w:rsid w:val="0CDB347F"/>
    <w:rsid w:val="0D1D3A97"/>
    <w:rsid w:val="0D2A416D"/>
    <w:rsid w:val="0D2E0AFC"/>
    <w:rsid w:val="0D5F438C"/>
    <w:rsid w:val="0D7C41FE"/>
    <w:rsid w:val="0D7E561A"/>
    <w:rsid w:val="0D8853B5"/>
    <w:rsid w:val="0DA82E17"/>
    <w:rsid w:val="0DA92511"/>
    <w:rsid w:val="0DC071A0"/>
    <w:rsid w:val="0DC12675"/>
    <w:rsid w:val="0DCD17A5"/>
    <w:rsid w:val="0DD95C10"/>
    <w:rsid w:val="0E7250C9"/>
    <w:rsid w:val="0E910652"/>
    <w:rsid w:val="0EB524AA"/>
    <w:rsid w:val="0ECA37AB"/>
    <w:rsid w:val="0EDB1514"/>
    <w:rsid w:val="0EDE1004"/>
    <w:rsid w:val="0EED7510"/>
    <w:rsid w:val="0F2C0ADA"/>
    <w:rsid w:val="0FA72432"/>
    <w:rsid w:val="0FDE5309"/>
    <w:rsid w:val="100F5919"/>
    <w:rsid w:val="10323F9C"/>
    <w:rsid w:val="10401F77"/>
    <w:rsid w:val="10412927"/>
    <w:rsid w:val="10DB57FB"/>
    <w:rsid w:val="10E62E06"/>
    <w:rsid w:val="10F271C9"/>
    <w:rsid w:val="112D3170"/>
    <w:rsid w:val="11335637"/>
    <w:rsid w:val="11531836"/>
    <w:rsid w:val="118D196C"/>
    <w:rsid w:val="11993C9C"/>
    <w:rsid w:val="11BC000E"/>
    <w:rsid w:val="11D010D8"/>
    <w:rsid w:val="11E162BA"/>
    <w:rsid w:val="12011292"/>
    <w:rsid w:val="120B2110"/>
    <w:rsid w:val="120B3261"/>
    <w:rsid w:val="12130C68"/>
    <w:rsid w:val="12712EBB"/>
    <w:rsid w:val="12AA0EAB"/>
    <w:rsid w:val="12C34799"/>
    <w:rsid w:val="12E941CE"/>
    <w:rsid w:val="130B3D11"/>
    <w:rsid w:val="13197DAA"/>
    <w:rsid w:val="131E7C21"/>
    <w:rsid w:val="13215BAC"/>
    <w:rsid w:val="13434203"/>
    <w:rsid w:val="13635598"/>
    <w:rsid w:val="138C102F"/>
    <w:rsid w:val="138F4439"/>
    <w:rsid w:val="13A24CF6"/>
    <w:rsid w:val="13D0729B"/>
    <w:rsid w:val="13D54916"/>
    <w:rsid w:val="13EB21F9"/>
    <w:rsid w:val="146D70B2"/>
    <w:rsid w:val="149F40AE"/>
    <w:rsid w:val="14CD18FF"/>
    <w:rsid w:val="14FC5BE7"/>
    <w:rsid w:val="15095029"/>
    <w:rsid w:val="151E112D"/>
    <w:rsid w:val="15235BE5"/>
    <w:rsid w:val="154F49FE"/>
    <w:rsid w:val="155913E5"/>
    <w:rsid w:val="15592ED7"/>
    <w:rsid w:val="15785D0F"/>
    <w:rsid w:val="15937AB1"/>
    <w:rsid w:val="15AE7982"/>
    <w:rsid w:val="15BD37AD"/>
    <w:rsid w:val="15CC74E3"/>
    <w:rsid w:val="165274E9"/>
    <w:rsid w:val="166B1739"/>
    <w:rsid w:val="16970417"/>
    <w:rsid w:val="169E2E82"/>
    <w:rsid w:val="16CB1E6E"/>
    <w:rsid w:val="16CC5760"/>
    <w:rsid w:val="16CF4C05"/>
    <w:rsid w:val="16FA1C0E"/>
    <w:rsid w:val="1706559C"/>
    <w:rsid w:val="17143815"/>
    <w:rsid w:val="17230F94"/>
    <w:rsid w:val="179916AE"/>
    <w:rsid w:val="17E814DF"/>
    <w:rsid w:val="17EE689A"/>
    <w:rsid w:val="17F84EE5"/>
    <w:rsid w:val="183F4CA9"/>
    <w:rsid w:val="18CF69F4"/>
    <w:rsid w:val="18D21BDA"/>
    <w:rsid w:val="18EF7E7D"/>
    <w:rsid w:val="190F7D9F"/>
    <w:rsid w:val="19636CD6"/>
    <w:rsid w:val="196E3AC3"/>
    <w:rsid w:val="19782979"/>
    <w:rsid w:val="1990114D"/>
    <w:rsid w:val="19CD1CDB"/>
    <w:rsid w:val="19D975DF"/>
    <w:rsid w:val="1A237220"/>
    <w:rsid w:val="1A4E38C9"/>
    <w:rsid w:val="1A652F34"/>
    <w:rsid w:val="1A8973A1"/>
    <w:rsid w:val="1AA661E6"/>
    <w:rsid w:val="1AAD2A52"/>
    <w:rsid w:val="1AB437AE"/>
    <w:rsid w:val="1AC6159A"/>
    <w:rsid w:val="1AF661CA"/>
    <w:rsid w:val="1B091C7D"/>
    <w:rsid w:val="1B2E0C1E"/>
    <w:rsid w:val="1B5B5EB7"/>
    <w:rsid w:val="1B8A679C"/>
    <w:rsid w:val="1B9C040A"/>
    <w:rsid w:val="1BC2174A"/>
    <w:rsid w:val="1BD766F6"/>
    <w:rsid w:val="1C0C2744"/>
    <w:rsid w:val="1C0F6CA1"/>
    <w:rsid w:val="1C114897"/>
    <w:rsid w:val="1C167D64"/>
    <w:rsid w:val="1C66749E"/>
    <w:rsid w:val="1C935226"/>
    <w:rsid w:val="1CAF17C2"/>
    <w:rsid w:val="1CD13F56"/>
    <w:rsid w:val="1CD62D68"/>
    <w:rsid w:val="1CDD0B4D"/>
    <w:rsid w:val="1D097B94"/>
    <w:rsid w:val="1D6173C3"/>
    <w:rsid w:val="1D657EB8"/>
    <w:rsid w:val="1D8611E5"/>
    <w:rsid w:val="1D976F4E"/>
    <w:rsid w:val="1DFD7DB0"/>
    <w:rsid w:val="1E067C30"/>
    <w:rsid w:val="1E4029A0"/>
    <w:rsid w:val="1E8335F1"/>
    <w:rsid w:val="1E875E44"/>
    <w:rsid w:val="1E9A3AD2"/>
    <w:rsid w:val="1EE05092"/>
    <w:rsid w:val="1F0D396C"/>
    <w:rsid w:val="1F0E3240"/>
    <w:rsid w:val="1F201F50"/>
    <w:rsid w:val="1F334A54"/>
    <w:rsid w:val="1FF1261D"/>
    <w:rsid w:val="20286583"/>
    <w:rsid w:val="202930AD"/>
    <w:rsid w:val="202B15C3"/>
    <w:rsid w:val="202D4E94"/>
    <w:rsid w:val="2053272C"/>
    <w:rsid w:val="206D6F85"/>
    <w:rsid w:val="2113053B"/>
    <w:rsid w:val="214A3049"/>
    <w:rsid w:val="21580679"/>
    <w:rsid w:val="216655B5"/>
    <w:rsid w:val="21852C8B"/>
    <w:rsid w:val="2267225A"/>
    <w:rsid w:val="22B45EAC"/>
    <w:rsid w:val="22BB2971"/>
    <w:rsid w:val="22CC49F4"/>
    <w:rsid w:val="23370256"/>
    <w:rsid w:val="23405CCE"/>
    <w:rsid w:val="23A73F68"/>
    <w:rsid w:val="23A94AA1"/>
    <w:rsid w:val="23E03E96"/>
    <w:rsid w:val="243D2BF9"/>
    <w:rsid w:val="243E5075"/>
    <w:rsid w:val="24452420"/>
    <w:rsid w:val="244B0A92"/>
    <w:rsid w:val="244B45EE"/>
    <w:rsid w:val="24565BF4"/>
    <w:rsid w:val="247C6CEB"/>
    <w:rsid w:val="249917FE"/>
    <w:rsid w:val="24C525F3"/>
    <w:rsid w:val="24CA19B7"/>
    <w:rsid w:val="24EB47B7"/>
    <w:rsid w:val="2503663F"/>
    <w:rsid w:val="25106214"/>
    <w:rsid w:val="252F5A7E"/>
    <w:rsid w:val="2548391D"/>
    <w:rsid w:val="255B5BEE"/>
    <w:rsid w:val="25677601"/>
    <w:rsid w:val="256B319A"/>
    <w:rsid w:val="25A4591D"/>
    <w:rsid w:val="25B90DF2"/>
    <w:rsid w:val="25CD4A23"/>
    <w:rsid w:val="25D3010A"/>
    <w:rsid w:val="25DD396C"/>
    <w:rsid w:val="261D024F"/>
    <w:rsid w:val="26282E39"/>
    <w:rsid w:val="26295B5A"/>
    <w:rsid w:val="26321F0A"/>
    <w:rsid w:val="26527EB6"/>
    <w:rsid w:val="26576F30"/>
    <w:rsid w:val="268D7140"/>
    <w:rsid w:val="26B62B6B"/>
    <w:rsid w:val="26B9204F"/>
    <w:rsid w:val="26CC7EC5"/>
    <w:rsid w:val="26EF20E1"/>
    <w:rsid w:val="26FB6A69"/>
    <w:rsid w:val="27055676"/>
    <w:rsid w:val="27174C57"/>
    <w:rsid w:val="272756E2"/>
    <w:rsid w:val="27351CB2"/>
    <w:rsid w:val="27402404"/>
    <w:rsid w:val="275C7DD9"/>
    <w:rsid w:val="277F6E6D"/>
    <w:rsid w:val="27955732"/>
    <w:rsid w:val="27C272BD"/>
    <w:rsid w:val="27DE68FD"/>
    <w:rsid w:val="27DE7792"/>
    <w:rsid w:val="283E54CB"/>
    <w:rsid w:val="28EA087A"/>
    <w:rsid w:val="2920313B"/>
    <w:rsid w:val="29231DD5"/>
    <w:rsid w:val="2971319B"/>
    <w:rsid w:val="2974190A"/>
    <w:rsid w:val="29B50E88"/>
    <w:rsid w:val="29C0782D"/>
    <w:rsid w:val="29DB7EAF"/>
    <w:rsid w:val="29E4626C"/>
    <w:rsid w:val="29FF2103"/>
    <w:rsid w:val="2A595F96"/>
    <w:rsid w:val="2A5A558B"/>
    <w:rsid w:val="2A7136D3"/>
    <w:rsid w:val="2ABD6A36"/>
    <w:rsid w:val="2ABF7AE4"/>
    <w:rsid w:val="2ADB2B70"/>
    <w:rsid w:val="2AF62F52"/>
    <w:rsid w:val="2B074EEB"/>
    <w:rsid w:val="2B156A70"/>
    <w:rsid w:val="2B1A00E7"/>
    <w:rsid w:val="2B287069"/>
    <w:rsid w:val="2B3737B3"/>
    <w:rsid w:val="2B487ADA"/>
    <w:rsid w:val="2B692874"/>
    <w:rsid w:val="2B7D59D5"/>
    <w:rsid w:val="2BB62C95"/>
    <w:rsid w:val="2C0B0123"/>
    <w:rsid w:val="2C1C60A0"/>
    <w:rsid w:val="2C225BFB"/>
    <w:rsid w:val="2C2E7FCA"/>
    <w:rsid w:val="2C340A16"/>
    <w:rsid w:val="2C666469"/>
    <w:rsid w:val="2CAD0415"/>
    <w:rsid w:val="2CB17636"/>
    <w:rsid w:val="2CC808A3"/>
    <w:rsid w:val="2CCA6911"/>
    <w:rsid w:val="2CDA29B3"/>
    <w:rsid w:val="2CFD3A0F"/>
    <w:rsid w:val="2D114752"/>
    <w:rsid w:val="2D2A52B8"/>
    <w:rsid w:val="2D640FD9"/>
    <w:rsid w:val="2D727090"/>
    <w:rsid w:val="2D8B215C"/>
    <w:rsid w:val="2D9C6C61"/>
    <w:rsid w:val="2D9F4456"/>
    <w:rsid w:val="2DD65871"/>
    <w:rsid w:val="2DD815E9"/>
    <w:rsid w:val="2DEF2C7A"/>
    <w:rsid w:val="2E070863"/>
    <w:rsid w:val="2E1256D6"/>
    <w:rsid w:val="2E1B75F5"/>
    <w:rsid w:val="2E2A6ECD"/>
    <w:rsid w:val="2E513149"/>
    <w:rsid w:val="2E65687B"/>
    <w:rsid w:val="2E7B3D22"/>
    <w:rsid w:val="2E9B4313"/>
    <w:rsid w:val="2EA72587"/>
    <w:rsid w:val="2ECE6548"/>
    <w:rsid w:val="2ED15503"/>
    <w:rsid w:val="2EFF7949"/>
    <w:rsid w:val="2F195A15"/>
    <w:rsid w:val="2F210854"/>
    <w:rsid w:val="2F2328FB"/>
    <w:rsid w:val="2F7F3871"/>
    <w:rsid w:val="2F875510"/>
    <w:rsid w:val="2FB90F7C"/>
    <w:rsid w:val="2FDD32D1"/>
    <w:rsid w:val="2FE06533"/>
    <w:rsid w:val="2FED5B23"/>
    <w:rsid w:val="2FF97945"/>
    <w:rsid w:val="300433DB"/>
    <w:rsid w:val="30275401"/>
    <w:rsid w:val="305E5A9C"/>
    <w:rsid w:val="30846D99"/>
    <w:rsid w:val="30901D07"/>
    <w:rsid w:val="30AB58C0"/>
    <w:rsid w:val="30C1032E"/>
    <w:rsid w:val="30CC6AB7"/>
    <w:rsid w:val="310E012E"/>
    <w:rsid w:val="31180235"/>
    <w:rsid w:val="3126266B"/>
    <w:rsid w:val="317471E2"/>
    <w:rsid w:val="31807FCD"/>
    <w:rsid w:val="31B93261"/>
    <w:rsid w:val="31DA524D"/>
    <w:rsid w:val="31EF0CAF"/>
    <w:rsid w:val="32076B73"/>
    <w:rsid w:val="32227022"/>
    <w:rsid w:val="32674824"/>
    <w:rsid w:val="327C4B93"/>
    <w:rsid w:val="328F72C3"/>
    <w:rsid w:val="32955728"/>
    <w:rsid w:val="32BB3876"/>
    <w:rsid w:val="32C901CA"/>
    <w:rsid w:val="32CB2CE5"/>
    <w:rsid w:val="32CF395D"/>
    <w:rsid w:val="3308554F"/>
    <w:rsid w:val="331F1FBA"/>
    <w:rsid w:val="33232412"/>
    <w:rsid w:val="33347761"/>
    <w:rsid w:val="3353775B"/>
    <w:rsid w:val="338059F4"/>
    <w:rsid w:val="33830766"/>
    <w:rsid w:val="33E257DD"/>
    <w:rsid w:val="33E3658C"/>
    <w:rsid w:val="33FB7298"/>
    <w:rsid w:val="34074FA3"/>
    <w:rsid w:val="34102E14"/>
    <w:rsid w:val="344D1D13"/>
    <w:rsid w:val="348937F9"/>
    <w:rsid w:val="34897199"/>
    <w:rsid w:val="34B04018"/>
    <w:rsid w:val="34B34216"/>
    <w:rsid w:val="35021FFA"/>
    <w:rsid w:val="3535216B"/>
    <w:rsid w:val="357252FE"/>
    <w:rsid w:val="358A7654"/>
    <w:rsid w:val="35B005F1"/>
    <w:rsid w:val="35B270D9"/>
    <w:rsid w:val="35BE7DD7"/>
    <w:rsid w:val="35BF6F31"/>
    <w:rsid w:val="35E35E9C"/>
    <w:rsid w:val="36221325"/>
    <w:rsid w:val="3652092A"/>
    <w:rsid w:val="367774C5"/>
    <w:rsid w:val="36975255"/>
    <w:rsid w:val="36B3781D"/>
    <w:rsid w:val="36CC5700"/>
    <w:rsid w:val="37182A56"/>
    <w:rsid w:val="37187518"/>
    <w:rsid w:val="371D1E1A"/>
    <w:rsid w:val="378C7176"/>
    <w:rsid w:val="37996FD7"/>
    <w:rsid w:val="37D20E57"/>
    <w:rsid w:val="37DC441E"/>
    <w:rsid w:val="3842422E"/>
    <w:rsid w:val="3842527F"/>
    <w:rsid w:val="384449A3"/>
    <w:rsid w:val="38823FC8"/>
    <w:rsid w:val="38B14F10"/>
    <w:rsid w:val="38D44934"/>
    <w:rsid w:val="38F80D91"/>
    <w:rsid w:val="391B780E"/>
    <w:rsid w:val="39276765"/>
    <w:rsid w:val="39D0586A"/>
    <w:rsid w:val="39D469A4"/>
    <w:rsid w:val="39EE5E5A"/>
    <w:rsid w:val="3A0224A2"/>
    <w:rsid w:val="3A0D22B8"/>
    <w:rsid w:val="3A1C460B"/>
    <w:rsid w:val="3A356FBB"/>
    <w:rsid w:val="3A3C2EFF"/>
    <w:rsid w:val="3A407D57"/>
    <w:rsid w:val="3A6E2656"/>
    <w:rsid w:val="3A7412F2"/>
    <w:rsid w:val="3A930D3D"/>
    <w:rsid w:val="3A9E3272"/>
    <w:rsid w:val="3AA33F58"/>
    <w:rsid w:val="3AA849DF"/>
    <w:rsid w:val="3AC76529"/>
    <w:rsid w:val="3AE4110E"/>
    <w:rsid w:val="3B31058A"/>
    <w:rsid w:val="3B4A51A8"/>
    <w:rsid w:val="3B902573"/>
    <w:rsid w:val="3BAB3E99"/>
    <w:rsid w:val="3BB52F69"/>
    <w:rsid w:val="3C4542ED"/>
    <w:rsid w:val="3C4D55C5"/>
    <w:rsid w:val="3C6E4EC6"/>
    <w:rsid w:val="3CAF0792"/>
    <w:rsid w:val="3CE04016"/>
    <w:rsid w:val="3CF60FAF"/>
    <w:rsid w:val="3CF630C5"/>
    <w:rsid w:val="3D0819C7"/>
    <w:rsid w:val="3D74650C"/>
    <w:rsid w:val="3DBF6189"/>
    <w:rsid w:val="3DCB7630"/>
    <w:rsid w:val="3DDB185A"/>
    <w:rsid w:val="3DFD17A9"/>
    <w:rsid w:val="3E135D25"/>
    <w:rsid w:val="3E2F66E7"/>
    <w:rsid w:val="3E8D3D29"/>
    <w:rsid w:val="3EA51B5C"/>
    <w:rsid w:val="3ED951C1"/>
    <w:rsid w:val="3F0D0193"/>
    <w:rsid w:val="3F186DC6"/>
    <w:rsid w:val="3F373C95"/>
    <w:rsid w:val="3F4F5483"/>
    <w:rsid w:val="3F841CFC"/>
    <w:rsid w:val="3F942E96"/>
    <w:rsid w:val="3F960BBA"/>
    <w:rsid w:val="3FA0183A"/>
    <w:rsid w:val="3FB6105E"/>
    <w:rsid w:val="3FB80CB0"/>
    <w:rsid w:val="3FDA2F9E"/>
    <w:rsid w:val="3FEE25A6"/>
    <w:rsid w:val="3FF16FAA"/>
    <w:rsid w:val="40555F24"/>
    <w:rsid w:val="409339DF"/>
    <w:rsid w:val="409A44DC"/>
    <w:rsid w:val="40B37547"/>
    <w:rsid w:val="40C272E8"/>
    <w:rsid w:val="40D06A32"/>
    <w:rsid w:val="40DE6ABE"/>
    <w:rsid w:val="40E12FDD"/>
    <w:rsid w:val="41305F3C"/>
    <w:rsid w:val="41504801"/>
    <w:rsid w:val="41636FC4"/>
    <w:rsid w:val="41897B2C"/>
    <w:rsid w:val="41D028AB"/>
    <w:rsid w:val="41D917B2"/>
    <w:rsid w:val="41E0516D"/>
    <w:rsid w:val="41F30347"/>
    <w:rsid w:val="41F320F5"/>
    <w:rsid w:val="4231202D"/>
    <w:rsid w:val="4253528A"/>
    <w:rsid w:val="4256236E"/>
    <w:rsid w:val="42574EF7"/>
    <w:rsid w:val="42630A86"/>
    <w:rsid w:val="42855E40"/>
    <w:rsid w:val="42AD0A07"/>
    <w:rsid w:val="430114DC"/>
    <w:rsid w:val="43394480"/>
    <w:rsid w:val="43614C65"/>
    <w:rsid w:val="4383245A"/>
    <w:rsid w:val="43A15B81"/>
    <w:rsid w:val="43A52C11"/>
    <w:rsid w:val="43B35D43"/>
    <w:rsid w:val="43B618D1"/>
    <w:rsid w:val="43C7531C"/>
    <w:rsid w:val="43D16732"/>
    <w:rsid w:val="43D472E6"/>
    <w:rsid w:val="43E21052"/>
    <w:rsid w:val="440C7D39"/>
    <w:rsid w:val="445342C7"/>
    <w:rsid w:val="445C58B3"/>
    <w:rsid w:val="448636F5"/>
    <w:rsid w:val="44A17F7B"/>
    <w:rsid w:val="44CD2D65"/>
    <w:rsid w:val="44DA76CC"/>
    <w:rsid w:val="4568724B"/>
    <w:rsid w:val="458E04ED"/>
    <w:rsid w:val="45C669FC"/>
    <w:rsid w:val="45F53284"/>
    <w:rsid w:val="46130617"/>
    <w:rsid w:val="461F37DB"/>
    <w:rsid w:val="462C1290"/>
    <w:rsid w:val="46505E58"/>
    <w:rsid w:val="4656136B"/>
    <w:rsid w:val="467272C3"/>
    <w:rsid w:val="46A47E62"/>
    <w:rsid w:val="46F506BE"/>
    <w:rsid w:val="47140B5F"/>
    <w:rsid w:val="47526EC4"/>
    <w:rsid w:val="47A41BBF"/>
    <w:rsid w:val="47B149E8"/>
    <w:rsid w:val="47BF1DF9"/>
    <w:rsid w:val="47D220FB"/>
    <w:rsid w:val="47D3751B"/>
    <w:rsid w:val="47E92B2D"/>
    <w:rsid w:val="4808401B"/>
    <w:rsid w:val="480F17F3"/>
    <w:rsid w:val="48686272"/>
    <w:rsid w:val="486F4B83"/>
    <w:rsid w:val="487114CD"/>
    <w:rsid w:val="4871646A"/>
    <w:rsid w:val="48A479AF"/>
    <w:rsid w:val="48C02BA6"/>
    <w:rsid w:val="49170DBF"/>
    <w:rsid w:val="4969112E"/>
    <w:rsid w:val="49706721"/>
    <w:rsid w:val="497F0737"/>
    <w:rsid w:val="4982492A"/>
    <w:rsid w:val="49A311F2"/>
    <w:rsid w:val="49E22A99"/>
    <w:rsid w:val="4A017707"/>
    <w:rsid w:val="4A5E5011"/>
    <w:rsid w:val="4A874EEF"/>
    <w:rsid w:val="4ABA6D58"/>
    <w:rsid w:val="4AD472C0"/>
    <w:rsid w:val="4AD77089"/>
    <w:rsid w:val="4AE77909"/>
    <w:rsid w:val="4AFF1B0B"/>
    <w:rsid w:val="4B17260E"/>
    <w:rsid w:val="4B5300A9"/>
    <w:rsid w:val="4B871C76"/>
    <w:rsid w:val="4BBC4527"/>
    <w:rsid w:val="4BE4107A"/>
    <w:rsid w:val="4BE87DBB"/>
    <w:rsid w:val="4BF734DA"/>
    <w:rsid w:val="4C272E3D"/>
    <w:rsid w:val="4C332CF2"/>
    <w:rsid w:val="4C740884"/>
    <w:rsid w:val="4C7E2F03"/>
    <w:rsid w:val="4CD85301"/>
    <w:rsid w:val="4CE0596C"/>
    <w:rsid w:val="4CFF4CB4"/>
    <w:rsid w:val="4D210517"/>
    <w:rsid w:val="4D55476C"/>
    <w:rsid w:val="4D564E3E"/>
    <w:rsid w:val="4D5E46A8"/>
    <w:rsid w:val="4D7560B4"/>
    <w:rsid w:val="4D766DD5"/>
    <w:rsid w:val="4D78734A"/>
    <w:rsid w:val="4D816EF4"/>
    <w:rsid w:val="4D9F3C41"/>
    <w:rsid w:val="4DBC39EF"/>
    <w:rsid w:val="4DC25072"/>
    <w:rsid w:val="4DC771A8"/>
    <w:rsid w:val="4E020394"/>
    <w:rsid w:val="4E2142A9"/>
    <w:rsid w:val="4E2D698F"/>
    <w:rsid w:val="4E481457"/>
    <w:rsid w:val="4EC322F1"/>
    <w:rsid w:val="4EEF77E8"/>
    <w:rsid w:val="4EF23735"/>
    <w:rsid w:val="4EF94AC3"/>
    <w:rsid w:val="4F0D2E0B"/>
    <w:rsid w:val="4F1614FE"/>
    <w:rsid w:val="4F525484"/>
    <w:rsid w:val="4F6939F7"/>
    <w:rsid w:val="4F8C5937"/>
    <w:rsid w:val="4FBD733D"/>
    <w:rsid w:val="4FD23C92"/>
    <w:rsid w:val="4FE61350"/>
    <w:rsid w:val="501E0C85"/>
    <w:rsid w:val="50333832"/>
    <w:rsid w:val="505770C8"/>
    <w:rsid w:val="50667122"/>
    <w:rsid w:val="50703721"/>
    <w:rsid w:val="50C656AA"/>
    <w:rsid w:val="50C74A6A"/>
    <w:rsid w:val="50D6330E"/>
    <w:rsid w:val="50D92DFE"/>
    <w:rsid w:val="50DB0924"/>
    <w:rsid w:val="510332C1"/>
    <w:rsid w:val="510A40BB"/>
    <w:rsid w:val="5133250E"/>
    <w:rsid w:val="513774C0"/>
    <w:rsid w:val="517F0E09"/>
    <w:rsid w:val="51AF7BAE"/>
    <w:rsid w:val="51C025E0"/>
    <w:rsid w:val="51CC049A"/>
    <w:rsid w:val="51CE4BF5"/>
    <w:rsid w:val="51E753DE"/>
    <w:rsid w:val="5204756F"/>
    <w:rsid w:val="520914C1"/>
    <w:rsid w:val="52214A5D"/>
    <w:rsid w:val="52546BE0"/>
    <w:rsid w:val="525C3CE7"/>
    <w:rsid w:val="52650A3E"/>
    <w:rsid w:val="526C43DD"/>
    <w:rsid w:val="52727699"/>
    <w:rsid w:val="52887824"/>
    <w:rsid w:val="52903990"/>
    <w:rsid w:val="52AA0C42"/>
    <w:rsid w:val="52AD5AE8"/>
    <w:rsid w:val="52E42A4A"/>
    <w:rsid w:val="53243791"/>
    <w:rsid w:val="534A7FE3"/>
    <w:rsid w:val="534F014A"/>
    <w:rsid w:val="53616EAE"/>
    <w:rsid w:val="536B4313"/>
    <w:rsid w:val="53756A4D"/>
    <w:rsid w:val="537E4902"/>
    <w:rsid w:val="53A40E05"/>
    <w:rsid w:val="53BC41A6"/>
    <w:rsid w:val="53EF4995"/>
    <w:rsid w:val="541F6D7A"/>
    <w:rsid w:val="542C0C9B"/>
    <w:rsid w:val="543A0745"/>
    <w:rsid w:val="546B0211"/>
    <w:rsid w:val="546E01B9"/>
    <w:rsid w:val="5484120F"/>
    <w:rsid w:val="54870A21"/>
    <w:rsid w:val="54A82AC6"/>
    <w:rsid w:val="54BA6AA3"/>
    <w:rsid w:val="54C540E5"/>
    <w:rsid w:val="54F50B05"/>
    <w:rsid w:val="551473DE"/>
    <w:rsid w:val="554E426F"/>
    <w:rsid w:val="555016E8"/>
    <w:rsid w:val="55621959"/>
    <w:rsid w:val="5568580C"/>
    <w:rsid w:val="556915A4"/>
    <w:rsid w:val="557761E3"/>
    <w:rsid w:val="55B267F8"/>
    <w:rsid w:val="55C9067E"/>
    <w:rsid w:val="55DD32FD"/>
    <w:rsid w:val="55DF0EB7"/>
    <w:rsid w:val="55EA1C7F"/>
    <w:rsid w:val="55F13345"/>
    <w:rsid w:val="55F9538A"/>
    <w:rsid w:val="5633020E"/>
    <w:rsid w:val="5655719F"/>
    <w:rsid w:val="56557533"/>
    <w:rsid w:val="56567027"/>
    <w:rsid w:val="566411D8"/>
    <w:rsid w:val="56C80EB0"/>
    <w:rsid w:val="56DC53F6"/>
    <w:rsid w:val="56DF14D7"/>
    <w:rsid w:val="56F823BF"/>
    <w:rsid w:val="570010E5"/>
    <w:rsid w:val="570164FF"/>
    <w:rsid w:val="571B6080"/>
    <w:rsid w:val="57476D14"/>
    <w:rsid w:val="57614E9F"/>
    <w:rsid w:val="57A77AD7"/>
    <w:rsid w:val="57AA0585"/>
    <w:rsid w:val="57B37AB8"/>
    <w:rsid w:val="57CA29CF"/>
    <w:rsid w:val="57E01845"/>
    <w:rsid w:val="580E7831"/>
    <w:rsid w:val="58223786"/>
    <w:rsid w:val="58226E39"/>
    <w:rsid w:val="582853EE"/>
    <w:rsid w:val="582E6F3D"/>
    <w:rsid w:val="586B07E0"/>
    <w:rsid w:val="586F4470"/>
    <w:rsid w:val="589E3B08"/>
    <w:rsid w:val="58B2640F"/>
    <w:rsid w:val="58D40294"/>
    <w:rsid w:val="58D96845"/>
    <w:rsid w:val="58DC63D1"/>
    <w:rsid w:val="5902237A"/>
    <w:rsid w:val="59031471"/>
    <w:rsid w:val="59527BF2"/>
    <w:rsid w:val="59C50692"/>
    <w:rsid w:val="59CE54CA"/>
    <w:rsid w:val="59D2359B"/>
    <w:rsid w:val="59D44313"/>
    <w:rsid w:val="59DB01BB"/>
    <w:rsid w:val="59E85E60"/>
    <w:rsid w:val="59E864A2"/>
    <w:rsid w:val="59F91E1B"/>
    <w:rsid w:val="5A116A7D"/>
    <w:rsid w:val="5A1E706E"/>
    <w:rsid w:val="5AA1673B"/>
    <w:rsid w:val="5AF9156F"/>
    <w:rsid w:val="5B1723CE"/>
    <w:rsid w:val="5B1D29AD"/>
    <w:rsid w:val="5BB84803"/>
    <w:rsid w:val="5BCA2B62"/>
    <w:rsid w:val="5BD55073"/>
    <w:rsid w:val="5BD9769A"/>
    <w:rsid w:val="5BF617E6"/>
    <w:rsid w:val="5C074CC3"/>
    <w:rsid w:val="5C090A3C"/>
    <w:rsid w:val="5C1845D4"/>
    <w:rsid w:val="5C3647A8"/>
    <w:rsid w:val="5C5D48E3"/>
    <w:rsid w:val="5C815399"/>
    <w:rsid w:val="5C8756A2"/>
    <w:rsid w:val="5CA1761B"/>
    <w:rsid w:val="5CDC7EFE"/>
    <w:rsid w:val="5D097412"/>
    <w:rsid w:val="5D451CAE"/>
    <w:rsid w:val="5D5061F6"/>
    <w:rsid w:val="5D852344"/>
    <w:rsid w:val="5D8D194D"/>
    <w:rsid w:val="5E07169A"/>
    <w:rsid w:val="5E255DEA"/>
    <w:rsid w:val="5E385608"/>
    <w:rsid w:val="5E3973B1"/>
    <w:rsid w:val="5E3C6A37"/>
    <w:rsid w:val="5E5C4733"/>
    <w:rsid w:val="5E6D32F5"/>
    <w:rsid w:val="5E7005EF"/>
    <w:rsid w:val="5E702EFE"/>
    <w:rsid w:val="5E8D14D3"/>
    <w:rsid w:val="5E981DE8"/>
    <w:rsid w:val="5E9C4E36"/>
    <w:rsid w:val="5EB6328A"/>
    <w:rsid w:val="5EF7675C"/>
    <w:rsid w:val="5F3833E6"/>
    <w:rsid w:val="5F405377"/>
    <w:rsid w:val="5F84662B"/>
    <w:rsid w:val="5F883E5A"/>
    <w:rsid w:val="5F8F1D8C"/>
    <w:rsid w:val="5FBA4BF6"/>
    <w:rsid w:val="5FDE412C"/>
    <w:rsid w:val="5FE10EFE"/>
    <w:rsid w:val="5FE25DB8"/>
    <w:rsid w:val="5FE86BBA"/>
    <w:rsid w:val="60065292"/>
    <w:rsid w:val="60121F44"/>
    <w:rsid w:val="60310561"/>
    <w:rsid w:val="60567728"/>
    <w:rsid w:val="605A3CA3"/>
    <w:rsid w:val="607246D5"/>
    <w:rsid w:val="60DB04CD"/>
    <w:rsid w:val="60E76E71"/>
    <w:rsid w:val="615A64E0"/>
    <w:rsid w:val="6169035E"/>
    <w:rsid w:val="617C722A"/>
    <w:rsid w:val="617D17A4"/>
    <w:rsid w:val="61DE0274"/>
    <w:rsid w:val="61EF59C8"/>
    <w:rsid w:val="620A6067"/>
    <w:rsid w:val="622019C2"/>
    <w:rsid w:val="62441BA5"/>
    <w:rsid w:val="62736998"/>
    <w:rsid w:val="628044D9"/>
    <w:rsid w:val="62BE3C02"/>
    <w:rsid w:val="62CA32E3"/>
    <w:rsid w:val="62E01BC0"/>
    <w:rsid w:val="62EB2EEB"/>
    <w:rsid w:val="62F87813"/>
    <w:rsid w:val="62FF36B3"/>
    <w:rsid w:val="63261F05"/>
    <w:rsid w:val="63312626"/>
    <w:rsid w:val="633D721D"/>
    <w:rsid w:val="63AE03AD"/>
    <w:rsid w:val="63DE65D0"/>
    <w:rsid w:val="64194AC4"/>
    <w:rsid w:val="642F125B"/>
    <w:rsid w:val="64342ECD"/>
    <w:rsid w:val="64474850"/>
    <w:rsid w:val="64582376"/>
    <w:rsid w:val="647B0EF0"/>
    <w:rsid w:val="64B018F3"/>
    <w:rsid w:val="64D05325"/>
    <w:rsid w:val="64D63CEE"/>
    <w:rsid w:val="650049A6"/>
    <w:rsid w:val="651D7306"/>
    <w:rsid w:val="655062D6"/>
    <w:rsid w:val="655207BE"/>
    <w:rsid w:val="65543EE1"/>
    <w:rsid w:val="65587D0C"/>
    <w:rsid w:val="65622FF0"/>
    <w:rsid w:val="657B5DD8"/>
    <w:rsid w:val="65DC132F"/>
    <w:rsid w:val="65F71905"/>
    <w:rsid w:val="66195D1F"/>
    <w:rsid w:val="663653AF"/>
    <w:rsid w:val="666D51F8"/>
    <w:rsid w:val="666E3688"/>
    <w:rsid w:val="6686712D"/>
    <w:rsid w:val="66A63742"/>
    <w:rsid w:val="66C431AA"/>
    <w:rsid w:val="66C817CE"/>
    <w:rsid w:val="66EA3218"/>
    <w:rsid w:val="66FB3677"/>
    <w:rsid w:val="67114C48"/>
    <w:rsid w:val="672D50A5"/>
    <w:rsid w:val="673D282F"/>
    <w:rsid w:val="673E1BB0"/>
    <w:rsid w:val="67506E3E"/>
    <w:rsid w:val="676B3F3A"/>
    <w:rsid w:val="676D35F3"/>
    <w:rsid w:val="67802A62"/>
    <w:rsid w:val="67960F9A"/>
    <w:rsid w:val="67C25839"/>
    <w:rsid w:val="67D752D9"/>
    <w:rsid w:val="68155255"/>
    <w:rsid w:val="68393756"/>
    <w:rsid w:val="68642C8D"/>
    <w:rsid w:val="68A65864"/>
    <w:rsid w:val="68C21DBA"/>
    <w:rsid w:val="68EA74C5"/>
    <w:rsid w:val="68ED36F9"/>
    <w:rsid w:val="69071015"/>
    <w:rsid w:val="69270753"/>
    <w:rsid w:val="693410C2"/>
    <w:rsid w:val="6948046B"/>
    <w:rsid w:val="696E28A1"/>
    <w:rsid w:val="697F4AA0"/>
    <w:rsid w:val="698C261C"/>
    <w:rsid w:val="69912070"/>
    <w:rsid w:val="69990F25"/>
    <w:rsid w:val="699C2075"/>
    <w:rsid w:val="69C81DCE"/>
    <w:rsid w:val="69CA54E0"/>
    <w:rsid w:val="69CB5582"/>
    <w:rsid w:val="6A70247C"/>
    <w:rsid w:val="6A8A5DD5"/>
    <w:rsid w:val="6AAF46E2"/>
    <w:rsid w:val="6AB976EA"/>
    <w:rsid w:val="6ABD62D8"/>
    <w:rsid w:val="6AFF67E4"/>
    <w:rsid w:val="6B48485D"/>
    <w:rsid w:val="6B501A23"/>
    <w:rsid w:val="6B847E18"/>
    <w:rsid w:val="6B8E00C8"/>
    <w:rsid w:val="6B8E7143"/>
    <w:rsid w:val="6BAE6F0A"/>
    <w:rsid w:val="6BD6020E"/>
    <w:rsid w:val="6BFB1A23"/>
    <w:rsid w:val="6C0024CA"/>
    <w:rsid w:val="6C271DDA"/>
    <w:rsid w:val="6C417D7E"/>
    <w:rsid w:val="6C4433CA"/>
    <w:rsid w:val="6C555EA1"/>
    <w:rsid w:val="6C647BD2"/>
    <w:rsid w:val="6CCA6B59"/>
    <w:rsid w:val="6CF02AFE"/>
    <w:rsid w:val="6CFC4324"/>
    <w:rsid w:val="6D003795"/>
    <w:rsid w:val="6D0E7C73"/>
    <w:rsid w:val="6D144FDE"/>
    <w:rsid w:val="6D282F0A"/>
    <w:rsid w:val="6D3C2A1F"/>
    <w:rsid w:val="6D793547"/>
    <w:rsid w:val="6D901188"/>
    <w:rsid w:val="6D9A789D"/>
    <w:rsid w:val="6DA570FE"/>
    <w:rsid w:val="6DC23D59"/>
    <w:rsid w:val="6DD676BD"/>
    <w:rsid w:val="6DD84434"/>
    <w:rsid w:val="6E076902"/>
    <w:rsid w:val="6E0A23F1"/>
    <w:rsid w:val="6E1B5A21"/>
    <w:rsid w:val="6E822E78"/>
    <w:rsid w:val="6E827E1D"/>
    <w:rsid w:val="6EAD55F0"/>
    <w:rsid w:val="6EE44516"/>
    <w:rsid w:val="6F0152A3"/>
    <w:rsid w:val="6F052E4D"/>
    <w:rsid w:val="6F2406E1"/>
    <w:rsid w:val="6F342B5C"/>
    <w:rsid w:val="6F697E58"/>
    <w:rsid w:val="6F8807EC"/>
    <w:rsid w:val="6F8B1C7A"/>
    <w:rsid w:val="6F926B42"/>
    <w:rsid w:val="6FE1593B"/>
    <w:rsid w:val="6FF70753"/>
    <w:rsid w:val="702B71E2"/>
    <w:rsid w:val="705636CC"/>
    <w:rsid w:val="70880D96"/>
    <w:rsid w:val="70A97C9F"/>
    <w:rsid w:val="70B75AC2"/>
    <w:rsid w:val="70FA1840"/>
    <w:rsid w:val="7148535D"/>
    <w:rsid w:val="71687B5B"/>
    <w:rsid w:val="71AA4022"/>
    <w:rsid w:val="71AC6148"/>
    <w:rsid w:val="71EC42E8"/>
    <w:rsid w:val="71F252A8"/>
    <w:rsid w:val="71F47DD3"/>
    <w:rsid w:val="720D425E"/>
    <w:rsid w:val="720F397A"/>
    <w:rsid w:val="721970A7"/>
    <w:rsid w:val="721B57C2"/>
    <w:rsid w:val="722241AD"/>
    <w:rsid w:val="7241746E"/>
    <w:rsid w:val="7249173A"/>
    <w:rsid w:val="727442DD"/>
    <w:rsid w:val="72BD6BB8"/>
    <w:rsid w:val="72CC2D77"/>
    <w:rsid w:val="73142DFB"/>
    <w:rsid w:val="731F693F"/>
    <w:rsid w:val="73261CD2"/>
    <w:rsid w:val="735027CF"/>
    <w:rsid w:val="73702427"/>
    <w:rsid w:val="73C814F0"/>
    <w:rsid w:val="73D72D76"/>
    <w:rsid w:val="73DC0315"/>
    <w:rsid w:val="73EA0CFB"/>
    <w:rsid w:val="73F73418"/>
    <w:rsid w:val="740D6797"/>
    <w:rsid w:val="742A10F7"/>
    <w:rsid w:val="74372D87"/>
    <w:rsid w:val="743907FF"/>
    <w:rsid w:val="74571E8E"/>
    <w:rsid w:val="745952F6"/>
    <w:rsid w:val="745B3901"/>
    <w:rsid w:val="746A66E1"/>
    <w:rsid w:val="74714F78"/>
    <w:rsid w:val="747678D4"/>
    <w:rsid w:val="74D85B4A"/>
    <w:rsid w:val="74DD12D4"/>
    <w:rsid w:val="74F556AA"/>
    <w:rsid w:val="75192B61"/>
    <w:rsid w:val="751A116C"/>
    <w:rsid w:val="7534421E"/>
    <w:rsid w:val="75355594"/>
    <w:rsid w:val="7544542A"/>
    <w:rsid w:val="75491A51"/>
    <w:rsid w:val="757A60AE"/>
    <w:rsid w:val="758331B5"/>
    <w:rsid w:val="758D7A67"/>
    <w:rsid w:val="75A6711C"/>
    <w:rsid w:val="75BF3712"/>
    <w:rsid w:val="75CD0998"/>
    <w:rsid w:val="75E1159B"/>
    <w:rsid w:val="75EE05B1"/>
    <w:rsid w:val="76065B94"/>
    <w:rsid w:val="76227FED"/>
    <w:rsid w:val="764C43BE"/>
    <w:rsid w:val="76705113"/>
    <w:rsid w:val="767D7C04"/>
    <w:rsid w:val="76852F5D"/>
    <w:rsid w:val="768B274A"/>
    <w:rsid w:val="76D9077B"/>
    <w:rsid w:val="77584869"/>
    <w:rsid w:val="776C4596"/>
    <w:rsid w:val="777234E1"/>
    <w:rsid w:val="778B00FF"/>
    <w:rsid w:val="779942AE"/>
    <w:rsid w:val="77B04E2F"/>
    <w:rsid w:val="77C84349"/>
    <w:rsid w:val="77F030E2"/>
    <w:rsid w:val="77FF7464"/>
    <w:rsid w:val="781D34B1"/>
    <w:rsid w:val="7831514A"/>
    <w:rsid w:val="78334949"/>
    <w:rsid w:val="78403E52"/>
    <w:rsid w:val="78594133"/>
    <w:rsid w:val="785F0180"/>
    <w:rsid w:val="78C158A5"/>
    <w:rsid w:val="79064DEB"/>
    <w:rsid w:val="798C0129"/>
    <w:rsid w:val="79B102D4"/>
    <w:rsid w:val="79C12BE6"/>
    <w:rsid w:val="79D331F8"/>
    <w:rsid w:val="7A036672"/>
    <w:rsid w:val="7A3B1F73"/>
    <w:rsid w:val="7A7853A3"/>
    <w:rsid w:val="7A7F306A"/>
    <w:rsid w:val="7A92553F"/>
    <w:rsid w:val="7AA329D6"/>
    <w:rsid w:val="7AB772CE"/>
    <w:rsid w:val="7AD15A8F"/>
    <w:rsid w:val="7AE74751"/>
    <w:rsid w:val="7B215E19"/>
    <w:rsid w:val="7B3D5BB4"/>
    <w:rsid w:val="7B427EE5"/>
    <w:rsid w:val="7B49452E"/>
    <w:rsid w:val="7B687429"/>
    <w:rsid w:val="7B9D26BC"/>
    <w:rsid w:val="7B9D2AF7"/>
    <w:rsid w:val="7BA55898"/>
    <w:rsid w:val="7BC8621A"/>
    <w:rsid w:val="7BD071D9"/>
    <w:rsid w:val="7BFB68FE"/>
    <w:rsid w:val="7C2E58B6"/>
    <w:rsid w:val="7CA55A84"/>
    <w:rsid w:val="7CD21871"/>
    <w:rsid w:val="7CF77FE5"/>
    <w:rsid w:val="7CFE7C8A"/>
    <w:rsid w:val="7D144827"/>
    <w:rsid w:val="7D2B154F"/>
    <w:rsid w:val="7D4F1BCF"/>
    <w:rsid w:val="7D6961D9"/>
    <w:rsid w:val="7D6A5C0C"/>
    <w:rsid w:val="7D83508E"/>
    <w:rsid w:val="7DAE4CC6"/>
    <w:rsid w:val="7DB91D7B"/>
    <w:rsid w:val="7DC46937"/>
    <w:rsid w:val="7DC81EC8"/>
    <w:rsid w:val="7DC97D4B"/>
    <w:rsid w:val="7E0E590F"/>
    <w:rsid w:val="7E560F25"/>
    <w:rsid w:val="7E561844"/>
    <w:rsid w:val="7E613257"/>
    <w:rsid w:val="7E9F4112"/>
    <w:rsid w:val="7EF742CC"/>
    <w:rsid w:val="7F2D55BF"/>
    <w:rsid w:val="7F384BBB"/>
    <w:rsid w:val="7F7E3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iPriority="99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3">
    <w:name w:val="heading 1"/>
    <w:basedOn w:val="1"/>
    <w:next w:val="1"/>
    <w:autoRedefine/>
    <w:qFormat/>
    <w:uiPriority w:val="0"/>
    <w:pPr>
      <w:keepNext/>
      <w:keepLines/>
      <w:spacing w:beforeLines="0" w:beforeAutospacing="0" w:afterLines="0" w:afterAutospacing="0" w:line="240" w:lineRule="auto"/>
      <w:jc w:val="left"/>
      <w:outlineLvl w:val="0"/>
    </w:pPr>
    <w:rPr>
      <w:rFonts w:asciiTheme="minorAscii" w:hAnsiTheme="minorAscii"/>
      <w:b/>
      <w:kern w:val="44"/>
      <w:sz w:val="30"/>
    </w:rPr>
  </w:style>
  <w:style w:type="paragraph" w:styleId="4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Times New Roman" w:hAnsi="Times New Roman" w:eastAsia="黑体"/>
      <w:sz w:val="28"/>
    </w:rPr>
  </w:style>
  <w:style w:type="paragraph" w:styleId="5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6">
    <w:name w:val="heading 4"/>
    <w:basedOn w:val="1"/>
    <w:next w:val="1"/>
    <w:autoRedefine/>
    <w:qFormat/>
    <w:uiPriority w:val="9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7">
    <w:name w:val="heading 5"/>
    <w:basedOn w:val="1"/>
    <w:next w:val="1"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unhideWhenUsed/>
    <w:qFormat/>
    <w:uiPriority w:val="0"/>
    <w:pPr>
      <w:keepNext/>
      <w:keepLines/>
      <w:spacing w:before="240" w:after="64" w:line="317" w:lineRule="auto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autoRedefine/>
    <w:unhideWhenUsed/>
    <w:qFormat/>
    <w:uiPriority w:val="0"/>
    <w:pPr>
      <w:keepNext/>
      <w:keepLines/>
      <w:spacing w:before="240" w:after="64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link w:val="25"/>
    <w:autoRedefine/>
    <w:unhideWhenUsed/>
    <w:qFormat/>
    <w:uiPriority w:val="0"/>
    <w:pPr>
      <w:keepNext/>
      <w:keepLines/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</w:rPr>
  </w:style>
  <w:style w:type="paragraph" w:styleId="11">
    <w:name w:val="heading 9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1">
    <w:name w:val="Default Paragraph Font"/>
    <w:autoRedefine/>
    <w:semiHidden/>
    <w:unhideWhenUsed/>
    <w:qFormat/>
    <w:uiPriority w:val="1"/>
  </w:style>
  <w:style w:type="table" w:default="1" w:styleId="1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toa heading1"/>
    <w:basedOn w:val="1"/>
    <w:next w:val="1"/>
    <w:autoRedefine/>
    <w:qFormat/>
    <w:uiPriority w:val="0"/>
    <w:pPr>
      <w:spacing w:before="120"/>
    </w:pPr>
    <w:rPr>
      <w:rFonts w:ascii="Arial" w:hAnsi="Arial"/>
      <w:sz w:val="24"/>
    </w:rPr>
  </w:style>
  <w:style w:type="paragraph" w:styleId="12">
    <w:name w:val="Body Text"/>
    <w:basedOn w:val="1"/>
    <w:next w:val="13"/>
    <w:autoRedefine/>
    <w:qFormat/>
    <w:uiPriority w:val="0"/>
    <w:pPr>
      <w:autoSpaceDE w:val="0"/>
      <w:autoSpaceDN w:val="0"/>
      <w:adjustRightInd w:val="0"/>
      <w:snapToGrid w:val="0"/>
      <w:spacing w:after="120" w:line="360" w:lineRule="auto"/>
      <w:ind w:firstLine="480" w:firstLineChars="200"/>
    </w:pPr>
    <w:rPr>
      <w:rFonts w:eastAsia="仿宋_GB2312"/>
      <w:sz w:val="24"/>
    </w:rPr>
  </w:style>
  <w:style w:type="paragraph" w:styleId="13">
    <w:name w:val="Body Text First Indent"/>
    <w:basedOn w:val="12"/>
    <w:autoRedefine/>
    <w:unhideWhenUsed/>
    <w:qFormat/>
    <w:uiPriority w:val="99"/>
    <w:pPr>
      <w:ind w:firstLine="420" w:firstLineChars="100"/>
    </w:pPr>
    <w:rPr>
      <w:rFonts w:ascii="Calibri" w:hAnsi="Calibri" w:eastAsia="宋体"/>
    </w:rPr>
  </w:style>
  <w:style w:type="paragraph" w:styleId="14">
    <w:name w:val="toc 3"/>
    <w:basedOn w:val="1"/>
    <w:next w:val="1"/>
    <w:autoRedefine/>
    <w:qFormat/>
    <w:uiPriority w:val="0"/>
    <w:pPr>
      <w:ind w:left="840" w:leftChars="400"/>
    </w:pPr>
  </w:style>
  <w:style w:type="paragraph" w:styleId="1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3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autoRedefine/>
    <w:qFormat/>
    <w:uiPriority w:val="0"/>
  </w:style>
  <w:style w:type="paragraph" w:styleId="18">
    <w:name w:val="toc 2"/>
    <w:basedOn w:val="1"/>
    <w:next w:val="1"/>
    <w:autoRedefine/>
    <w:qFormat/>
    <w:uiPriority w:val="0"/>
    <w:pPr>
      <w:ind w:left="420" w:leftChars="200"/>
    </w:pPr>
  </w:style>
  <w:style w:type="table" w:styleId="20">
    <w:name w:val="Table Grid"/>
    <w:basedOn w:val="19"/>
    <w:autoRedefine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2">
    <w:name w:val="修订1"/>
    <w:autoRedefine/>
    <w:hidden/>
    <w:semiHidden/>
    <w:qFormat/>
    <w:uiPriority w:val="99"/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customStyle="1" w:styleId="23">
    <w:name w:val="页眉 字符"/>
    <w:basedOn w:val="21"/>
    <w:link w:val="16"/>
    <w:autoRedefine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24">
    <w:name w:val="页脚 字符"/>
    <w:basedOn w:val="21"/>
    <w:link w:val="15"/>
    <w:autoRedefine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25">
    <w:name w:val="标题 8 字符"/>
    <w:basedOn w:val="21"/>
    <w:link w:val="10"/>
    <w:autoRedefine/>
    <w:qFormat/>
    <w:uiPriority w:val="0"/>
    <w:rPr>
      <w:rFonts w:asciiTheme="majorHAnsi" w:hAnsiTheme="majorHAnsi" w:eastAsiaTheme="majorEastAsia" w:cstheme="majorBidi"/>
      <w:kern w:val="2"/>
      <w:sz w:val="24"/>
      <w:szCs w:val="24"/>
    </w:rPr>
  </w:style>
  <w:style w:type="character" w:styleId="26">
    <w:name w:val="Placeholder Text"/>
    <w:basedOn w:val="21"/>
    <w:autoRedefine/>
    <w:semiHidden/>
    <w:qFormat/>
    <w:uiPriority w:val="99"/>
    <w:rPr>
      <w:color w:val="808080"/>
    </w:rPr>
  </w:style>
  <w:style w:type="character" w:customStyle="1" w:styleId="27">
    <w:name w:val="font1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28">
    <w:name w:val="font3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  <w:vertAlign w:val="subscript"/>
    </w:rPr>
  </w:style>
  <w:style w:type="character" w:customStyle="1" w:styleId="29">
    <w:name w:val="font4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30">
    <w:name w:val="font2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31">
    <w:name w:val="font5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32">
    <w:name w:val="font01"/>
    <w:basedOn w:val="21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3">
    <w:name w:val="表格格"/>
    <w:basedOn w:val="1"/>
    <w:autoRedefine/>
    <w:qFormat/>
    <w:uiPriority w:val="0"/>
    <w:pPr>
      <w:spacing w:line="320" w:lineRule="exact"/>
      <w:jc w:val="center"/>
    </w:pPr>
    <w:rPr>
      <w:rFonts w:ascii="楷体_GB2312" w:eastAsia="楷体_GB2312" w:cs="宋体"/>
      <w:szCs w:val="21"/>
    </w:rPr>
  </w:style>
  <w:style w:type="character" w:customStyle="1" w:styleId="34">
    <w:name w:val="font6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35">
    <w:name w:val="font10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36">
    <w:name w:val="font7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37">
    <w:name w:val="font12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38">
    <w:name w:val="font8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39">
    <w:name w:val="font11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">
    <w:name w:val="font13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paragraph" w:customStyle="1" w:styleId="41">
    <w:name w:val="WPSOffice手动目录 1"/>
    <w:autoRedefine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42">
    <w:name w:val="WPSOffice手动目录 2"/>
    <w:autoRedefine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43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44">
    <w:name w:val="Table Normal"/>
    <w:autoRedefine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5">
    <w:name w:val="样式10"/>
    <w:basedOn w:val="1"/>
    <w:autoRedefine/>
    <w:qFormat/>
    <w:uiPriority w:val="0"/>
    <w:pPr>
      <w:spacing w:before="240" w:after="240" w:line="240" w:lineRule="auto"/>
      <w:ind w:firstLine="0" w:firstLineChars="0"/>
      <w:outlineLvl w:val="0"/>
    </w:pPr>
    <w:rPr>
      <w:rFonts w:eastAsia="黑体" w:cs="Times New Roman"/>
      <w:b/>
      <w:bCs/>
      <w:sz w:val="28"/>
      <w:szCs w:val="24"/>
    </w:rPr>
  </w:style>
  <w:style w:type="paragraph" w:customStyle="1" w:styleId="46">
    <w:name w:val="样式6"/>
    <w:basedOn w:val="1"/>
    <w:autoRedefine/>
    <w:qFormat/>
    <w:uiPriority w:val="0"/>
    <w:pPr>
      <w:spacing w:line="240" w:lineRule="auto"/>
      <w:ind w:firstLine="420"/>
    </w:pPr>
    <w:rPr>
      <w:rFonts w:eastAsia="宋体" w:cs="Times New Roman"/>
      <w:color w:val="000000"/>
      <w:sz w:val="21"/>
      <w:szCs w:val="24"/>
    </w:rPr>
  </w:style>
  <w:style w:type="paragraph" w:customStyle="1" w:styleId="47">
    <w:name w:val="正文 宋体"/>
    <w:basedOn w:val="12"/>
    <w:autoRedefine/>
    <w:qFormat/>
    <w:uiPriority w:val="0"/>
    <w:pPr>
      <w:autoSpaceDE/>
      <w:autoSpaceDN/>
      <w:adjustRightInd/>
      <w:snapToGrid/>
      <w:spacing w:after="0"/>
    </w:pPr>
    <w:rPr>
      <w:rFonts w:eastAsia="Times New Roman"/>
      <w:color w:val="FF000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4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540</Words>
  <Characters>584</Characters>
  <Lines>1506</Lines>
  <Paragraphs>424</Paragraphs>
  <TotalTime>0</TotalTime>
  <ScaleCrop>false</ScaleCrop>
  <LinksUpToDate>false</LinksUpToDate>
  <CharactersWithSpaces>779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2022-09-26T12:51:00Z</dcterms:created>
  <dc:creator>SWHI</dc:creator>
  <cp:lastModifiedBy>大渔</cp:lastModifiedBy>
  <cp:lastPrinted>2023-10-07T01:42:00Z</cp:lastPrinted>
  <dcterms:modified xsi:type="dcterms:W3CDTF">2026-02-24T14:22:39Z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DA299F6542EB4A208D5DF1F683FBFB98_13</vt:lpwstr>
  </property>
  <property fmtid="{D5CDD505-2E9C-101B-9397-08002B2CF9AE}" pid="4" name="KSOTemplateDocerSaveRecord">
    <vt:lpwstr>eyJoZGlkIjoiOTYwZGIxOTI3NGI4OTFhYTAwZjc3NGUzMzRlMWFlY2YiLCJ1c2VySWQiOiIzODEyMDIwNDYifQ==</vt:lpwstr>
  </property>
</Properties>
</file>