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   </w:t>
      </w:r>
      <w:r>
        <w:rPr>
          <w:rFonts w:hint="eastAsia"/>
          <w:lang w:val="en-US" w:eastAsia="zh-CN"/>
        </w:rPr>
        <w:t xml:space="preserve">  首先，恭喜各位商户的兄弟姐妹们历尽各种辛苦，成功完成招行一网通支付的协议签署、开发对接、联调测试、测试验收四个重要阶段，正在迈入最后一个冲刺阶段：上线配置，投产发布！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欢迎商户兄弟们加入到一网通支付队伍，成为招行一网通支付商户大家庭中的一员，你们的支持和鼓励，使我们前进的最大动力！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现在，让我们一起来加油，根据如下操作步骤，成功快捷地完成商户A</w:t>
      </w:r>
      <w:r>
        <w:rPr>
          <w:rFonts w:hint="default"/>
          <w:lang w:val="en-US" w:eastAsia="zh-CN"/>
        </w:rPr>
        <w:t>pp-Server</w:t>
      </w:r>
      <w:r>
        <w:rPr>
          <w:rFonts w:hint="eastAsia"/>
          <w:lang w:val="en-US" w:eastAsia="zh-CN"/>
        </w:rPr>
        <w:t>的上线对接配置，和正式投产发布吧！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一、招行下发给商户的上线参数配置单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每个商户测试验收通过后，招行都会及时下发每个商户的上线参数配置单。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表单包含如下配置项：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/>
          <w:bCs/>
        </w:rPr>
        <w:t>商户全称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商户简称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商户号（4+6）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企业网银编号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是否有密支付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桥返回默认桥名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手机密码键盘公钥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签约秘钥（手机银行）</w:t>
      </w:r>
      <w:r>
        <w:rPr>
          <w:rFonts w:hint="eastAsia"/>
          <w:b/>
          <w:bCs/>
          <w:lang w:eastAsia="zh-CN"/>
        </w:rPr>
        <w:t>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网上商户结账处理” 系统登陆密钥提示</w:t>
      </w:r>
    </w:p>
    <w:p>
      <w:pPr>
        <w:rPr>
          <w:rFonts w:hint="eastAsia"/>
          <w:b/>
          <w:bCs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各字段描述如下所示：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商户名称、商户简称，商户都懂的，此处不再描述；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商户号（4+6）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主动支付功能接口需要用到：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6位 = 10位商户号 （</w:t>
      </w:r>
      <w:r>
        <w:rPr>
          <w:rFonts w:hint="eastAsia"/>
          <w:lang w:eastAsia="zh-CN"/>
        </w:rPr>
        <w:t>由</w:t>
      </w:r>
      <w:r>
        <w:rPr>
          <w:rFonts w:hint="eastAsia"/>
        </w:rPr>
        <w:t>招行生成并下发商户），</w:t>
      </w:r>
    </w:p>
    <w:p>
      <w:pPr>
        <w:ind w:firstLine="420"/>
        <w:rPr>
          <w:rFonts w:hint="eastAsia"/>
        </w:rPr>
      </w:pPr>
      <w:r>
        <w:rPr>
          <w:rFonts w:hint="eastAsia"/>
        </w:rPr>
        <w:t>前4位为分行号，例如上海分行：0021，后6位为</w:t>
      </w:r>
      <w:r>
        <w:rPr>
          <w:rFonts w:hint="eastAsia"/>
          <w:lang w:eastAsia="zh-CN"/>
        </w:rPr>
        <w:t>收单</w:t>
      </w:r>
      <w:r>
        <w:rPr>
          <w:rFonts w:hint="eastAsia"/>
        </w:rPr>
        <w:t>分配</w:t>
      </w:r>
      <w:r>
        <w:rPr>
          <w:rFonts w:hint="eastAsia"/>
          <w:lang w:eastAsia="zh-CN"/>
        </w:rPr>
        <w:t>的</w:t>
      </w:r>
      <w:r>
        <w:rPr>
          <w:rFonts w:hint="eastAsia"/>
        </w:rPr>
        <w:t>商户号。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</w:rPr>
        <w:t>企业网银编号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>签约功能接口需要用到，</w:t>
      </w:r>
      <w:r>
        <w:rPr>
          <w:rFonts w:hint="eastAsia"/>
        </w:rPr>
        <w:t>商户N或P打头的8位 生产正式企业网银编号（商户已知）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是否有密支付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目前默认都为：是； 现在接入商户都统一支持：主动（有密）支付。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桥返回默认桥名</w:t>
      </w:r>
    </w:p>
    <w:p>
      <w:pPr>
        <w:numPr>
          <w:ilvl w:val="0"/>
          <w:numId w:val="0"/>
        </w:numPr>
        <w:ind w:firstLine="42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如果商户APP有实现桥返回机制，则商户APP实现桥模式返回，生产环境下，</w:t>
      </w:r>
      <w:r>
        <w:rPr>
          <w:rFonts w:hint="eastAsia"/>
        </w:rPr>
        <w:t>桥返回</w:t>
      </w:r>
      <w:r>
        <w:rPr>
          <w:rFonts w:hint="eastAsia"/>
          <w:lang w:val="en-US" w:eastAsia="zh-CN"/>
        </w:rPr>
        <w:t>招行</w:t>
      </w:r>
      <w:r>
        <w:rPr>
          <w:rFonts w:hint="eastAsia"/>
        </w:rPr>
        <w:t>默认桥名</w:t>
      </w:r>
      <w:r>
        <w:rPr>
          <w:rFonts w:hint="default"/>
          <w:lang w:val="en-US"/>
        </w:rPr>
        <w:t xml:space="preserve">: </w:t>
      </w:r>
      <w:r>
        <w:rPr>
          <w:rFonts w:hint="eastAsia"/>
          <w:b/>
          <w:bCs/>
          <w:lang w:val="en-US" w:eastAsia="zh-CN"/>
        </w:rPr>
        <w:t>CMBMerchantJSBridge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140200" cy="7360285"/>
            <wp:effectExtent l="0" t="0" r="12700" b="12065"/>
            <wp:docPr id="7" name="图片 7" descr="IMG_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7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73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测试环境下的桥名配置：</w:t>
      </w:r>
    </w:p>
    <w:p>
      <w:pPr>
        <w:numPr>
          <w:ilvl w:val="0"/>
          <w:numId w:val="0"/>
        </w:num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135" cy="1431290"/>
            <wp:effectExtent l="0" t="0" r="5715" b="16510"/>
            <wp:docPr id="4" name="图片 4" descr="IMG_2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7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生产环境下的桥名修改配置：</w:t>
      </w:r>
    </w:p>
    <w:p>
      <w:pPr>
        <w:numPr>
          <w:ilvl w:val="0"/>
          <w:numId w:val="0"/>
        </w:num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8595" cy="1336675"/>
            <wp:effectExtent l="0" t="0" r="8255" b="15875"/>
            <wp:docPr id="3" name="图片 3" descr="IMG_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7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手机密码键盘公钥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IOS，Android</w:t>
      </w:r>
      <w:r>
        <w:rPr>
          <w:rFonts w:hint="eastAsia"/>
        </w:rPr>
        <w:t>两套APP</w:t>
      </w:r>
      <w:r>
        <w:rPr>
          <w:rFonts w:hint="eastAsia"/>
          <w:lang w:eastAsia="zh-CN"/>
        </w:rPr>
        <w:t>是</w:t>
      </w:r>
      <w:r>
        <w:rPr>
          <w:rFonts w:hint="eastAsia"/>
        </w:rPr>
        <w:t>不同的，需分别配置</w:t>
      </w:r>
      <w:r>
        <w:rPr>
          <w:rFonts w:hint="eastAsia"/>
          <w:lang w:eastAsia="zh-CN"/>
        </w:rPr>
        <w:t>密码键盘的公钥</w:t>
      </w:r>
      <w:r>
        <w:rPr>
          <w:rFonts w:hint="eastAsia"/>
        </w:rP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IOS APP密码键盘公钥，请参见：手机密码键盘公钥 </w:t>
      </w:r>
      <w:r>
        <w:rPr>
          <w:rFonts w:hint="default"/>
          <w:lang w:val="en-US" w:eastAsia="zh-CN"/>
        </w:rPr>
        <w:t xml:space="preserve">-&gt; </w:t>
      </w:r>
      <w:r>
        <w:rPr>
          <w:rFonts w:hint="eastAsia"/>
          <w:lang w:val="en-US" w:eastAsia="zh-CN"/>
        </w:rPr>
        <w:t>安全键盘公钥（IOS）；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APP密码键盘公钥，请参见：手机密码键盘公钥 </w:t>
      </w:r>
      <w:r>
        <w:rPr>
          <w:rFonts w:hint="default"/>
          <w:lang w:val="en-US" w:eastAsia="zh-CN"/>
        </w:rPr>
        <w:t xml:space="preserve">-&gt; </w:t>
      </w:r>
      <w:r>
        <w:rPr>
          <w:rFonts w:hint="eastAsia"/>
          <w:lang w:val="en-US" w:eastAsia="zh-CN"/>
        </w:rPr>
        <w:t>安全键盘公钥（Android）。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签约秘钥（手机银行）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客户绑卡</w:t>
      </w:r>
      <w:r>
        <w:rPr>
          <w:rFonts w:hint="eastAsia"/>
        </w:rPr>
        <w:t>签约</w:t>
      </w:r>
      <w:r>
        <w:rPr>
          <w:rFonts w:hint="eastAsia"/>
          <w:lang w:eastAsia="zh-CN"/>
        </w:rPr>
        <w:t>需要的、商户端需配置的</w:t>
      </w:r>
      <w:r>
        <w:rPr>
          <w:rFonts w:hint="eastAsia"/>
        </w:rPr>
        <w:t>3DES对称密钥</w:t>
      </w:r>
      <w:r>
        <w:rPr>
          <w:rFonts w:hint="eastAsia"/>
          <w:lang w:eastAsia="zh-CN"/>
        </w:rPr>
        <w:t>，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测试环境默认：cmbsh29i；</w:t>
      </w:r>
      <w:r>
        <w:rPr>
          <w:rFonts w:hint="eastAsia"/>
          <w:lang w:eastAsia="zh-CN"/>
        </w:rPr>
        <w:t>生产环境</w:t>
      </w:r>
      <w:r>
        <w:rPr>
          <w:rFonts w:hint="eastAsia"/>
          <w:lang w:val="en-US" w:eastAsia="zh-CN"/>
        </w:rPr>
        <w:t>请参见：</w:t>
      </w:r>
      <w:r>
        <w:rPr>
          <w:rFonts w:hint="eastAsia"/>
        </w:rPr>
        <w:t>签约秘钥（手机银行）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“网上商户结账处理” 系统登陆密钥提示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商户以</w:t>
      </w:r>
      <w:r>
        <w:rPr>
          <w:rFonts w:hint="eastAsia" w:ascii="宋体" w:hAnsi="宋体" w:eastAsia="宋体" w:cs="宋体"/>
          <w:b/>
          <w:bCs/>
          <w:i w:val="0"/>
          <w:color w:val="FF0000"/>
          <w:sz w:val="21"/>
          <w:szCs w:val="21"/>
          <w:u w:val="none"/>
        </w:rPr>
        <w:t>操作员号</w:t>
      </w:r>
      <w:r>
        <w:rPr>
          <w:rFonts w:hint="eastAsia" w:ascii="宋体" w:hAnsi="宋体" w:eastAsia="宋体" w:cs="宋体"/>
          <w:b/>
          <w:bCs/>
          <w:i w:val="0"/>
          <w:color w:val="FF0000"/>
          <w:sz w:val="21"/>
          <w:szCs w:val="21"/>
          <w:u w:val="none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i w:val="0"/>
          <w:color w:val="FF0000"/>
          <w:sz w:val="21"/>
          <w:szCs w:val="21"/>
          <w:u w:val="none"/>
        </w:rPr>
        <w:t>9999</w:t>
      </w:r>
      <w:r>
        <w:rPr>
          <w:rFonts w:hint="eastAsia"/>
          <w:b/>
          <w:bCs/>
          <w:color w:val="FF0000"/>
          <w:lang w:val="en-US" w:eastAsia="zh-CN"/>
        </w:rPr>
        <w:t>用户</w:t>
      </w:r>
      <w:r>
        <w:rPr>
          <w:rFonts w:hint="eastAsia"/>
          <w:lang w:val="en-US" w:eastAsia="zh-CN"/>
        </w:rPr>
        <w:t>，登录招行“网上商户结账处理系统”，配置：</w:t>
      </w:r>
      <w:r>
        <w:rPr>
          <w:rFonts w:hint="eastAsia"/>
        </w:rPr>
        <w:t>主动支付的支付密钥（商户自行生成并导入招行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；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注：</w:t>
      </w:r>
      <w:r>
        <w:rPr>
          <w:rFonts w:hint="eastAsia"/>
          <w:lang w:val="en-US" w:eastAsia="zh-CN"/>
        </w:rPr>
        <w:t>后续商户可以：</w:t>
      </w:r>
      <w:r>
        <w:rPr>
          <w:rFonts w:hint="eastAsia"/>
          <w:b/>
          <w:bCs/>
          <w:lang w:val="en-US" w:eastAsia="zh-CN"/>
        </w:rPr>
        <w:t>收单10位商户号的后6位（去掉前4位分行号）</w:t>
      </w:r>
      <w:r>
        <w:rPr>
          <w:rFonts w:hint="eastAsia"/>
          <w:lang w:val="en-US" w:eastAsia="zh-CN"/>
        </w:rPr>
        <w:t>登录招行“网上商户结账处理系统”，执行：单笔订单查询、多笔订单查询、多笔退款单查询、手工执行交易退款等操作。）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二、</w:t>
      </w:r>
      <w:r>
        <w:rPr>
          <w:rFonts w:hint="eastAsia"/>
        </w:rPr>
        <w:t>商户端上线配置，大致操作步骤如下所示：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、签约功能，商户端需要知道和配置如下项：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商户N打头或P打头的8位 生产正式企业网银编号（商户已知）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签约功能接口3DES对称密钥（招行[手机银行系统]生成并下发商户）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测试环境默认：cmbsh29i；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生产环境，见上线参数配置表中的：签约秘钥（手机银行）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生产环境下，商户的签约结果通知回调URL</w:t>
      </w:r>
    </w:p>
    <w:p>
      <w:pPr>
        <w:ind w:firstLine="420"/>
        <w:rPr>
          <w:rFonts w:hint="eastAsia"/>
        </w:rPr>
      </w:pPr>
      <w:r>
        <w:rPr>
          <w:rFonts w:hint="eastAsia"/>
        </w:rPr>
        <w:t>商户</w:t>
      </w:r>
      <w:r>
        <w:rPr>
          <w:rFonts w:hint="eastAsia"/>
          <w:lang w:eastAsia="zh-CN"/>
        </w:rPr>
        <w:t>端需在生产中自行指定，并自行</w:t>
      </w:r>
      <w:r>
        <w:rPr>
          <w:rFonts w:hint="eastAsia"/>
        </w:rPr>
        <w:t>配置好，</w:t>
      </w:r>
    </w:p>
    <w:p>
      <w:pPr>
        <w:ind w:firstLine="420"/>
        <w:rPr>
          <w:rFonts w:hint="eastAsia"/>
        </w:rPr>
      </w:pPr>
      <w:r>
        <w:rPr>
          <w:rFonts w:hint="eastAsia"/>
        </w:rPr>
        <w:t>单独签约接口中</w:t>
      </w:r>
      <w:r>
        <w:rPr>
          <w:rFonts w:hint="eastAsia"/>
          <w:lang w:eastAsia="zh-CN"/>
        </w:rPr>
        <w:t>，</w:t>
      </w:r>
      <w:bookmarkStart w:id="0" w:name="OLE_LINK60"/>
      <w:bookmarkStart w:id="1" w:name="OLE_LINK43"/>
      <w:bookmarkStart w:id="2" w:name="OLE_LINK40"/>
      <w:bookmarkStart w:id="3" w:name="OLE_LINK42"/>
      <w:r>
        <w:rPr>
          <w:rFonts w:hint="eastAsia"/>
          <w:lang w:eastAsia="zh-CN"/>
        </w:rPr>
        <w:t>以</w:t>
      </w:r>
      <w:r>
        <w:rPr>
          <w:rFonts w:hint="eastAsia"/>
        </w:rPr>
        <w:t>NOTICEURL</w:t>
      </w:r>
      <w:bookmarkEnd w:id="0"/>
      <w:bookmarkEnd w:id="1"/>
      <w:bookmarkEnd w:id="2"/>
      <w:bookmarkEnd w:id="3"/>
      <w:r>
        <w:rPr>
          <w:rFonts w:hint="eastAsia"/>
        </w:rPr>
        <w:t>字段</w:t>
      </w:r>
      <w:r>
        <w:rPr>
          <w:rFonts w:hint="eastAsia"/>
          <w:lang w:eastAsia="zh-CN"/>
        </w:rPr>
        <w:t>内容</w:t>
      </w:r>
      <w:r>
        <w:rPr>
          <w:rFonts w:hint="eastAsia"/>
        </w:rPr>
        <w:t>上送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主动</w:t>
      </w:r>
      <w:r>
        <w:rPr>
          <w:rFonts w:hint="eastAsia"/>
        </w:rPr>
        <w:t>支付接口</w:t>
      </w:r>
      <w:r>
        <w:rPr>
          <w:rFonts w:hint="eastAsia"/>
          <w:lang w:eastAsia="zh-CN"/>
        </w:rPr>
        <w:t>中，在</w:t>
      </w:r>
      <w:r>
        <w:rPr>
          <w:rFonts w:hint="eastAsia"/>
        </w:rPr>
        <w:t>MerchantCode字段组装好上送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签约结果回调验签（招行生成并下发商户）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商户端签名验签的企业网银公钥证书串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生产环境下，请参见</w:t>
      </w:r>
      <w:r>
        <w:rPr>
          <w:rFonts w:hint="eastAsia"/>
        </w:rPr>
        <w:t>：商户接口开发包-参考文件-《企业网银证书公钥BASE64-DMZ生产.txt》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、支付功能，商户端需要知道和配置如下项：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商户号 （招行生成并下发商户）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4+6位 = 10位，前4位为分行号，例如上海分行：0021，后6位为分配商户号。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IOS APP, Android APP的 密码键盘公钥（招行生成并下发商户）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IOS，Android</w:t>
      </w:r>
      <w:r>
        <w:rPr>
          <w:rFonts w:hint="eastAsia"/>
        </w:rPr>
        <w:t>两套APP</w:t>
      </w:r>
      <w:r>
        <w:rPr>
          <w:rFonts w:hint="eastAsia"/>
          <w:lang w:eastAsia="zh-CN"/>
        </w:rPr>
        <w:t>是</w:t>
      </w:r>
      <w:r>
        <w:rPr>
          <w:rFonts w:hint="eastAsia"/>
        </w:rPr>
        <w:t>不同的，需分别配置</w:t>
      </w:r>
      <w:r>
        <w:rPr>
          <w:rFonts w:hint="eastAsia"/>
          <w:lang w:eastAsia="zh-CN"/>
        </w:rPr>
        <w:t>密码键盘的公钥</w:t>
      </w:r>
      <w:r>
        <w:rPr>
          <w:rFonts w:hint="eastAsia"/>
        </w:rP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IOS APP密码键盘公钥，请参见：手机密码键盘公钥 </w:t>
      </w:r>
      <w:r>
        <w:rPr>
          <w:rFonts w:hint="default"/>
          <w:lang w:val="en-US" w:eastAsia="zh-CN"/>
        </w:rPr>
        <w:t xml:space="preserve">-&gt; </w:t>
      </w:r>
      <w:r>
        <w:rPr>
          <w:rFonts w:hint="eastAsia"/>
          <w:lang w:val="en-US" w:eastAsia="zh-CN"/>
        </w:rPr>
        <w:t>安全键盘公钥（IOS）；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APP密码键盘公钥，请参见：手机密码键盘公钥 </w:t>
      </w:r>
      <w:r>
        <w:rPr>
          <w:rFonts w:hint="default"/>
          <w:lang w:val="en-US" w:eastAsia="zh-CN"/>
        </w:rPr>
        <w:t xml:space="preserve">-&gt; </w:t>
      </w:r>
      <w:r>
        <w:rPr>
          <w:rFonts w:hint="eastAsia"/>
          <w:lang w:val="en-US" w:eastAsia="zh-CN"/>
        </w:rPr>
        <w:t>安全键盘公钥（Android）。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主动支付的支付密钥（商户自行生成并导入招行）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支付生成校验码的密钥，商户对接：直联退款接口也需要用到此密钥。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需要商户以</w:t>
      </w:r>
      <w:r>
        <w:rPr>
          <w:rFonts w:hint="eastAsia" w:ascii="宋体" w:hAnsi="宋体" w:eastAsia="宋体" w:cs="宋体"/>
          <w:b/>
          <w:bCs/>
          <w:i w:val="0"/>
          <w:color w:val="FF0000"/>
          <w:sz w:val="21"/>
          <w:szCs w:val="21"/>
          <w:u w:val="none"/>
        </w:rPr>
        <w:t>操作员号</w:t>
      </w:r>
      <w:r>
        <w:rPr>
          <w:rFonts w:hint="eastAsia" w:ascii="宋体" w:hAnsi="宋体" w:eastAsia="宋体" w:cs="宋体"/>
          <w:b/>
          <w:bCs/>
          <w:i w:val="0"/>
          <w:color w:val="FF0000"/>
          <w:sz w:val="21"/>
          <w:szCs w:val="21"/>
          <w:u w:val="none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i w:val="0"/>
          <w:color w:val="FF0000"/>
          <w:sz w:val="21"/>
          <w:szCs w:val="21"/>
          <w:u w:val="none"/>
        </w:rPr>
        <w:t>9999</w:t>
      </w:r>
      <w:r>
        <w:rPr>
          <w:rFonts w:hint="eastAsia"/>
          <w:b/>
          <w:bCs/>
          <w:color w:val="FF0000"/>
          <w:lang w:val="en-US" w:eastAsia="zh-CN"/>
        </w:rPr>
        <w:t>用户</w:t>
      </w:r>
      <w:r>
        <w:rPr>
          <w:rFonts w:hint="eastAsia"/>
        </w:rPr>
        <w:t>，登录我行商户结账管理平台，生成并导入支付密钥</w:t>
      </w:r>
    </w:p>
    <w:p>
      <w:pPr>
        <w:ind w:firstLine="420"/>
        <w:rPr>
          <w:rFonts w:hint="eastAsia"/>
        </w:rPr>
      </w:pPr>
      <w:r>
        <w:rPr>
          <w:rFonts w:hint="eastAsia"/>
        </w:rPr>
        <w:t>"获取入口：招商银行主页--右下角“在线服务--商户结账处理”；或链接网址如下：（</w:t>
      </w:r>
      <w:r>
        <w:rPr>
          <w:rFonts w:hint="eastAsia"/>
          <w:color w:val="0070C0"/>
          <w:u w:val="single"/>
        </w:rPr>
        <w:t>https://ebank.sz1.cmbchina.com/EB10/EBServer?Command=5001&amp;ClientID=0&amp;PRID=LOGINPREVIEW</w:t>
      </w:r>
      <w:r>
        <w:rPr>
          <w:rFonts w:hint="eastAsia"/>
        </w:rPr>
        <w:t>）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预登录密码：75268 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商户代码：XXXXXX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操作员号：9999（第一次使用，请用操作员号9999登录）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登陆密码：XXXXXX（与商户号相同，登陆请修改密码）</w:t>
      </w:r>
    </w:p>
    <w:p>
      <w:pPr>
        <w:ind w:firstLine="420" w:firstLineChars="0"/>
      </w:pPr>
      <w:r>
        <w:drawing>
          <wp:inline distT="0" distB="0" distL="114300" distR="114300">
            <wp:extent cx="5271770" cy="4936490"/>
            <wp:effectExtent l="0" t="0" r="508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3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1770" cy="4437380"/>
            <wp:effectExtent l="0" t="0" r="508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3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后续商户可以：</w:t>
      </w:r>
      <w:r>
        <w:rPr>
          <w:rFonts w:hint="eastAsia"/>
          <w:b/>
          <w:bCs/>
          <w:lang w:val="en-US" w:eastAsia="zh-CN"/>
        </w:rPr>
        <w:t>收单10位商户号的后6位（去掉前4位分行号）</w:t>
      </w:r>
      <w:r>
        <w:rPr>
          <w:rFonts w:hint="eastAsia"/>
          <w:lang w:val="en-US" w:eastAsia="zh-CN"/>
        </w:rPr>
        <w:t>登录招行“网上商户结账处理系统”，执行：单笔订单查询、多笔订单查询、多笔退款单查询、手工执行交易退款等操作。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971800"/>
            <wp:effectExtent l="0" t="0" r="12065" b="0"/>
            <wp:docPr id="8" name="图片 8" descr="IMG_2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77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4）</w:t>
      </w:r>
      <w:r>
        <w:rPr>
          <w:rFonts w:hint="eastAsia"/>
        </w:rPr>
        <w:t>生产环境下，商户的支付结果通知回调URL</w:t>
      </w:r>
    </w:p>
    <w:p>
      <w:pPr>
        <w:ind w:firstLine="420"/>
        <w:rPr>
          <w:rFonts w:hint="eastAsia"/>
        </w:rPr>
      </w:pPr>
      <w:r>
        <w:rPr>
          <w:rFonts w:hint="eastAsia"/>
        </w:rPr>
        <w:t>商户</w:t>
      </w:r>
      <w:r>
        <w:rPr>
          <w:rFonts w:hint="eastAsia"/>
          <w:lang w:eastAsia="zh-CN"/>
        </w:rPr>
        <w:t>端需在生产中自行指定，并自行</w:t>
      </w:r>
      <w:r>
        <w:rPr>
          <w:rFonts w:hint="eastAsia"/>
        </w:rPr>
        <w:t>配置好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在</w:t>
      </w:r>
      <w:r>
        <w:rPr>
          <w:rFonts w:hint="eastAsia"/>
        </w:rPr>
        <w:t>支付接口</w:t>
      </w:r>
      <w:r>
        <w:rPr>
          <w:rFonts w:hint="eastAsia"/>
          <w:lang w:eastAsia="zh-CN"/>
        </w:rPr>
        <w:t>中，以</w:t>
      </w:r>
      <w:r>
        <w:rPr>
          <w:rFonts w:hint="eastAsia"/>
        </w:rPr>
        <w:t>MerchantUrl字段上送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支付结果回调验签（招行生成并下发商户）</w:t>
      </w:r>
    </w:p>
    <w:p>
      <w:pPr>
        <w:ind w:firstLine="420"/>
        <w:rPr>
          <w:rFonts w:hint="eastAsia"/>
        </w:rPr>
      </w:pPr>
      <w:r>
        <w:rPr>
          <w:rFonts w:hint="eastAsia"/>
        </w:rPr>
        <w:t>商户端签名验签的招行支付网关公钥证书，</w:t>
      </w:r>
    </w:p>
    <w:p>
      <w:pPr>
        <w:ind w:firstLine="420"/>
        <w:rPr>
          <w:rFonts w:hint="eastAsia"/>
        </w:rPr>
      </w:pPr>
      <w:r>
        <w:rPr>
          <w:rFonts w:hint="eastAsia"/>
        </w:rPr>
        <w:t>测试环境是：Public.key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生产环境也是：Public.key</w:t>
      </w:r>
      <w:r>
        <w:rPr>
          <w:rFonts w:hint="eastAsia"/>
          <w:lang w:eastAsia="zh-CN"/>
        </w:rPr>
        <w:t>，公钥测试和生产采用同一套。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协议查询、协议取消功能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如果</w:t>
      </w:r>
      <w:r>
        <w:rPr>
          <w:rFonts w:hint="eastAsia"/>
          <w:lang w:eastAsia="zh-CN"/>
        </w:rPr>
        <w:t>商户在招行开通了企业网银，并开发</w:t>
      </w:r>
      <w:r>
        <w:rPr>
          <w:rFonts w:hint="eastAsia"/>
        </w:rPr>
        <w:t>实现</w:t>
      </w:r>
      <w:r>
        <w:rPr>
          <w:rFonts w:hint="eastAsia"/>
          <w:lang w:eastAsia="zh-CN"/>
        </w:rPr>
        <w:t>了</w:t>
      </w:r>
      <w:r>
        <w:rPr>
          <w:rFonts w:hint="eastAsia"/>
        </w:rPr>
        <w:t>此功能，</w:t>
      </w:r>
      <w:r>
        <w:rPr>
          <w:rFonts w:hint="eastAsia"/>
          <w:lang w:eastAsia="zh-CN"/>
        </w:rPr>
        <w:t>则</w:t>
      </w:r>
      <w:r>
        <w:rPr>
          <w:rFonts w:hint="eastAsia"/>
        </w:rPr>
        <w:t>商户Server</w:t>
      </w:r>
      <w:r>
        <w:rPr>
          <w:rFonts w:hint="eastAsia"/>
          <w:lang w:eastAsia="zh-CN"/>
        </w:rPr>
        <w:t>需</w:t>
      </w:r>
      <w:r>
        <w:rPr>
          <w:rFonts w:hint="eastAsia"/>
        </w:rPr>
        <w:t>对接招行</w:t>
      </w:r>
      <w:r>
        <w:rPr>
          <w:rFonts w:hint="eastAsia"/>
          <w:lang w:eastAsia="zh-CN"/>
        </w:rPr>
        <w:t>企银接入平台，并需要配置如下两项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配置默认第二日才生效，如需立即生效请联系招行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1、商户公钥证书文件上传（商户生成并导入招行）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企业网银公众版生产环境地址：</w:t>
      </w:r>
    </w:p>
    <w:p>
      <w:pPr>
        <w:rPr>
          <w:rFonts w:hint="eastAsia"/>
          <w:color w:val="0070C0"/>
          <w:u w:val="single"/>
        </w:rPr>
      </w:pPr>
      <w:r>
        <w:rPr>
          <w:rFonts w:hint="eastAsia"/>
          <w:color w:val="0070C0"/>
          <w:u w:val="single"/>
        </w:rPr>
        <w:t xml:space="preserve">https://u.ebank.cmbchina.com/CmbBank_GenShell/UI/GenShellPC/Login/Login.aspx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商户以企业网银</w:t>
      </w:r>
      <w:r>
        <w:rPr>
          <w:rFonts w:hint="eastAsia"/>
          <w:b/>
          <w:bCs/>
          <w:color w:val="FF0000"/>
        </w:rPr>
        <w:t>系统管理员</w:t>
      </w:r>
      <w:r>
        <w:rPr>
          <w:rFonts w:hint="eastAsia"/>
          <w:b/>
          <w:bCs/>
          <w:color w:val="FF0000"/>
          <w:lang w:eastAsia="zh-CN"/>
        </w:rPr>
        <w:t>用户</w:t>
      </w:r>
      <w:r>
        <w:rPr>
          <w:rFonts w:hint="eastAsia"/>
        </w:rPr>
        <w:t>，登录招行企业网银，</w:t>
      </w:r>
    </w:p>
    <w:p>
      <w:pPr>
        <w:rPr>
          <w:rFonts w:hint="eastAsia"/>
        </w:rPr>
      </w:pPr>
      <w:r>
        <w:rPr>
          <w:rFonts w:hint="eastAsia"/>
        </w:rPr>
        <w:t>在“系统管理”主菜单下“商户接入平台”子菜单找到功能“企业通讯证书上传”，</w:t>
      </w:r>
    </w:p>
    <w:p>
      <w:pPr>
        <w:rPr>
          <w:rFonts w:hint="eastAsia"/>
        </w:rPr>
      </w:pPr>
      <w:r>
        <w:rPr>
          <w:rFonts w:hint="eastAsia"/>
        </w:rPr>
        <w:t>企业上传的证书必须是通用的1024位X.509证书(*.crt或*.cer文件)。</w:t>
      </w:r>
    </w:p>
    <w:p>
      <w:pPr>
        <w:rPr>
          <w:rFonts w:hint="eastAsia"/>
        </w:rPr>
      </w:pPr>
      <w:r>
        <w:drawing>
          <wp:inline distT="0" distB="0" distL="114300" distR="114300">
            <wp:extent cx="3345180" cy="20193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2、商户接入公网IP地址白名单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菜单“系统管理”下子菜单“商户接入平台”，有功能“企业IP白名单维护”。</w:t>
      </w:r>
    </w:p>
    <w:p>
      <w:pPr>
        <w:rPr>
          <w:rFonts w:hint="eastAsia"/>
        </w:rPr>
      </w:pPr>
      <w:r>
        <w:rPr>
          <w:rFonts w:hint="eastAsia"/>
        </w:rPr>
        <w:t>IP白名单必须设置，否则接入服务会拒绝服务。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3147060" cy="1722120"/>
            <wp:effectExtent l="0" t="0" r="152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656503">
    <w:nsid w:val="576B66F7"/>
    <w:multiLevelType w:val="singleLevel"/>
    <w:tmpl w:val="576B66F7"/>
    <w:lvl w:ilvl="0" w:tentative="1">
      <w:start w:val="1"/>
      <w:numFmt w:val="decimal"/>
      <w:suff w:val="nothing"/>
      <w:lvlText w:val="%1、"/>
      <w:lvlJc w:val="left"/>
    </w:lvl>
  </w:abstractNum>
  <w:abstractNum w:abstractNumId="1466654837">
    <w:nsid w:val="576B6075"/>
    <w:multiLevelType w:val="singleLevel"/>
    <w:tmpl w:val="576B6075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466656503"/>
  </w:num>
  <w:num w:numId="2">
    <w:abstractNumId w:val="14666548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56283"/>
    <w:rsid w:val="079B1AFF"/>
    <w:rsid w:val="07C31FC5"/>
    <w:rsid w:val="08BA6824"/>
    <w:rsid w:val="0F64594F"/>
    <w:rsid w:val="13135A47"/>
    <w:rsid w:val="147A6723"/>
    <w:rsid w:val="149F2D59"/>
    <w:rsid w:val="14F2542A"/>
    <w:rsid w:val="18E74222"/>
    <w:rsid w:val="1CF32016"/>
    <w:rsid w:val="2A1F4899"/>
    <w:rsid w:val="2BC17F11"/>
    <w:rsid w:val="2C3D3BE6"/>
    <w:rsid w:val="2DA3497D"/>
    <w:rsid w:val="2EBC7AE1"/>
    <w:rsid w:val="30D55253"/>
    <w:rsid w:val="39404C81"/>
    <w:rsid w:val="3A7D7BFF"/>
    <w:rsid w:val="3C7074C1"/>
    <w:rsid w:val="3FEF6031"/>
    <w:rsid w:val="49342C0F"/>
    <w:rsid w:val="494737DD"/>
    <w:rsid w:val="4BAA04E8"/>
    <w:rsid w:val="52D61A8A"/>
    <w:rsid w:val="54D47602"/>
    <w:rsid w:val="558E0C88"/>
    <w:rsid w:val="57F6447E"/>
    <w:rsid w:val="5F2B56A7"/>
    <w:rsid w:val="658267D5"/>
    <w:rsid w:val="6B1462E0"/>
    <w:rsid w:val="6DD95C75"/>
    <w:rsid w:val="6F024133"/>
    <w:rsid w:val="70953DD7"/>
    <w:rsid w:val="73F73B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01124628</dc:creator>
  <cp:lastModifiedBy>王新留</cp:lastModifiedBy>
  <dcterms:modified xsi:type="dcterms:W3CDTF">2016-06-23T06:27:22Z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