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731" w:rsidRDefault="00062731" w:rsidP="00106700">
      <w:pPr>
        <w:bidi/>
        <w:jc w:val="center"/>
        <w:rPr>
          <w:b/>
          <w:bCs/>
          <w:sz w:val="28"/>
        </w:rPr>
      </w:pPr>
      <w:r>
        <w:rPr>
          <w:rFonts w:hint="eastAsia"/>
          <w:b/>
          <w:bCs/>
          <w:sz w:val="28"/>
        </w:rPr>
        <w:t>招商银行</w:t>
      </w:r>
      <w:r w:rsidR="005242B1">
        <w:rPr>
          <w:rFonts w:hint="eastAsia"/>
          <w:b/>
          <w:bCs/>
          <w:sz w:val="28"/>
        </w:rPr>
        <w:t>一网通</w:t>
      </w:r>
      <w:r w:rsidR="00106700">
        <w:rPr>
          <w:rFonts w:hint="eastAsia"/>
          <w:b/>
          <w:bCs/>
          <w:sz w:val="28"/>
        </w:rPr>
        <w:t>支付</w:t>
      </w:r>
      <w:r>
        <w:rPr>
          <w:rFonts w:hint="eastAsia"/>
          <w:b/>
          <w:bCs/>
          <w:sz w:val="28"/>
        </w:rPr>
        <w:t>系统使用方法和接口规定</w:t>
      </w:r>
    </w:p>
    <w:p w:rsidR="00062731" w:rsidRDefault="00062731" w:rsidP="00062731">
      <w:pPr>
        <w:jc w:val="center"/>
      </w:pPr>
    </w:p>
    <w:p w:rsidR="00062731" w:rsidRDefault="00062731" w:rsidP="00062731">
      <w:r>
        <w:rPr>
          <w:rFonts w:hint="eastAsia"/>
        </w:rPr>
        <w:t>提示：阅读本文档前，请先阅读《招商银行网上支付商户手册》。</w:t>
      </w:r>
    </w:p>
    <w:p w:rsidR="00062731" w:rsidRDefault="00062731" w:rsidP="00062731">
      <w:pPr>
        <w:rPr>
          <w:b/>
          <w:bCs/>
        </w:rPr>
      </w:pPr>
    </w:p>
    <w:p w:rsidR="00062731" w:rsidRDefault="00062731" w:rsidP="00062731">
      <w:pPr>
        <w:rPr>
          <w:b/>
          <w:bCs/>
          <w:sz w:val="24"/>
        </w:rPr>
      </w:pPr>
      <w:r>
        <w:rPr>
          <w:rFonts w:hint="eastAsia"/>
          <w:b/>
          <w:bCs/>
          <w:sz w:val="24"/>
        </w:rPr>
        <w:t>目录：</w:t>
      </w:r>
    </w:p>
    <w:p w:rsidR="00B20EC6" w:rsidRDefault="00011956">
      <w:pPr>
        <w:pStyle w:val="10"/>
        <w:tabs>
          <w:tab w:val="left" w:pos="840"/>
          <w:tab w:val="right" w:leader="dot" w:pos="8990"/>
        </w:tabs>
        <w:rPr>
          <w:rFonts w:asciiTheme="minorHAnsi" w:eastAsiaTheme="minorEastAsia" w:hAnsiTheme="minorHAnsi" w:cstheme="minorBidi"/>
          <w:noProof/>
          <w:szCs w:val="22"/>
        </w:rPr>
      </w:pPr>
      <w:r>
        <w:fldChar w:fldCharType="begin"/>
      </w:r>
      <w:r w:rsidR="00062731">
        <w:instrText xml:space="preserve"> TOC \o "1-3" \h \z </w:instrText>
      </w:r>
      <w:r>
        <w:fldChar w:fldCharType="separate"/>
      </w:r>
      <w:hyperlink w:anchor="_Toc437961406" w:history="1">
        <w:r w:rsidR="00B20EC6" w:rsidRPr="00345478">
          <w:rPr>
            <w:rStyle w:val="a3"/>
            <w:rFonts w:hint="eastAsia"/>
            <w:noProof/>
          </w:rPr>
          <w:t>一．</w:t>
        </w:r>
        <w:r w:rsidR="00B20EC6">
          <w:rPr>
            <w:rFonts w:asciiTheme="minorHAnsi" w:eastAsiaTheme="minorEastAsia" w:hAnsiTheme="minorHAnsi" w:cstheme="minorBidi"/>
            <w:noProof/>
            <w:szCs w:val="22"/>
          </w:rPr>
          <w:tab/>
        </w:r>
        <w:r w:rsidR="00B20EC6" w:rsidRPr="00345478">
          <w:rPr>
            <w:rStyle w:val="a3"/>
            <w:rFonts w:hint="eastAsia"/>
            <w:noProof/>
          </w:rPr>
          <w:t>概述</w:t>
        </w:r>
        <w:r w:rsidR="00B20EC6">
          <w:rPr>
            <w:noProof/>
            <w:webHidden/>
          </w:rPr>
          <w:tab/>
        </w:r>
        <w:r w:rsidR="00B20EC6">
          <w:rPr>
            <w:noProof/>
            <w:webHidden/>
          </w:rPr>
          <w:fldChar w:fldCharType="begin"/>
        </w:r>
        <w:r w:rsidR="00B20EC6">
          <w:rPr>
            <w:noProof/>
            <w:webHidden/>
          </w:rPr>
          <w:instrText xml:space="preserve"> PAGEREF _Toc437961406 \h </w:instrText>
        </w:r>
        <w:r w:rsidR="00B20EC6">
          <w:rPr>
            <w:noProof/>
            <w:webHidden/>
          </w:rPr>
        </w:r>
        <w:r w:rsidR="00B20EC6">
          <w:rPr>
            <w:noProof/>
            <w:webHidden/>
          </w:rPr>
          <w:fldChar w:fldCharType="separate"/>
        </w:r>
        <w:r w:rsidR="00B20EC6">
          <w:rPr>
            <w:noProof/>
            <w:webHidden/>
          </w:rPr>
          <w:t>1</w:t>
        </w:r>
        <w:r w:rsidR="00B20EC6">
          <w:rPr>
            <w:noProof/>
            <w:webHidden/>
          </w:rPr>
          <w:fldChar w:fldCharType="end"/>
        </w:r>
      </w:hyperlink>
    </w:p>
    <w:p w:rsidR="00B20EC6" w:rsidRDefault="00B20EC6">
      <w:pPr>
        <w:pStyle w:val="10"/>
        <w:tabs>
          <w:tab w:val="left" w:pos="840"/>
          <w:tab w:val="right" w:leader="dot" w:pos="8990"/>
        </w:tabs>
        <w:rPr>
          <w:rFonts w:asciiTheme="minorHAnsi" w:eastAsiaTheme="minorEastAsia" w:hAnsiTheme="minorHAnsi" w:cstheme="minorBidi"/>
          <w:noProof/>
          <w:szCs w:val="22"/>
        </w:rPr>
      </w:pPr>
      <w:hyperlink w:anchor="_Toc437961407" w:history="1">
        <w:r w:rsidRPr="00345478">
          <w:rPr>
            <w:rStyle w:val="a3"/>
            <w:rFonts w:hint="eastAsia"/>
            <w:noProof/>
          </w:rPr>
          <w:t>二．</w:t>
        </w:r>
        <w:r>
          <w:rPr>
            <w:rFonts w:asciiTheme="minorHAnsi" w:eastAsiaTheme="minorEastAsia" w:hAnsiTheme="minorHAnsi" w:cstheme="minorBidi"/>
            <w:noProof/>
            <w:szCs w:val="22"/>
          </w:rPr>
          <w:tab/>
        </w:r>
        <w:r w:rsidRPr="00345478">
          <w:rPr>
            <w:rStyle w:val="a3"/>
            <w:rFonts w:hint="eastAsia"/>
            <w:noProof/>
          </w:rPr>
          <w:t>安全控制</w:t>
        </w:r>
        <w:r>
          <w:rPr>
            <w:noProof/>
            <w:webHidden/>
          </w:rPr>
          <w:tab/>
        </w:r>
        <w:r>
          <w:rPr>
            <w:noProof/>
            <w:webHidden/>
          </w:rPr>
          <w:fldChar w:fldCharType="begin"/>
        </w:r>
        <w:r>
          <w:rPr>
            <w:noProof/>
            <w:webHidden/>
          </w:rPr>
          <w:instrText xml:space="preserve"> PAGEREF _Toc437961407 \h </w:instrText>
        </w:r>
        <w:r>
          <w:rPr>
            <w:noProof/>
            <w:webHidden/>
          </w:rPr>
        </w:r>
        <w:r>
          <w:rPr>
            <w:noProof/>
            <w:webHidden/>
          </w:rPr>
          <w:fldChar w:fldCharType="separate"/>
        </w:r>
        <w:r>
          <w:rPr>
            <w:noProof/>
            <w:webHidden/>
          </w:rPr>
          <w:t>1</w:t>
        </w:r>
        <w:r>
          <w:rPr>
            <w:noProof/>
            <w:webHidden/>
          </w:rPr>
          <w:fldChar w:fldCharType="end"/>
        </w:r>
      </w:hyperlink>
    </w:p>
    <w:p w:rsidR="00B20EC6" w:rsidRDefault="00B20EC6">
      <w:pPr>
        <w:pStyle w:val="10"/>
        <w:tabs>
          <w:tab w:val="left" w:pos="840"/>
          <w:tab w:val="right" w:leader="dot" w:pos="8990"/>
        </w:tabs>
        <w:rPr>
          <w:rFonts w:asciiTheme="minorHAnsi" w:eastAsiaTheme="minorEastAsia" w:hAnsiTheme="minorHAnsi" w:cstheme="minorBidi"/>
          <w:noProof/>
          <w:szCs w:val="22"/>
        </w:rPr>
      </w:pPr>
      <w:hyperlink w:anchor="_Toc437961408" w:history="1">
        <w:r w:rsidRPr="00345478">
          <w:rPr>
            <w:rStyle w:val="a3"/>
            <w:rFonts w:hint="eastAsia"/>
            <w:noProof/>
          </w:rPr>
          <w:t>三．</w:t>
        </w:r>
        <w:r>
          <w:rPr>
            <w:rFonts w:asciiTheme="minorHAnsi" w:eastAsiaTheme="minorEastAsia" w:hAnsiTheme="minorHAnsi" w:cstheme="minorBidi"/>
            <w:noProof/>
            <w:szCs w:val="22"/>
          </w:rPr>
          <w:tab/>
        </w:r>
        <w:r w:rsidRPr="00345478">
          <w:rPr>
            <w:rStyle w:val="a3"/>
            <w:rFonts w:hint="eastAsia"/>
            <w:noProof/>
          </w:rPr>
          <w:t>支付接口</w:t>
        </w:r>
        <w:r>
          <w:rPr>
            <w:noProof/>
            <w:webHidden/>
          </w:rPr>
          <w:tab/>
        </w:r>
        <w:r>
          <w:rPr>
            <w:noProof/>
            <w:webHidden/>
          </w:rPr>
          <w:fldChar w:fldCharType="begin"/>
        </w:r>
        <w:r>
          <w:rPr>
            <w:noProof/>
            <w:webHidden/>
          </w:rPr>
          <w:instrText xml:space="preserve"> PAGEREF _Toc437961408 \h </w:instrText>
        </w:r>
        <w:r>
          <w:rPr>
            <w:noProof/>
            <w:webHidden/>
          </w:rPr>
        </w:r>
        <w:r>
          <w:rPr>
            <w:noProof/>
            <w:webHidden/>
          </w:rPr>
          <w:fldChar w:fldCharType="separate"/>
        </w:r>
        <w:r>
          <w:rPr>
            <w:noProof/>
            <w:webHidden/>
          </w:rPr>
          <w:t>1</w:t>
        </w:r>
        <w:r>
          <w:rPr>
            <w:noProof/>
            <w:webHidden/>
          </w:rPr>
          <w:fldChar w:fldCharType="end"/>
        </w:r>
      </w:hyperlink>
    </w:p>
    <w:p w:rsidR="00B20EC6" w:rsidRDefault="00B20EC6">
      <w:pPr>
        <w:pStyle w:val="20"/>
        <w:tabs>
          <w:tab w:val="left" w:pos="840"/>
          <w:tab w:val="right" w:leader="dot" w:pos="8990"/>
        </w:tabs>
        <w:rPr>
          <w:rFonts w:asciiTheme="minorHAnsi" w:eastAsiaTheme="minorEastAsia" w:hAnsiTheme="minorHAnsi" w:cstheme="minorBidi"/>
          <w:noProof/>
          <w:szCs w:val="22"/>
        </w:rPr>
      </w:pPr>
      <w:hyperlink w:anchor="_Toc437961409" w:history="1">
        <w:r w:rsidRPr="00345478">
          <w:rPr>
            <w:rStyle w:val="a3"/>
            <w:noProof/>
          </w:rPr>
          <w:t>1.</w:t>
        </w:r>
        <w:r>
          <w:rPr>
            <w:rFonts w:asciiTheme="minorHAnsi" w:eastAsiaTheme="minorEastAsia" w:hAnsiTheme="minorHAnsi" w:cstheme="minorBidi"/>
            <w:noProof/>
            <w:szCs w:val="22"/>
          </w:rPr>
          <w:tab/>
        </w:r>
        <w:r w:rsidRPr="00345478">
          <w:rPr>
            <w:rStyle w:val="a3"/>
            <w:rFonts w:hint="eastAsia"/>
            <w:noProof/>
          </w:rPr>
          <w:t>一网通支付接口</w:t>
        </w:r>
        <w:r>
          <w:rPr>
            <w:noProof/>
            <w:webHidden/>
          </w:rPr>
          <w:tab/>
        </w:r>
        <w:r>
          <w:rPr>
            <w:noProof/>
            <w:webHidden/>
          </w:rPr>
          <w:fldChar w:fldCharType="begin"/>
        </w:r>
        <w:r>
          <w:rPr>
            <w:noProof/>
            <w:webHidden/>
          </w:rPr>
          <w:instrText xml:space="preserve"> PAGEREF _Toc437961409 \h </w:instrText>
        </w:r>
        <w:r>
          <w:rPr>
            <w:noProof/>
            <w:webHidden/>
          </w:rPr>
        </w:r>
        <w:r>
          <w:rPr>
            <w:noProof/>
            <w:webHidden/>
          </w:rPr>
          <w:fldChar w:fldCharType="separate"/>
        </w:r>
        <w:r>
          <w:rPr>
            <w:noProof/>
            <w:webHidden/>
          </w:rPr>
          <w:t>1</w:t>
        </w:r>
        <w:r>
          <w:rPr>
            <w:noProof/>
            <w:webHidden/>
          </w:rPr>
          <w:fldChar w:fldCharType="end"/>
        </w:r>
      </w:hyperlink>
    </w:p>
    <w:p w:rsidR="00B20EC6" w:rsidRDefault="00B20EC6">
      <w:pPr>
        <w:pStyle w:val="10"/>
        <w:tabs>
          <w:tab w:val="left" w:pos="840"/>
          <w:tab w:val="right" w:leader="dot" w:pos="8990"/>
        </w:tabs>
        <w:rPr>
          <w:rFonts w:asciiTheme="minorHAnsi" w:eastAsiaTheme="minorEastAsia" w:hAnsiTheme="minorHAnsi" w:cstheme="minorBidi"/>
          <w:noProof/>
          <w:szCs w:val="22"/>
        </w:rPr>
      </w:pPr>
      <w:hyperlink w:anchor="_Toc437961410" w:history="1">
        <w:r w:rsidRPr="00345478">
          <w:rPr>
            <w:rStyle w:val="a3"/>
            <w:rFonts w:hint="eastAsia"/>
            <w:noProof/>
          </w:rPr>
          <w:t>四．</w:t>
        </w:r>
        <w:r>
          <w:rPr>
            <w:rFonts w:asciiTheme="minorHAnsi" w:eastAsiaTheme="minorEastAsia" w:hAnsiTheme="minorHAnsi" w:cstheme="minorBidi"/>
            <w:noProof/>
            <w:szCs w:val="22"/>
          </w:rPr>
          <w:tab/>
        </w:r>
        <w:r w:rsidRPr="00345478">
          <w:rPr>
            <w:rStyle w:val="a3"/>
            <w:rFonts w:hint="eastAsia"/>
            <w:noProof/>
          </w:rPr>
          <w:t>注意事项</w:t>
        </w:r>
        <w:r>
          <w:rPr>
            <w:noProof/>
            <w:webHidden/>
          </w:rPr>
          <w:tab/>
        </w:r>
        <w:r>
          <w:rPr>
            <w:noProof/>
            <w:webHidden/>
          </w:rPr>
          <w:fldChar w:fldCharType="begin"/>
        </w:r>
        <w:r>
          <w:rPr>
            <w:noProof/>
            <w:webHidden/>
          </w:rPr>
          <w:instrText xml:space="preserve"> PAGEREF _Toc437961410 \h </w:instrText>
        </w:r>
        <w:r>
          <w:rPr>
            <w:noProof/>
            <w:webHidden/>
          </w:rPr>
        </w:r>
        <w:r>
          <w:rPr>
            <w:noProof/>
            <w:webHidden/>
          </w:rPr>
          <w:fldChar w:fldCharType="separate"/>
        </w:r>
        <w:r>
          <w:rPr>
            <w:noProof/>
            <w:webHidden/>
          </w:rPr>
          <w:t>4</w:t>
        </w:r>
        <w:r>
          <w:rPr>
            <w:noProof/>
            <w:webHidden/>
          </w:rPr>
          <w:fldChar w:fldCharType="end"/>
        </w:r>
      </w:hyperlink>
    </w:p>
    <w:p w:rsidR="00B20EC6" w:rsidRDefault="00B20EC6">
      <w:pPr>
        <w:pStyle w:val="20"/>
        <w:tabs>
          <w:tab w:val="left" w:pos="840"/>
          <w:tab w:val="right" w:leader="dot" w:pos="8990"/>
        </w:tabs>
        <w:rPr>
          <w:rFonts w:asciiTheme="minorHAnsi" w:eastAsiaTheme="minorEastAsia" w:hAnsiTheme="minorHAnsi" w:cstheme="minorBidi"/>
          <w:noProof/>
          <w:szCs w:val="22"/>
        </w:rPr>
      </w:pPr>
      <w:hyperlink w:anchor="_Toc437961411" w:history="1">
        <w:r w:rsidRPr="00345478">
          <w:rPr>
            <w:rStyle w:val="a3"/>
            <w:noProof/>
          </w:rPr>
          <w:t>1.</w:t>
        </w:r>
        <w:r>
          <w:rPr>
            <w:rFonts w:asciiTheme="minorHAnsi" w:eastAsiaTheme="minorEastAsia" w:hAnsiTheme="minorHAnsi" w:cstheme="minorBidi"/>
            <w:noProof/>
            <w:szCs w:val="22"/>
          </w:rPr>
          <w:tab/>
        </w:r>
        <w:r w:rsidRPr="00345478">
          <w:rPr>
            <w:rStyle w:val="a3"/>
            <w:rFonts w:hint="eastAsia"/>
            <w:noProof/>
          </w:rPr>
          <w:t>提交支付命令</w:t>
        </w:r>
        <w:r>
          <w:rPr>
            <w:noProof/>
            <w:webHidden/>
          </w:rPr>
          <w:tab/>
        </w:r>
        <w:r>
          <w:rPr>
            <w:noProof/>
            <w:webHidden/>
          </w:rPr>
          <w:fldChar w:fldCharType="begin"/>
        </w:r>
        <w:r>
          <w:rPr>
            <w:noProof/>
            <w:webHidden/>
          </w:rPr>
          <w:instrText xml:space="preserve"> PAGEREF _Toc437961411 \h </w:instrText>
        </w:r>
        <w:r>
          <w:rPr>
            <w:noProof/>
            <w:webHidden/>
          </w:rPr>
        </w:r>
        <w:r>
          <w:rPr>
            <w:noProof/>
            <w:webHidden/>
          </w:rPr>
          <w:fldChar w:fldCharType="separate"/>
        </w:r>
        <w:r>
          <w:rPr>
            <w:noProof/>
            <w:webHidden/>
          </w:rPr>
          <w:t>4</w:t>
        </w:r>
        <w:r>
          <w:rPr>
            <w:noProof/>
            <w:webHidden/>
          </w:rPr>
          <w:fldChar w:fldCharType="end"/>
        </w:r>
      </w:hyperlink>
    </w:p>
    <w:p w:rsidR="00B20EC6" w:rsidRDefault="00B20EC6">
      <w:pPr>
        <w:pStyle w:val="20"/>
        <w:tabs>
          <w:tab w:val="left" w:pos="840"/>
          <w:tab w:val="right" w:leader="dot" w:pos="8990"/>
        </w:tabs>
        <w:rPr>
          <w:rFonts w:asciiTheme="minorHAnsi" w:eastAsiaTheme="minorEastAsia" w:hAnsiTheme="minorHAnsi" w:cstheme="minorBidi"/>
          <w:noProof/>
          <w:szCs w:val="22"/>
        </w:rPr>
      </w:pPr>
      <w:hyperlink w:anchor="_Toc437961412" w:history="1">
        <w:r w:rsidRPr="00345478">
          <w:rPr>
            <w:rStyle w:val="a3"/>
            <w:noProof/>
          </w:rPr>
          <w:t>2.</w:t>
        </w:r>
        <w:r>
          <w:rPr>
            <w:rFonts w:asciiTheme="minorHAnsi" w:eastAsiaTheme="minorEastAsia" w:hAnsiTheme="minorHAnsi" w:cstheme="minorBidi"/>
            <w:noProof/>
            <w:szCs w:val="22"/>
          </w:rPr>
          <w:tab/>
        </w:r>
        <w:r w:rsidRPr="00345478">
          <w:rPr>
            <w:rStyle w:val="a3"/>
            <w:rFonts w:hint="eastAsia"/>
            <w:noProof/>
          </w:rPr>
          <w:t>处理支付结果通知命令</w:t>
        </w:r>
        <w:r>
          <w:rPr>
            <w:noProof/>
            <w:webHidden/>
          </w:rPr>
          <w:tab/>
        </w:r>
        <w:r>
          <w:rPr>
            <w:noProof/>
            <w:webHidden/>
          </w:rPr>
          <w:fldChar w:fldCharType="begin"/>
        </w:r>
        <w:r>
          <w:rPr>
            <w:noProof/>
            <w:webHidden/>
          </w:rPr>
          <w:instrText xml:space="preserve"> PAGEREF _Toc437961412 \h </w:instrText>
        </w:r>
        <w:r>
          <w:rPr>
            <w:noProof/>
            <w:webHidden/>
          </w:rPr>
        </w:r>
        <w:r>
          <w:rPr>
            <w:noProof/>
            <w:webHidden/>
          </w:rPr>
          <w:fldChar w:fldCharType="separate"/>
        </w:r>
        <w:r>
          <w:rPr>
            <w:noProof/>
            <w:webHidden/>
          </w:rPr>
          <w:t>4</w:t>
        </w:r>
        <w:r>
          <w:rPr>
            <w:noProof/>
            <w:webHidden/>
          </w:rPr>
          <w:fldChar w:fldCharType="end"/>
        </w:r>
      </w:hyperlink>
    </w:p>
    <w:p w:rsidR="00B20EC6" w:rsidRDefault="00B20EC6">
      <w:pPr>
        <w:pStyle w:val="10"/>
        <w:tabs>
          <w:tab w:val="left" w:pos="840"/>
          <w:tab w:val="right" w:leader="dot" w:pos="8990"/>
        </w:tabs>
        <w:rPr>
          <w:rFonts w:asciiTheme="minorHAnsi" w:eastAsiaTheme="minorEastAsia" w:hAnsiTheme="minorHAnsi" w:cstheme="minorBidi"/>
          <w:noProof/>
          <w:szCs w:val="22"/>
        </w:rPr>
      </w:pPr>
      <w:hyperlink w:anchor="_Toc437961413" w:history="1">
        <w:r w:rsidRPr="00345478">
          <w:rPr>
            <w:rStyle w:val="a3"/>
            <w:rFonts w:hint="eastAsia"/>
            <w:noProof/>
          </w:rPr>
          <w:t>五．</w:t>
        </w:r>
        <w:r>
          <w:rPr>
            <w:rFonts w:asciiTheme="minorHAnsi" w:eastAsiaTheme="minorEastAsia" w:hAnsiTheme="minorHAnsi" w:cstheme="minorBidi"/>
            <w:noProof/>
            <w:szCs w:val="22"/>
          </w:rPr>
          <w:tab/>
        </w:r>
        <w:r w:rsidRPr="00345478">
          <w:rPr>
            <w:rStyle w:val="a3"/>
            <w:rFonts w:hint="eastAsia"/>
            <w:noProof/>
          </w:rPr>
          <w:t>商户订单管理</w:t>
        </w:r>
        <w:r>
          <w:rPr>
            <w:noProof/>
            <w:webHidden/>
          </w:rPr>
          <w:tab/>
        </w:r>
        <w:r>
          <w:rPr>
            <w:noProof/>
            <w:webHidden/>
          </w:rPr>
          <w:fldChar w:fldCharType="begin"/>
        </w:r>
        <w:r>
          <w:rPr>
            <w:noProof/>
            <w:webHidden/>
          </w:rPr>
          <w:instrText xml:space="preserve"> PAGEREF _Toc437961413 \h </w:instrText>
        </w:r>
        <w:r>
          <w:rPr>
            <w:noProof/>
            <w:webHidden/>
          </w:rPr>
        </w:r>
        <w:r>
          <w:rPr>
            <w:noProof/>
            <w:webHidden/>
          </w:rPr>
          <w:fldChar w:fldCharType="separate"/>
        </w:r>
        <w:r>
          <w:rPr>
            <w:noProof/>
            <w:webHidden/>
          </w:rPr>
          <w:t>5</w:t>
        </w:r>
        <w:r>
          <w:rPr>
            <w:noProof/>
            <w:webHidden/>
          </w:rPr>
          <w:fldChar w:fldCharType="end"/>
        </w:r>
      </w:hyperlink>
    </w:p>
    <w:p w:rsidR="00062731" w:rsidRDefault="00011956" w:rsidP="00062731">
      <w:r>
        <w:fldChar w:fldCharType="end"/>
      </w:r>
      <w:r w:rsidR="00062731">
        <w:rPr>
          <w:rFonts w:hint="eastAsia"/>
        </w:rPr>
        <w:tab/>
      </w:r>
    </w:p>
    <w:p w:rsidR="00062731" w:rsidRDefault="00062731" w:rsidP="00062731">
      <w:pPr>
        <w:pStyle w:val="1"/>
        <w:numPr>
          <w:ilvl w:val="0"/>
          <w:numId w:val="1"/>
        </w:numPr>
      </w:pPr>
      <w:bookmarkStart w:id="0" w:name="_Toc437961406"/>
      <w:r>
        <w:rPr>
          <w:rFonts w:hint="eastAsia"/>
        </w:rPr>
        <w:t>概述</w:t>
      </w:r>
      <w:bookmarkEnd w:id="0"/>
    </w:p>
    <w:p w:rsidR="00062731" w:rsidRDefault="006122A6" w:rsidP="003842CF">
      <w:pPr>
        <w:ind w:left="420" w:firstLine="420"/>
      </w:pPr>
      <w:r w:rsidRPr="006122A6">
        <w:rPr>
          <w:rFonts w:hint="eastAsia"/>
        </w:rPr>
        <w:t>“一网通支付”是招商银行基于一网通用户体系为客户提供的新型线上无卡支付方式。不仅支持多家银行卡交易，支付体验也得到极大提升。</w:t>
      </w:r>
    </w:p>
    <w:p w:rsidR="00062731" w:rsidRDefault="00062731" w:rsidP="00062731">
      <w:pPr>
        <w:pStyle w:val="1"/>
        <w:numPr>
          <w:ilvl w:val="0"/>
          <w:numId w:val="1"/>
        </w:numPr>
      </w:pPr>
      <w:bookmarkStart w:id="1" w:name="_Toc437961407"/>
      <w:r>
        <w:rPr>
          <w:rFonts w:hint="eastAsia"/>
        </w:rPr>
        <w:t>安全控制</w:t>
      </w:r>
      <w:bookmarkEnd w:id="1"/>
    </w:p>
    <w:p w:rsidR="00062731" w:rsidRDefault="00062731" w:rsidP="00062731">
      <w:pPr>
        <w:ind w:left="420" w:firstLine="420"/>
      </w:pPr>
      <w:r>
        <w:rPr>
          <w:rFonts w:hint="eastAsia"/>
        </w:rPr>
        <w:t>招商银行手机支付的传输安全控制手段采用的是安全套接层</w:t>
      </w:r>
      <w:r>
        <w:t>SSL</w:t>
      </w:r>
      <w:r>
        <w:rPr>
          <w:rFonts w:hint="eastAsia"/>
        </w:rPr>
        <w:t>。</w:t>
      </w:r>
      <w:r>
        <w:t>SSL</w:t>
      </w:r>
      <w:r>
        <w:rPr>
          <w:rFonts w:hint="eastAsia"/>
        </w:rPr>
        <w:t>是一种被广泛使用的</w:t>
      </w:r>
      <w:r>
        <w:t>INTERNET</w:t>
      </w:r>
      <w:r>
        <w:rPr>
          <w:rFonts w:hint="eastAsia"/>
        </w:rPr>
        <w:t>传输加密标准。</w:t>
      </w:r>
    </w:p>
    <w:p w:rsidR="00062731" w:rsidRDefault="00062731" w:rsidP="00062731">
      <w:pPr>
        <w:pStyle w:val="1"/>
        <w:numPr>
          <w:ilvl w:val="0"/>
          <w:numId w:val="1"/>
        </w:numPr>
      </w:pPr>
      <w:bookmarkStart w:id="2" w:name="_Toc437961408"/>
      <w:r>
        <w:rPr>
          <w:rFonts w:hint="eastAsia"/>
        </w:rPr>
        <w:t>支付接口</w:t>
      </w:r>
      <w:bookmarkEnd w:id="2"/>
    </w:p>
    <w:p w:rsidR="00062731" w:rsidRDefault="00062731" w:rsidP="00062731">
      <w:pPr>
        <w:ind w:left="420" w:firstLine="420"/>
      </w:pPr>
      <w:r>
        <w:rPr>
          <w:rFonts w:hint="eastAsia"/>
        </w:rPr>
        <w:t>用户通过手机浏览器浏览商户商城生成定单支付网页，支付网页应包括：定单内容和招商银行一网通支付按钮。</w:t>
      </w:r>
    </w:p>
    <w:p w:rsidR="00062731" w:rsidRDefault="00062731" w:rsidP="00062731">
      <w:pPr>
        <w:ind w:left="420" w:firstLine="420"/>
      </w:pPr>
      <w:r>
        <w:rPr>
          <w:rFonts w:hint="eastAsia"/>
        </w:rPr>
        <w:t>招商银行一网通支付按钮通过支付命令链接到招商银行手机支付网关。</w:t>
      </w:r>
    </w:p>
    <w:p w:rsidR="00062731" w:rsidRDefault="00062731" w:rsidP="006122A6">
      <w:pPr>
        <w:ind w:left="420" w:firstLine="420"/>
      </w:pPr>
      <w:r>
        <w:rPr>
          <w:rFonts w:hint="eastAsia"/>
        </w:rPr>
        <w:t>商户需要自行对客户协议开通状况、协议号等信息进行保存。</w:t>
      </w:r>
      <w:r w:rsidR="00B87F38">
        <w:rPr>
          <w:rFonts w:hint="eastAsia"/>
        </w:rPr>
        <w:t>在客户协议未开通的情况下，需要填写开通协议相关的</w:t>
      </w:r>
      <w:r w:rsidR="00012989">
        <w:rPr>
          <w:rFonts w:hint="eastAsia"/>
        </w:rPr>
        <w:t>信息，以保证银行页面能正确引导客户进行协议开通并完成支付。</w:t>
      </w:r>
    </w:p>
    <w:p w:rsidR="00062731" w:rsidRDefault="00062731" w:rsidP="00062731">
      <w:pPr>
        <w:ind w:left="420" w:firstLine="420"/>
      </w:pPr>
    </w:p>
    <w:p w:rsidR="00062731" w:rsidRDefault="00062731" w:rsidP="00062731">
      <w:pPr>
        <w:pStyle w:val="2"/>
        <w:numPr>
          <w:ilvl w:val="0"/>
          <w:numId w:val="5"/>
        </w:numPr>
      </w:pPr>
      <w:bookmarkStart w:id="3" w:name="_Toc437961409"/>
      <w:r>
        <w:rPr>
          <w:rFonts w:hint="eastAsia"/>
        </w:rPr>
        <w:t>一网通支付接口</w:t>
      </w:r>
      <w:bookmarkEnd w:id="3"/>
    </w:p>
    <w:p w:rsidR="00062731" w:rsidRPr="004F6124" w:rsidRDefault="00062731" w:rsidP="00062731">
      <w:pPr>
        <w:autoSpaceDE w:val="0"/>
        <w:autoSpaceDN w:val="0"/>
        <w:spacing w:line="240" w:lineRule="atLeast"/>
        <w:ind w:left="420" w:firstLine="420"/>
        <w:rPr>
          <w:rFonts w:eastAsia="BECU"/>
          <w:b/>
        </w:rPr>
      </w:pPr>
      <w:r w:rsidRPr="004F6124">
        <w:rPr>
          <w:rFonts w:eastAsia="BECU" w:hint="eastAsia"/>
          <w:b/>
        </w:rPr>
        <w:t>商户支付命令格式如下：</w:t>
      </w:r>
    </w:p>
    <w:p w:rsidR="00062731" w:rsidRDefault="00062731" w:rsidP="00062731">
      <w:pPr>
        <w:wordWrap w:val="0"/>
        <w:autoSpaceDE w:val="0"/>
        <w:autoSpaceDN w:val="0"/>
        <w:spacing w:line="240" w:lineRule="atLeast"/>
        <w:ind w:left="426" w:firstLine="420"/>
      </w:pPr>
      <w:r w:rsidRPr="00204865">
        <w:rPr>
          <w:rFonts w:eastAsia="BECU"/>
        </w:rPr>
        <w:t>https://</w:t>
      </w:r>
      <w:r w:rsidRPr="00204865">
        <w:rPr>
          <w:rFonts w:eastAsia="BECU" w:hint="eastAsia"/>
        </w:rPr>
        <w:t>n</w:t>
      </w:r>
      <w:r w:rsidRPr="00204865">
        <w:rPr>
          <w:rFonts w:eastAsia="BECU"/>
        </w:rPr>
        <w:t>etpay.cmbchina.com/netpayment/BaseHttp.dll?</w:t>
      </w:r>
      <w:r w:rsidR="00D83D7F">
        <w:rPr>
          <w:rFonts w:hint="eastAsia"/>
        </w:rPr>
        <w:t>PrePayE</w:t>
      </w:r>
      <w:r>
        <w:rPr>
          <w:rFonts w:hint="eastAsia"/>
        </w:rPr>
        <w:t>User</w:t>
      </w:r>
      <w:r w:rsidR="001B2B9B">
        <w:rPr>
          <w:rFonts w:hint="eastAsia"/>
        </w:rPr>
        <w:t>P</w:t>
      </w:r>
      <w:r>
        <w:rPr>
          <w:rFonts w:hint="eastAsia"/>
        </w:rPr>
        <w:t>?</w:t>
      </w:r>
      <w:r>
        <w:rPr>
          <w:rFonts w:eastAsia="BECU" w:hint="eastAsia"/>
        </w:rPr>
        <w:t>BranchID=xxxx&amp;</w:t>
      </w:r>
      <w:r>
        <w:t>CoNo=xxxxxx&amp;BillNo=xxxxxx&amp;Amount=x</w:t>
      </w:r>
      <w:r>
        <w:rPr>
          <w:rFonts w:hint="eastAsia"/>
        </w:rPr>
        <w:t>x</w:t>
      </w:r>
      <w:r>
        <w:t>xx.xx&amp;Date=YYYYMMDD</w:t>
      </w:r>
      <w:r>
        <w:rPr>
          <w:rFonts w:hint="eastAsia"/>
          <w:i/>
        </w:rPr>
        <w:t>&amp;</w:t>
      </w:r>
      <w:r w:rsidRPr="000567DE">
        <w:rPr>
          <w:i/>
        </w:rPr>
        <w:t>ExpireTimeSpan</w:t>
      </w:r>
      <w:r>
        <w:rPr>
          <w:rFonts w:hint="eastAsia"/>
          <w:i/>
        </w:rPr>
        <w:t>=xx</w:t>
      </w:r>
      <w:r>
        <w:rPr>
          <w:rFonts w:hint="eastAsia"/>
        </w:rPr>
        <w:t>&amp;MerchantUrl=</w:t>
      </w:r>
      <w:r>
        <w:t>xxxxxx</w:t>
      </w:r>
      <w:r>
        <w:rPr>
          <w:rFonts w:hint="eastAsia"/>
        </w:rPr>
        <w:t>&amp;MerchantPara=xxxxxx</w:t>
      </w:r>
      <w:r w:rsidRPr="001A0207">
        <w:rPr>
          <w:rFonts w:hint="eastAsia"/>
        </w:rPr>
        <w:t>&amp;</w:t>
      </w:r>
      <w:r>
        <w:rPr>
          <w:rFonts w:hint="eastAsia"/>
        </w:rPr>
        <w:t>MerchantCode=xx&amp;</w:t>
      </w:r>
      <w:r w:rsidRPr="00F37748">
        <w:rPr>
          <w:rFonts w:hint="eastAsia"/>
        </w:rPr>
        <w:t>MerchantRetUrl=</w:t>
      </w:r>
      <w:r>
        <w:t>xxxxxx</w:t>
      </w:r>
      <w:r w:rsidRPr="00F37748">
        <w:rPr>
          <w:rFonts w:hint="eastAsia"/>
        </w:rPr>
        <w:t>&amp;MerchantRetPara</w:t>
      </w:r>
      <w:r>
        <w:rPr>
          <w:rFonts w:hint="eastAsia"/>
        </w:rPr>
        <w:t>=</w:t>
      </w:r>
      <w:r>
        <w:t>xxxxxx</w:t>
      </w:r>
    </w:p>
    <w:p w:rsidR="00062731" w:rsidRDefault="00062731" w:rsidP="00062731">
      <w:pPr>
        <w:autoSpaceDE w:val="0"/>
        <w:autoSpaceDN w:val="0"/>
        <w:spacing w:line="240" w:lineRule="atLeast"/>
        <w:ind w:firstLine="420"/>
        <w:rPr>
          <w:b/>
        </w:rPr>
      </w:pPr>
    </w:p>
    <w:p w:rsidR="00062731" w:rsidRDefault="00062731" w:rsidP="00062731">
      <w:pPr>
        <w:ind w:leftChars="202" w:left="424" w:firstLine="420"/>
        <w:rPr>
          <w:b/>
        </w:rPr>
      </w:pPr>
      <w:r>
        <w:rPr>
          <w:rFonts w:hint="eastAsia"/>
          <w:b/>
        </w:rPr>
        <w:t>参数说明：</w:t>
      </w:r>
    </w:p>
    <w:tbl>
      <w:tblPr>
        <w:tblW w:w="8837" w:type="dxa"/>
        <w:tblInd w:w="804" w:type="dxa"/>
        <w:tblLook w:val="04A0"/>
      </w:tblPr>
      <w:tblGrid>
        <w:gridCol w:w="2180"/>
        <w:gridCol w:w="6657"/>
      </w:tblGrid>
      <w:tr w:rsidR="00062731" w:rsidTr="004F0195">
        <w:tc>
          <w:tcPr>
            <w:tcW w:w="2180" w:type="dxa"/>
          </w:tcPr>
          <w:p w:rsidR="00062731" w:rsidRPr="0099450B" w:rsidRDefault="00062731" w:rsidP="004F0195">
            <w:pPr>
              <w:rPr>
                <w:b/>
              </w:rPr>
            </w:pPr>
            <w:r w:rsidRPr="0099450B">
              <w:rPr>
                <w:rFonts w:hint="eastAsia"/>
                <w:b/>
              </w:rPr>
              <w:lastRenderedPageBreak/>
              <w:t>BranchID</w:t>
            </w:r>
            <w:r w:rsidRPr="0099450B">
              <w:rPr>
                <w:rFonts w:hint="eastAsia"/>
                <w:b/>
              </w:rPr>
              <w:t>：</w:t>
            </w:r>
          </w:p>
        </w:tc>
        <w:tc>
          <w:tcPr>
            <w:tcW w:w="6657" w:type="dxa"/>
          </w:tcPr>
          <w:p w:rsidR="00062731" w:rsidRDefault="00062731" w:rsidP="004F0195">
            <w:r w:rsidRPr="0093457B">
              <w:rPr>
                <w:rFonts w:hint="eastAsia"/>
                <w:color w:val="FF0000"/>
              </w:rPr>
              <w:t>支付</w:t>
            </w:r>
            <w:r>
              <w:rPr>
                <w:rFonts w:hint="eastAsia"/>
              </w:rPr>
              <w:t>商户开户分行号，请咨询开户的招商银行分支机构；</w:t>
            </w:r>
          </w:p>
          <w:p w:rsidR="00062731" w:rsidRDefault="00062731" w:rsidP="004F0195"/>
        </w:tc>
      </w:tr>
      <w:tr w:rsidR="00062731" w:rsidTr="004F0195">
        <w:tc>
          <w:tcPr>
            <w:tcW w:w="2180" w:type="dxa"/>
          </w:tcPr>
          <w:p w:rsidR="00062731" w:rsidRPr="0099450B" w:rsidRDefault="00062731" w:rsidP="004F0195">
            <w:pPr>
              <w:rPr>
                <w:b/>
              </w:rPr>
            </w:pPr>
            <w:r w:rsidRPr="0099450B">
              <w:rPr>
                <w:b/>
              </w:rPr>
              <w:t>CoNo</w:t>
            </w:r>
            <w:r w:rsidRPr="0099450B">
              <w:rPr>
                <w:rFonts w:hint="eastAsia"/>
                <w:b/>
              </w:rPr>
              <w:t>：</w:t>
            </w:r>
          </w:p>
        </w:tc>
        <w:tc>
          <w:tcPr>
            <w:tcW w:w="6657" w:type="dxa"/>
          </w:tcPr>
          <w:p w:rsidR="00062731" w:rsidRDefault="00062731" w:rsidP="004F0195">
            <w:r w:rsidRPr="0093457B">
              <w:rPr>
                <w:rFonts w:hint="eastAsia"/>
                <w:color w:val="FF0000"/>
              </w:rPr>
              <w:t>支付</w:t>
            </w:r>
            <w:r>
              <w:rPr>
                <w:rFonts w:hint="eastAsia"/>
              </w:rPr>
              <w:t>商户号，</w:t>
            </w:r>
            <w:r>
              <w:t>6</w:t>
            </w:r>
            <w:r>
              <w:rPr>
                <w:rFonts w:hint="eastAsia"/>
              </w:rPr>
              <w:t>位长数字，由银行在商户开户时确定；</w:t>
            </w:r>
          </w:p>
          <w:p w:rsidR="00062731" w:rsidRPr="00843319" w:rsidRDefault="00062731" w:rsidP="004F0195"/>
        </w:tc>
      </w:tr>
      <w:tr w:rsidR="00062731" w:rsidTr="004F0195">
        <w:tc>
          <w:tcPr>
            <w:tcW w:w="2180" w:type="dxa"/>
          </w:tcPr>
          <w:p w:rsidR="00062731" w:rsidRPr="0099450B" w:rsidRDefault="00062731" w:rsidP="004F0195">
            <w:pPr>
              <w:rPr>
                <w:b/>
              </w:rPr>
            </w:pPr>
            <w:r w:rsidRPr="0099450B">
              <w:rPr>
                <w:b/>
              </w:rPr>
              <w:t>BillNo</w:t>
            </w:r>
            <w:r w:rsidRPr="0099450B">
              <w:rPr>
                <w:rFonts w:hint="eastAsia"/>
                <w:b/>
              </w:rPr>
              <w:t>：</w:t>
            </w:r>
          </w:p>
        </w:tc>
        <w:tc>
          <w:tcPr>
            <w:tcW w:w="6657" w:type="dxa"/>
          </w:tcPr>
          <w:p w:rsidR="00062731" w:rsidRDefault="00062731" w:rsidP="004F0195">
            <w:r>
              <w:rPr>
                <w:rFonts w:hint="eastAsia"/>
              </w:rPr>
              <w:t>定单号，</w:t>
            </w:r>
            <w:r>
              <w:t>6</w:t>
            </w:r>
            <w:r>
              <w:rPr>
                <w:rFonts w:hint="eastAsia"/>
              </w:rPr>
              <w:t>位或</w:t>
            </w:r>
            <w:r>
              <w:rPr>
                <w:rFonts w:hint="eastAsia"/>
              </w:rPr>
              <w:t>10</w:t>
            </w:r>
            <w:r>
              <w:rPr>
                <w:rFonts w:hint="eastAsia"/>
              </w:rPr>
              <w:t>位长数字，由商户系统生成，一天内不能重复；</w:t>
            </w:r>
          </w:p>
          <w:p w:rsidR="00062731" w:rsidRDefault="00062731" w:rsidP="004F0195"/>
        </w:tc>
      </w:tr>
      <w:tr w:rsidR="00062731" w:rsidTr="004F0195">
        <w:tc>
          <w:tcPr>
            <w:tcW w:w="2180" w:type="dxa"/>
          </w:tcPr>
          <w:p w:rsidR="00062731" w:rsidRPr="0099450B" w:rsidRDefault="00062731" w:rsidP="004F0195">
            <w:pPr>
              <w:rPr>
                <w:b/>
              </w:rPr>
            </w:pPr>
            <w:r w:rsidRPr="0099450B">
              <w:rPr>
                <w:b/>
              </w:rPr>
              <w:t>Amount</w:t>
            </w:r>
            <w:r w:rsidRPr="0099450B">
              <w:rPr>
                <w:rFonts w:hint="eastAsia"/>
                <w:b/>
              </w:rPr>
              <w:t>：</w:t>
            </w:r>
          </w:p>
        </w:tc>
        <w:tc>
          <w:tcPr>
            <w:tcW w:w="6657" w:type="dxa"/>
          </w:tcPr>
          <w:p w:rsidR="00062731" w:rsidRDefault="00062731" w:rsidP="004F0195">
            <w:r>
              <w:rPr>
                <w:rFonts w:hint="eastAsia"/>
              </w:rPr>
              <w:t>定单总金额，格式为：</w:t>
            </w:r>
            <w:r>
              <w:t>xxxx.xx</w:t>
            </w:r>
            <w:r>
              <w:rPr>
                <w:rFonts w:hint="eastAsia"/>
              </w:rPr>
              <w:t>元；</w:t>
            </w:r>
          </w:p>
          <w:p w:rsidR="00062731" w:rsidRDefault="00062731" w:rsidP="004F0195"/>
        </w:tc>
      </w:tr>
      <w:tr w:rsidR="00062731" w:rsidTr="004F0195">
        <w:tc>
          <w:tcPr>
            <w:tcW w:w="2180" w:type="dxa"/>
          </w:tcPr>
          <w:p w:rsidR="00062731" w:rsidRPr="0099450B" w:rsidRDefault="00062731" w:rsidP="004F0195">
            <w:pPr>
              <w:rPr>
                <w:b/>
              </w:rPr>
            </w:pPr>
            <w:r w:rsidRPr="0099450B">
              <w:rPr>
                <w:b/>
              </w:rPr>
              <w:t>Date</w:t>
            </w:r>
            <w:r w:rsidRPr="0099450B">
              <w:rPr>
                <w:rFonts w:hint="eastAsia"/>
                <w:b/>
              </w:rPr>
              <w:t>：</w:t>
            </w:r>
          </w:p>
        </w:tc>
        <w:tc>
          <w:tcPr>
            <w:tcW w:w="6657" w:type="dxa"/>
          </w:tcPr>
          <w:p w:rsidR="00062731" w:rsidRDefault="00062731" w:rsidP="004F0195">
            <w:r>
              <w:rPr>
                <w:rFonts w:hint="eastAsia"/>
              </w:rPr>
              <w:t>交易日期，格式：</w:t>
            </w:r>
            <w:r>
              <w:t>YYYYMMDD</w:t>
            </w:r>
            <w:r>
              <w:rPr>
                <w:rFonts w:hint="eastAsia"/>
              </w:rPr>
              <w:t>；</w:t>
            </w:r>
          </w:p>
          <w:p w:rsidR="00062731" w:rsidRDefault="00062731" w:rsidP="004F0195"/>
        </w:tc>
      </w:tr>
      <w:tr w:rsidR="00062731" w:rsidTr="004F0195">
        <w:tc>
          <w:tcPr>
            <w:tcW w:w="2180" w:type="dxa"/>
          </w:tcPr>
          <w:p w:rsidR="00062731" w:rsidRPr="0099450B" w:rsidRDefault="00062731" w:rsidP="004F0195">
            <w:pPr>
              <w:rPr>
                <w:b/>
              </w:rPr>
            </w:pPr>
            <w:r w:rsidRPr="0099450B">
              <w:rPr>
                <w:b/>
                <w:i/>
              </w:rPr>
              <w:t>ExpireTimeSpan</w:t>
            </w:r>
            <w:r w:rsidRPr="0099450B">
              <w:rPr>
                <w:rFonts w:hint="eastAsia"/>
                <w:b/>
                <w:i/>
              </w:rPr>
              <w:t>：</w:t>
            </w:r>
          </w:p>
        </w:tc>
        <w:tc>
          <w:tcPr>
            <w:tcW w:w="6657" w:type="dxa"/>
          </w:tcPr>
          <w:p w:rsidR="00062731" w:rsidRPr="0099450B" w:rsidRDefault="00062731" w:rsidP="004F0195">
            <w:pPr>
              <w:rPr>
                <w:i/>
              </w:rPr>
            </w:pPr>
            <w:r w:rsidRPr="0099450B">
              <w:rPr>
                <w:rFonts w:hint="eastAsia"/>
                <w:i/>
              </w:rPr>
              <w:t>定单过期时间跨度，必须为大于零的整数，单位为分钟。</w:t>
            </w:r>
            <w:r w:rsidRPr="0099450B">
              <w:rPr>
                <w:rFonts w:hint="eastAsia"/>
                <w:i/>
                <w:color w:val="FF0000"/>
              </w:rPr>
              <w:t>该请求参数为可选参数</w:t>
            </w:r>
            <w:r w:rsidRPr="0099450B">
              <w:rPr>
                <w:rFonts w:hint="eastAsia"/>
                <w:i/>
              </w:rPr>
              <w:t>，如果请求中不包含该参数，则默认为</w:t>
            </w:r>
            <w:r w:rsidRPr="0099450B">
              <w:rPr>
                <w:rFonts w:hint="eastAsia"/>
                <w:i/>
              </w:rPr>
              <w:t>24</w:t>
            </w:r>
            <w:r w:rsidRPr="0099450B">
              <w:rPr>
                <w:rFonts w:hint="eastAsia"/>
                <w:i/>
              </w:rPr>
              <w:t>小时（</w:t>
            </w:r>
            <w:r w:rsidRPr="0099450B">
              <w:rPr>
                <w:rFonts w:hint="eastAsia"/>
                <w:i/>
              </w:rPr>
              <w:t>1440</w:t>
            </w:r>
            <w:r w:rsidRPr="0099450B">
              <w:rPr>
                <w:rFonts w:hint="eastAsia"/>
                <w:i/>
              </w:rPr>
              <w:t>分钟）。该参数指定当前支付请求必须在指定时间跨度内完成，否则按过期处理。该参数适用于航空客票等对交易完成时间敏感的支付请求；</w:t>
            </w:r>
          </w:p>
          <w:p w:rsidR="00062731" w:rsidRDefault="00062731" w:rsidP="004F0195"/>
        </w:tc>
      </w:tr>
      <w:tr w:rsidR="00062731" w:rsidTr="004F0195">
        <w:tc>
          <w:tcPr>
            <w:tcW w:w="2180" w:type="dxa"/>
          </w:tcPr>
          <w:p w:rsidR="00062731" w:rsidRPr="0099450B" w:rsidRDefault="00062731" w:rsidP="004F0195">
            <w:pPr>
              <w:rPr>
                <w:b/>
                <w:szCs w:val="21"/>
              </w:rPr>
            </w:pPr>
            <w:r w:rsidRPr="0099450B">
              <w:rPr>
                <w:b/>
                <w:szCs w:val="21"/>
              </w:rPr>
              <w:t>MerchantUrl</w:t>
            </w:r>
            <w:r w:rsidRPr="0099450B">
              <w:rPr>
                <w:rFonts w:hint="eastAsia"/>
                <w:b/>
                <w:szCs w:val="21"/>
              </w:rPr>
              <w:t>：</w:t>
            </w:r>
          </w:p>
        </w:tc>
        <w:tc>
          <w:tcPr>
            <w:tcW w:w="6657" w:type="dxa"/>
          </w:tcPr>
          <w:p w:rsidR="00062731" w:rsidRDefault="00062731" w:rsidP="004F0195">
            <w:r>
              <w:rPr>
                <w:rFonts w:hint="eastAsia"/>
              </w:rPr>
              <w:t>支付结果通知命令中参数之前的部分，长度不能超过</w:t>
            </w:r>
            <w:r>
              <w:rPr>
                <w:rFonts w:hint="eastAsia"/>
              </w:rPr>
              <w:t>128</w:t>
            </w:r>
            <w:r>
              <w:rPr>
                <w:rFonts w:hint="eastAsia"/>
              </w:rPr>
              <w:t>个字节。例如：</w:t>
            </w:r>
            <w:r>
              <w:t xml:space="preserve"> </w:t>
            </w:r>
            <w:r w:rsidRPr="008127E7">
              <w:t>www.merchant.com/path/</w:t>
            </w:r>
            <w:r w:rsidRPr="008127E7">
              <w:rPr>
                <w:rFonts w:hint="eastAsia"/>
              </w:rPr>
              <w:t>WAP</w:t>
            </w:r>
            <w:r w:rsidRPr="008127E7">
              <w:t>ProcResult.dll</w:t>
            </w:r>
          </w:p>
          <w:p w:rsidR="00062731" w:rsidRPr="0099450B" w:rsidRDefault="00062731" w:rsidP="004F0195">
            <w:pPr>
              <w:rPr>
                <w:i/>
              </w:rPr>
            </w:pPr>
            <w:r w:rsidRPr="0099450B">
              <w:rPr>
                <w:rFonts w:hint="eastAsia"/>
                <w:b/>
              </w:rPr>
              <w:t>注意：</w:t>
            </w:r>
            <w:r w:rsidRPr="0099450B">
              <w:rPr>
                <w:rFonts w:hint="eastAsia"/>
                <w:bCs/>
              </w:rPr>
              <w:t>MerchantUrl</w:t>
            </w:r>
            <w:r w:rsidRPr="0099450B">
              <w:rPr>
                <w:rFonts w:hint="eastAsia"/>
                <w:bCs/>
              </w:rPr>
              <w:t>自身不能带商户参数</w:t>
            </w:r>
          </w:p>
        </w:tc>
      </w:tr>
      <w:tr w:rsidR="00062731" w:rsidTr="004F0195">
        <w:tc>
          <w:tcPr>
            <w:tcW w:w="2180" w:type="dxa"/>
          </w:tcPr>
          <w:p w:rsidR="00062731" w:rsidRPr="0099450B" w:rsidRDefault="00062731" w:rsidP="004F0195">
            <w:pPr>
              <w:rPr>
                <w:b/>
              </w:rPr>
            </w:pPr>
            <w:r w:rsidRPr="0099450B">
              <w:rPr>
                <w:rFonts w:hint="eastAsia"/>
                <w:b/>
                <w:szCs w:val="21"/>
              </w:rPr>
              <w:t>MerchantPara</w:t>
            </w:r>
          </w:p>
        </w:tc>
        <w:tc>
          <w:tcPr>
            <w:tcW w:w="6657" w:type="dxa"/>
          </w:tcPr>
          <w:p w:rsidR="00062731" w:rsidRPr="002B5332" w:rsidRDefault="00062731" w:rsidP="004F0195">
            <w:r w:rsidRPr="002B5332">
              <w:rPr>
                <w:rFonts w:hint="eastAsia"/>
              </w:rPr>
              <w:t>商户需要银行在支付结果通知中转发的商户参数；</w:t>
            </w:r>
          </w:p>
          <w:p w:rsidR="00062731" w:rsidRPr="002B5332" w:rsidRDefault="00062731" w:rsidP="004F0195">
            <w:r w:rsidRPr="002B5332">
              <w:rPr>
                <w:rFonts w:hint="eastAsia"/>
              </w:rPr>
              <w:t>注意：</w:t>
            </w:r>
            <w:r w:rsidRPr="002B5332">
              <w:rPr>
                <w:rFonts w:hint="eastAsia"/>
              </w:rPr>
              <w:t>MerchantPara</w:t>
            </w:r>
            <w:r w:rsidRPr="002B5332">
              <w:rPr>
                <w:rFonts w:hint="eastAsia"/>
              </w:rPr>
              <w:t>参数可为空，商户如果需要不止一个参数，可以自行把参数组合、拼装，但组合后的结果不能带有</w:t>
            </w:r>
            <w:r w:rsidRPr="002B5332">
              <w:t>’</w:t>
            </w:r>
            <w:r w:rsidRPr="002B5332">
              <w:rPr>
                <w:rFonts w:hint="eastAsia"/>
              </w:rPr>
              <w:t>&amp;</w:t>
            </w:r>
            <w:r w:rsidRPr="002B5332">
              <w:t>’</w:t>
            </w:r>
            <w:r w:rsidRPr="002B5332">
              <w:rPr>
                <w:rFonts w:hint="eastAsia"/>
              </w:rPr>
              <w:t>字符，总长不能超过</w:t>
            </w:r>
            <w:r w:rsidRPr="002B5332">
              <w:rPr>
                <w:rFonts w:hint="eastAsia"/>
              </w:rPr>
              <w:t>128</w:t>
            </w:r>
            <w:r w:rsidRPr="002B5332">
              <w:rPr>
                <w:rFonts w:hint="eastAsia"/>
              </w:rPr>
              <w:t>个字节。例如：</w:t>
            </w:r>
          </w:p>
          <w:p w:rsidR="00062731" w:rsidRDefault="00062731" w:rsidP="004F0195">
            <w:r w:rsidRPr="002B5332">
              <w:rPr>
                <w:rFonts w:hint="eastAsia"/>
              </w:rPr>
              <w:t>MerchantPara=Ref1=12345678|Ref2=ABCDEFG|Ref3=HIJKLM</w:t>
            </w:r>
          </w:p>
          <w:p w:rsidR="00062731" w:rsidRDefault="00062731" w:rsidP="004F0195"/>
        </w:tc>
      </w:tr>
      <w:tr w:rsidR="00062731" w:rsidTr="004F0195">
        <w:tc>
          <w:tcPr>
            <w:tcW w:w="2180" w:type="dxa"/>
          </w:tcPr>
          <w:p w:rsidR="00062731" w:rsidRPr="0099450B" w:rsidRDefault="00062731" w:rsidP="004F0195">
            <w:pPr>
              <w:rPr>
                <w:b/>
              </w:rPr>
            </w:pPr>
            <w:r w:rsidRPr="0099450B">
              <w:rPr>
                <w:rFonts w:hint="eastAsia"/>
                <w:b/>
              </w:rPr>
              <w:t>MerchantCode</w:t>
            </w:r>
            <w:r w:rsidRPr="0099450B">
              <w:rPr>
                <w:rFonts w:hint="eastAsia"/>
                <w:b/>
              </w:rPr>
              <w:t>：</w:t>
            </w:r>
          </w:p>
        </w:tc>
        <w:tc>
          <w:tcPr>
            <w:tcW w:w="6657" w:type="dxa"/>
          </w:tcPr>
          <w:p w:rsidR="00062731" w:rsidRDefault="00062731" w:rsidP="004F0195">
            <w:pPr>
              <w:rPr>
                <w:rFonts w:ascii="新宋体" w:eastAsia="新宋体"/>
                <w:noProof/>
                <w:kern w:val="0"/>
                <w:sz w:val="20"/>
                <w:szCs w:val="20"/>
              </w:rPr>
            </w:pPr>
            <w:r>
              <w:rPr>
                <w:rFonts w:ascii="新宋体" w:eastAsia="新宋体" w:hint="eastAsia"/>
                <w:noProof/>
                <w:kern w:val="0"/>
                <w:sz w:val="20"/>
                <w:szCs w:val="20"/>
              </w:rPr>
              <w:t>详见“</w:t>
            </w:r>
            <w:r w:rsidRPr="00544B49">
              <w:rPr>
                <w:rFonts w:ascii="新宋体" w:eastAsia="新宋体" w:hint="eastAsia"/>
                <w:noProof/>
                <w:kern w:val="0"/>
                <w:sz w:val="20"/>
                <w:szCs w:val="20"/>
              </w:rPr>
              <w:t>商户校验码.doc</w:t>
            </w:r>
            <w:r>
              <w:rPr>
                <w:rFonts w:ascii="新宋体" w:eastAsia="新宋体" w:hint="eastAsia"/>
                <w:noProof/>
                <w:kern w:val="0"/>
                <w:sz w:val="20"/>
                <w:szCs w:val="20"/>
              </w:rPr>
              <w:t>”说明。</w:t>
            </w:r>
          </w:p>
          <w:p w:rsidR="0065549C" w:rsidRPr="007F46F9" w:rsidRDefault="0088030C" w:rsidP="004F0195">
            <w:pPr>
              <w:rPr>
                <w:b/>
                <w:highlight w:val="yellow"/>
              </w:rPr>
            </w:pPr>
            <w:r>
              <w:rPr>
                <w:rFonts w:hint="eastAsia"/>
                <w:b/>
                <w:highlight w:val="yellow"/>
              </w:rPr>
              <w:t>注意</w:t>
            </w:r>
            <w:r w:rsidR="00B85CF9">
              <w:rPr>
                <w:rFonts w:hint="eastAsia"/>
                <w:b/>
                <w:highlight w:val="yellow"/>
              </w:rPr>
              <w:t>以下为</w:t>
            </w:r>
            <w:r w:rsidR="00E434FA">
              <w:rPr>
                <w:rFonts w:hint="eastAsia"/>
                <w:b/>
                <w:highlight w:val="yellow"/>
              </w:rPr>
              <w:t>协议相关的</w:t>
            </w:r>
            <w:r w:rsidR="004956F4" w:rsidRPr="007F46F9">
              <w:rPr>
                <w:rFonts w:hint="eastAsia"/>
                <w:b/>
                <w:highlight w:val="yellow"/>
              </w:rPr>
              <w:t>字段：</w:t>
            </w:r>
          </w:p>
          <w:p w:rsidR="004956F4" w:rsidRDefault="004956F4" w:rsidP="008E1F4A">
            <w:pPr>
              <w:rPr>
                <w:highlight w:val="yellow"/>
              </w:rPr>
            </w:pPr>
            <w:r w:rsidRPr="00260B0D">
              <w:rPr>
                <w:rFonts w:hint="eastAsia"/>
                <w:b/>
                <w:highlight w:val="yellow"/>
              </w:rPr>
              <w:t>PNo:</w:t>
            </w:r>
            <w:r w:rsidRPr="00A2494E">
              <w:rPr>
                <w:rFonts w:hint="eastAsia"/>
                <w:b/>
                <w:highlight w:val="yellow"/>
              </w:rPr>
              <w:t xml:space="preserve"> </w:t>
            </w:r>
            <w:r w:rsidRPr="00A2494E">
              <w:rPr>
                <w:rFonts w:hint="eastAsia"/>
                <w:highlight w:val="yellow"/>
              </w:rPr>
              <w:t>客户协议号。</w:t>
            </w:r>
            <w:r w:rsidR="008E1F4A" w:rsidRPr="00A2494E">
              <w:rPr>
                <w:rFonts w:hint="eastAsia"/>
                <w:highlight w:val="yellow"/>
              </w:rPr>
              <w:t>字符串</w:t>
            </w:r>
            <w:r w:rsidR="008E1F4A">
              <w:rPr>
                <w:rFonts w:hint="eastAsia"/>
                <w:highlight w:val="yellow"/>
              </w:rPr>
              <w:t>，</w:t>
            </w:r>
            <w:r w:rsidR="00795078">
              <w:rPr>
                <w:rFonts w:hint="eastAsia"/>
                <w:highlight w:val="yellow"/>
              </w:rPr>
              <w:t>不超过</w:t>
            </w:r>
            <w:r w:rsidRPr="00A2494E">
              <w:rPr>
                <w:rFonts w:hint="eastAsia"/>
                <w:highlight w:val="yellow"/>
              </w:rPr>
              <w:t>30</w:t>
            </w:r>
            <w:r w:rsidRPr="00A2494E">
              <w:rPr>
                <w:rFonts w:hint="eastAsia"/>
                <w:highlight w:val="yellow"/>
              </w:rPr>
              <w:t>位。</w:t>
            </w:r>
            <w:r w:rsidR="004A3507" w:rsidRPr="00A2494E">
              <w:rPr>
                <w:rFonts w:hint="eastAsia"/>
                <w:highlight w:val="yellow"/>
              </w:rPr>
              <w:t>未签约客户</w:t>
            </w:r>
            <w:r w:rsidR="00E952D7" w:rsidRPr="00A2494E">
              <w:rPr>
                <w:rFonts w:hint="eastAsia"/>
                <w:highlight w:val="yellow"/>
              </w:rPr>
              <w:t>，填写新增的协议号</w:t>
            </w:r>
            <w:r w:rsidR="007A519F" w:rsidRPr="00A2494E">
              <w:rPr>
                <w:rFonts w:hint="eastAsia"/>
                <w:highlight w:val="yellow"/>
              </w:rPr>
              <w:t>，用于协议开通</w:t>
            </w:r>
            <w:r w:rsidR="00E952D7" w:rsidRPr="00A2494E">
              <w:rPr>
                <w:rFonts w:hint="eastAsia"/>
                <w:highlight w:val="yellow"/>
              </w:rPr>
              <w:t>；</w:t>
            </w:r>
            <w:r w:rsidR="00467CD9" w:rsidRPr="00A2494E">
              <w:rPr>
                <w:rFonts w:hint="eastAsia"/>
                <w:highlight w:val="yellow"/>
              </w:rPr>
              <w:t>签约客户</w:t>
            </w:r>
            <w:r w:rsidR="00E952D7" w:rsidRPr="00A2494E">
              <w:rPr>
                <w:rFonts w:hint="eastAsia"/>
                <w:highlight w:val="yellow"/>
              </w:rPr>
              <w:t>，填写客户协议号</w:t>
            </w:r>
            <w:r w:rsidR="00C20E67" w:rsidRPr="00A2494E">
              <w:rPr>
                <w:rFonts w:hint="eastAsia"/>
                <w:highlight w:val="yellow"/>
              </w:rPr>
              <w:t>。</w:t>
            </w:r>
          </w:p>
          <w:p w:rsidR="005A035A" w:rsidRPr="00A2494E" w:rsidRDefault="00375FFE" w:rsidP="005A035A">
            <w:pPr>
              <w:rPr>
                <w:b/>
                <w:highlight w:val="yellow"/>
              </w:rPr>
            </w:pPr>
            <w:r>
              <w:rPr>
                <w:rFonts w:hint="eastAsia"/>
                <w:b/>
                <w:highlight w:val="yellow"/>
              </w:rPr>
              <w:t>TS</w:t>
            </w:r>
            <w:r w:rsidR="005A035A">
              <w:rPr>
                <w:rFonts w:hint="eastAsia"/>
                <w:b/>
                <w:highlight w:val="yellow"/>
              </w:rPr>
              <w:t>：</w:t>
            </w:r>
            <w:r w:rsidR="005A035A" w:rsidRPr="000E20A9">
              <w:rPr>
                <w:rFonts w:hint="eastAsia"/>
                <w:highlight w:val="yellow"/>
              </w:rPr>
              <w:t>交易</w:t>
            </w:r>
            <w:r w:rsidR="008D12C9">
              <w:rPr>
                <w:rFonts w:hint="eastAsia"/>
                <w:highlight w:val="yellow"/>
              </w:rPr>
              <w:t>日期</w:t>
            </w:r>
            <w:r w:rsidR="008D12C9">
              <w:rPr>
                <w:rFonts w:hint="eastAsia"/>
                <w:highlight w:val="yellow"/>
              </w:rPr>
              <w:t>+</w:t>
            </w:r>
            <w:r w:rsidR="005A035A" w:rsidRPr="000E20A9">
              <w:rPr>
                <w:rFonts w:hint="eastAsia"/>
                <w:highlight w:val="yellow"/>
              </w:rPr>
              <w:t>时间</w:t>
            </w:r>
            <w:r w:rsidR="00337EAC">
              <w:rPr>
                <w:rFonts w:hint="eastAsia"/>
                <w:highlight w:val="yellow"/>
              </w:rPr>
              <w:t>，格式为</w:t>
            </w:r>
            <w:r w:rsidR="006F037B">
              <w:rPr>
                <w:rFonts w:hint="eastAsia"/>
                <w:highlight w:val="yellow"/>
              </w:rPr>
              <w:t>YYYYMMDDHHMMSS</w:t>
            </w:r>
            <w:r w:rsidR="005A035A">
              <w:rPr>
                <w:rFonts w:hint="eastAsia"/>
                <w:highlight w:val="yellow"/>
              </w:rPr>
              <w:t>。</w:t>
            </w:r>
          </w:p>
          <w:p w:rsidR="00EB6A95" w:rsidRDefault="00EB6A95" w:rsidP="004F0195">
            <w:pPr>
              <w:rPr>
                <w:b/>
                <w:highlight w:val="yellow"/>
              </w:rPr>
            </w:pPr>
            <w:r w:rsidRPr="00A2494E">
              <w:rPr>
                <w:rFonts w:hint="eastAsia"/>
                <w:b/>
                <w:highlight w:val="yellow"/>
              </w:rPr>
              <w:t>以下字段</w:t>
            </w:r>
            <w:r w:rsidRPr="004133A0">
              <w:rPr>
                <w:rFonts w:hint="eastAsia"/>
                <w:b/>
                <w:color w:val="FF0000"/>
                <w:highlight w:val="yellow"/>
              </w:rPr>
              <w:t>开通</w:t>
            </w:r>
            <w:r w:rsidRPr="00A2494E">
              <w:rPr>
                <w:rFonts w:hint="eastAsia"/>
                <w:b/>
                <w:highlight w:val="yellow"/>
              </w:rPr>
              <w:t>协议时需填写：</w:t>
            </w:r>
          </w:p>
          <w:p w:rsidR="00026378" w:rsidRPr="00A2494E" w:rsidRDefault="006B748A" w:rsidP="00213312">
            <w:pPr>
              <w:rPr>
                <w:b/>
                <w:highlight w:val="yellow"/>
              </w:rPr>
            </w:pPr>
            <w:r w:rsidRPr="00272B55">
              <w:rPr>
                <w:rFonts w:hint="eastAsia"/>
                <w:b/>
                <w:highlight w:val="yellow"/>
              </w:rPr>
              <w:t>Seq</w:t>
            </w:r>
            <w:r w:rsidR="00026378" w:rsidRPr="00A2494E">
              <w:rPr>
                <w:rFonts w:hint="eastAsia"/>
                <w:b/>
                <w:highlight w:val="yellow"/>
              </w:rPr>
              <w:t>：</w:t>
            </w:r>
            <w:r w:rsidR="00026378" w:rsidRPr="000A234B">
              <w:rPr>
                <w:rFonts w:hint="eastAsia"/>
                <w:color w:val="FF0000"/>
                <w:highlight w:val="yellow"/>
              </w:rPr>
              <w:t>协议</w:t>
            </w:r>
            <w:r w:rsidR="00026378" w:rsidRPr="00A2494E">
              <w:rPr>
                <w:rFonts w:hint="eastAsia"/>
                <w:highlight w:val="yellow"/>
              </w:rPr>
              <w:t>开通请求流水号。</w:t>
            </w:r>
            <w:r w:rsidR="001C1352" w:rsidRPr="00A2494E">
              <w:rPr>
                <w:rFonts w:hint="eastAsia"/>
                <w:highlight w:val="yellow"/>
              </w:rPr>
              <w:t>字符串</w:t>
            </w:r>
            <w:r w:rsidR="001C1352">
              <w:rPr>
                <w:rFonts w:hint="eastAsia"/>
                <w:highlight w:val="yellow"/>
              </w:rPr>
              <w:t>，不超过</w:t>
            </w:r>
            <w:r w:rsidR="00213312">
              <w:rPr>
                <w:rFonts w:hint="eastAsia"/>
                <w:highlight w:val="yellow"/>
              </w:rPr>
              <w:t>20</w:t>
            </w:r>
            <w:r w:rsidR="001C1352" w:rsidRPr="00A2494E">
              <w:rPr>
                <w:rFonts w:hint="eastAsia"/>
                <w:highlight w:val="yellow"/>
              </w:rPr>
              <w:t>位。</w:t>
            </w:r>
          </w:p>
          <w:p w:rsidR="004076E4" w:rsidRDefault="00BD7E46" w:rsidP="00321F65">
            <w:pPr>
              <w:rPr>
                <w:color w:val="FF0000"/>
              </w:rPr>
            </w:pPr>
            <w:r>
              <w:rPr>
                <w:rFonts w:hint="eastAsia"/>
                <w:b/>
                <w:highlight w:val="yellow"/>
              </w:rPr>
              <w:t>Mch</w:t>
            </w:r>
            <w:r w:rsidR="003B1D23" w:rsidRPr="00260B0D">
              <w:rPr>
                <w:rFonts w:hint="eastAsia"/>
                <w:b/>
                <w:highlight w:val="yellow"/>
              </w:rPr>
              <w:t>No:</w:t>
            </w:r>
            <w:r w:rsidR="00E75022" w:rsidRPr="00260B0D">
              <w:rPr>
                <w:rFonts w:hint="eastAsia"/>
                <w:color w:val="FF0000"/>
                <w:highlight w:val="yellow"/>
              </w:rPr>
              <w:t xml:space="preserve"> </w:t>
            </w:r>
            <w:r w:rsidR="00E75022" w:rsidRPr="00260B0D">
              <w:rPr>
                <w:rFonts w:hint="eastAsia"/>
                <w:color w:val="FF0000"/>
                <w:highlight w:val="yellow"/>
              </w:rPr>
              <w:t>协议商户</w:t>
            </w:r>
            <w:r w:rsidR="00321F65" w:rsidRPr="0022653F">
              <w:rPr>
                <w:rFonts w:hint="eastAsia"/>
                <w:color w:val="FF0000"/>
                <w:highlight w:val="yellow"/>
              </w:rPr>
              <w:t>企业编号</w:t>
            </w:r>
            <w:r w:rsidR="00E75022" w:rsidRPr="009C1A29">
              <w:rPr>
                <w:rFonts w:hint="eastAsia"/>
                <w:color w:val="FF0000"/>
                <w:highlight w:val="yellow"/>
              </w:rPr>
              <w:t>。由银行在商户开户时确定。</w:t>
            </w:r>
          </w:p>
          <w:p w:rsidR="00353F38" w:rsidRDefault="00F70EBB" w:rsidP="00C105FA">
            <w:pPr>
              <w:rPr>
                <w:rFonts w:ascii="宋体" w:hAnsi="宋体"/>
                <w:color w:val="000000"/>
                <w:szCs w:val="21"/>
              </w:rPr>
            </w:pPr>
            <w:r>
              <w:rPr>
                <w:rFonts w:hint="eastAsia"/>
                <w:b/>
                <w:highlight w:val="yellow"/>
              </w:rPr>
              <w:t>M</w:t>
            </w:r>
            <w:r w:rsidR="002225DD">
              <w:rPr>
                <w:rFonts w:hint="eastAsia"/>
                <w:b/>
                <w:highlight w:val="yellow"/>
              </w:rPr>
              <w:t>U</w:t>
            </w:r>
            <w:r w:rsidR="00D52596" w:rsidRPr="00B316E8">
              <w:rPr>
                <w:rFonts w:hint="eastAsia"/>
                <w:b/>
                <w:highlight w:val="yellow"/>
              </w:rPr>
              <w:t>ID</w:t>
            </w:r>
            <w:r w:rsidR="00BC0297" w:rsidRPr="00B316E8">
              <w:rPr>
                <w:rFonts w:hint="eastAsia"/>
                <w:b/>
                <w:highlight w:val="yellow"/>
              </w:rPr>
              <w:t>：</w:t>
            </w:r>
            <w:r w:rsidR="002D2E61" w:rsidRPr="00B316E8">
              <w:rPr>
                <w:rFonts w:hint="eastAsia"/>
                <w:color w:val="FF0000"/>
                <w:highlight w:val="yellow"/>
              </w:rPr>
              <w:t>协议</w:t>
            </w:r>
            <w:r w:rsidR="002D2E61" w:rsidRPr="00B316E8">
              <w:rPr>
                <w:rFonts w:ascii="宋体" w:hAnsi="宋体" w:hint="eastAsia"/>
                <w:color w:val="000000"/>
                <w:szCs w:val="21"/>
                <w:highlight w:val="yellow"/>
              </w:rPr>
              <w:t>用户ID</w:t>
            </w:r>
            <w:r w:rsidR="00012228">
              <w:rPr>
                <w:rFonts w:ascii="宋体" w:hAnsi="宋体" w:hint="eastAsia"/>
                <w:color w:val="000000"/>
                <w:szCs w:val="21"/>
                <w:highlight w:val="yellow"/>
              </w:rPr>
              <w:t>。</w:t>
            </w:r>
            <w:r w:rsidR="00C105FA" w:rsidRPr="00A2494E">
              <w:rPr>
                <w:rFonts w:hint="eastAsia"/>
                <w:highlight w:val="yellow"/>
              </w:rPr>
              <w:t>字符串</w:t>
            </w:r>
            <w:r w:rsidR="00C105FA">
              <w:rPr>
                <w:rFonts w:hint="eastAsia"/>
                <w:highlight w:val="yellow"/>
              </w:rPr>
              <w:t>，不超过</w:t>
            </w:r>
            <w:r w:rsidR="00C105FA">
              <w:rPr>
                <w:rFonts w:hint="eastAsia"/>
                <w:highlight w:val="yellow"/>
              </w:rPr>
              <w:t>20</w:t>
            </w:r>
            <w:r w:rsidR="00C105FA" w:rsidRPr="00A2494E">
              <w:rPr>
                <w:rFonts w:hint="eastAsia"/>
                <w:highlight w:val="yellow"/>
              </w:rPr>
              <w:t>位。</w:t>
            </w:r>
          </w:p>
          <w:p w:rsidR="008B0E19" w:rsidRDefault="00DA0938" w:rsidP="00232E6F">
            <w:pPr>
              <w:rPr>
                <w:rFonts w:ascii="宋体" w:hAnsi="宋体"/>
                <w:color w:val="000000"/>
                <w:szCs w:val="21"/>
                <w:highlight w:val="yellow"/>
              </w:rPr>
            </w:pPr>
            <w:r>
              <w:rPr>
                <w:rFonts w:hint="eastAsia"/>
                <w:b/>
                <w:highlight w:val="yellow"/>
              </w:rPr>
              <w:t>Mobile</w:t>
            </w:r>
            <w:r w:rsidR="008B0E19" w:rsidRPr="00B316E8">
              <w:rPr>
                <w:rFonts w:hint="eastAsia"/>
                <w:b/>
                <w:highlight w:val="yellow"/>
              </w:rPr>
              <w:t>：</w:t>
            </w:r>
            <w:r w:rsidR="008B0E19" w:rsidRPr="00B64D9A">
              <w:rPr>
                <w:rFonts w:ascii="宋体" w:hAnsi="宋体" w:hint="eastAsia"/>
                <w:color w:val="FF0000"/>
                <w:szCs w:val="21"/>
                <w:highlight w:val="yellow"/>
              </w:rPr>
              <w:t>协议</w:t>
            </w:r>
            <w:r w:rsidR="008B0E19" w:rsidRPr="00B316E8">
              <w:rPr>
                <w:rFonts w:ascii="宋体" w:hAnsi="宋体" w:hint="eastAsia"/>
                <w:color w:val="000000"/>
                <w:szCs w:val="21"/>
                <w:highlight w:val="yellow"/>
              </w:rPr>
              <w:t>手机号</w:t>
            </w:r>
            <w:r w:rsidR="00232E6F">
              <w:rPr>
                <w:rFonts w:ascii="宋体" w:hAnsi="宋体" w:hint="eastAsia"/>
                <w:color w:val="000000"/>
                <w:szCs w:val="21"/>
                <w:highlight w:val="yellow"/>
              </w:rPr>
              <w:t>。11位数字。</w:t>
            </w:r>
          </w:p>
          <w:p w:rsidR="00165D07" w:rsidRDefault="00165D07" w:rsidP="008B0E19">
            <w:pPr>
              <w:rPr>
                <w:rFonts w:ascii="宋体" w:hAnsi="宋体"/>
                <w:color w:val="000000"/>
                <w:szCs w:val="21"/>
                <w:highlight w:val="yellow"/>
              </w:rPr>
            </w:pPr>
            <w:r w:rsidRPr="002E7B60">
              <w:rPr>
                <w:rFonts w:hint="eastAsia"/>
                <w:b/>
                <w:highlight w:val="yellow"/>
              </w:rPr>
              <w:t>URL:</w:t>
            </w:r>
            <w:r w:rsidR="00702C49" w:rsidRPr="008930D2">
              <w:rPr>
                <w:rFonts w:ascii="宋体" w:hAnsi="宋体" w:hint="eastAsia"/>
                <w:color w:val="FF0000"/>
                <w:szCs w:val="21"/>
                <w:highlight w:val="yellow"/>
              </w:rPr>
              <w:t>协议开通</w:t>
            </w:r>
            <w:r w:rsidR="00BB5C18" w:rsidRPr="008930D2">
              <w:rPr>
                <w:rFonts w:ascii="宋体" w:hAnsi="宋体" w:hint="eastAsia"/>
                <w:color w:val="FF0000"/>
                <w:szCs w:val="21"/>
                <w:highlight w:val="yellow"/>
              </w:rPr>
              <w:t>结果</w:t>
            </w:r>
            <w:r w:rsidR="00702C49" w:rsidRPr="008930D2">
              <w:rPr>
                <w:rFonts w:ascii="宋体" w:hAnsi="宋体" w:hint="eastAsia"/>
                <w:color w:val="FF0000"/>
                <w:szCs w:val="21"/>
                <w:highlight w:val="yellow"/>
              </w:rPr>
              <w:t>通知</w:t>
            </w:r>
            <w:r w:rsidR="00BB5C18">
              <w:rPr>
                <w:rFonts w:ascii="宋体" w:hAnsi="宋体" w:hint="eastAsia"/>
                <w:color w:val="000000"/>
                <w:szCs w:val="21"/>
                <w:highlight w:val="yellow"/>
              </w:rPr>
              <w:t>命令中</w:t>
            </w:r>
            <w:r w:rsidR="00683DDD">
              <w:rPr>
                <w:rFonts w:ascii="宋体" w:hAnsi="宋体" w:hint="eastAsia"/>
                <w:color w:val="000000"/>
                <w:szCs w:val="21"/>
                <w:highlight w:val="yellow"/>
              </w:rPr>
              <w:t>参数之前的部分</w:t>
            </w:r>
            <w:r w:rsidR="00BF6AFC">
              <w:rPr>
                <w:rFonts w:ascii="宋体" w:hAnsi="宋体" w:hint="eastAsia"/>
                <w:color w:val="000000"/>
                <w:szCs w:val="21"/>
                <w:highlight w:val="yellow"/>
              </w:rPr>
              <w:t>。</w:t>
            </w:r>
            <w:r w:rsidR="00525642">
              <w:rPr>
                <w:rFonts w:ascii="宋体" w:hAnsi="宋体" w:hint="eastAsia"/>
                <w:color w:val="000000"/>
                <w:szCs w:val="21"/>
                <w:highlight w:val="yellow"/>
              </w:rPr>
              <w:t>参数</w:t>
            </w:r>
            <w:r w:rsidR="00BF6AFC">
              <w:rPr>
                <w:rFonts w:ascii="宋体" w:hAnsi="宋体" w:hint="eastAsia"/>
                <w:color w:val="000000"/>
                <w:szCs w:val="21"/>
                <w:highlight w:val="yellow"/>
              </w:rPr>
              <w:t>规则同支付结果</w:t>
            </w:r>
            <w:r w:rsidR="00525642">
              <w:rPr>
                <w:rFonts w:ascii="宋体" w:hAnsi="宋体" w:hint="eastAsia"/>
                <w:color w:val="000000"/>
                <w:szCs w:val="21"/>
                <w:highlight w:val="yellow"/>
              </w:rPr>
              <w:t>通知</w:t>
            </w:r>
            <w:r w:rsidR="00BF6AFC">
              <w:rPr>
                <w:rFonts w:ascii="宋体" w:hAnsi="宋体" w:hint="eastAsia"/>
                <w:color w:val="000000"/>
                <w:szCs w:val="21"/>
                <w:highlight w:val="yellow"/>
              </w:rPr>
              <w:t>命令</w:t>
            </w:r>
            <w:r w:rsidR="00BA5A87">
              <w:rPr>
                <w:rFonts w:ascii="宋体" w:hAnsi="宋体" w:hint="eastAsia"/>
                <w:color w:val="000000"/>
                <w:szCs w:val="21"/>
                <w:highlight w:val="yellow"/>
              </w:rPr>
              <w:t>。</w:t>
            </w:r>
            <w:r w:rsidR="00E37D6B">
              <w:rPr>
                <w:rFonts w:ascii="宋体" w:hAnsi="宋体" w:hint="eastAsia"/>
                <w:color w:val="000000"/>
                <w:szCs w:val="21"/>
                <w:highlight w:val="yellow"/>
              </w:rPr>
              <w:t>字符串，</w:t>
            </w:r>
            <w:r w:rsidR="00655F31">
              <w:rPr>
                <w:rFonts w:ascii="宋体" w:hAnsi="宋体" w:hint="eastAsia"/>
                <w:color w:val="000000"/>
                <w:szCs w:val="21"/>
                <w:highlight w:val="yellow"/>
              </w:rPr>
              <w:t>长度不超过100位。</w:t>
            </w:r>
          </w:p>
          <w:p w:rsidR="008B4276" w:rsidRDefault="00B00AEA" w:rsidP="007A0F05">
            <w:pPr>
              <w:rPr>
                <w:rFonts w:ascii="宋体" w:hAnsi="宋体"/>
                <w:color w:val="000000"/>
                <w:szCs w:val="21"/>
                <w:highlight w:val="yellow"/>
              </w:rPr>
            </w:pPr>
            <w:r w:rsidRPr="00992DCA">
              <w:rPr>
                <w:rFonts w:hint="eastAsia"/>
                <w:b/>
                <w:highlight w:val="yellow"/>
              </w:rPr>
              <w:t>Para</w:t>
            </w:r>
            <w:r w:rsidRPr="00720ACA">
              <w:rPr>
                <w:rFonts w:ascii="宋体" w:hAnsi="宋体" w:hint="eastAsia"/>
                <w:b/>
                <w:color w:val="000000"/>
                <w:szCs w:val="21"/>
                <w:highlight w:val="yellow"/>
              </w:rPr>
              <w:t>：</w:t>
            </w:r>
            <w:r>
              <w:rPr>
                <w:rFonts w:ascii="宋体" w:hAnsi="宋体" w:hint="eastAsia"/>
                <w:color w:val="000000"/>
                <w:szCs w:val="21"/>
                <w:highlight w:val="yellow"/>
              </w:rPr>
              <w:t>商户需要银行在协议开通结果通知中转发的商户参数</w:t>
            </w:r>
            <w:r w:rsidR="005B33C6">
              <w:rPr>
                <w:rFonts w:ascii="宋体" w:hAnsi="宋体" w:hint="eastAsia"/>
                <w:color w:val="000000"/>
                <w:szCs w:val="21"/>
                <w:highlight w:val="yellow"/>
              </w:rPr>
              <w:t>，</w:t>
            </w:r>
            <w:r w:rsidR="00720ACA">
              <w:rPr>
                <w:rFonts w:ascii="宋体" w:hAnsi="宋体" w:hint="eastAsia"/>
                <w:color w:val="000000"/>
                <w:szCs w:val="21"/>
                <w:highlight w:val="yellow"/>
              </w:rPr>
              <w:t>参数规则同支付结果通知命令。</w:t>
            </w:r>
            <w:r w:rsidR="007A0F05">
              <w:rPr>
                <w:rFonts w:ascii="宋体" w:hAnsi="宋体" w:hint="eastAsia"/>
                <w:color w:val="000000"/>
                <w:szCs w:val="21"/>
                <w:highlight w:val="yellow"/>
              </w:rPr>
              <w:t>字符串，长度不超过128位。</w:t>
            </w:r>
          </w:p>
          <w:p w:rsidR="000A425F" w:rsidRDefault="00BF59AE" w:rsidP="008B0E19">
            <w:pPr>
              <w:rPr>
                <w:rFonts w:ascii="宋体" w:hAnsi="宋体"/>
                <w:color w:val="000000"/>
                <w:szCs w:val="21"/>
                <w:highlight w:val="yellow"/>
              </w:rPr>
            </w:pPr>
            <w:r>
              <w:rPr>
                <w:rFonts w:hint="eastAsia"/>
                <w:b/>
                <w:highlight w:val="yellow"/>
              </w:rPr>
              <w:t>LBS</w:t>
            </w:r>
            <w:r w:rsidR="000A425F">
              <w:rPr>
                <w:rFonts w:ascii="宋体" w:hAnsi="宋体" w:hint="eastAsia"/>
                <w:color w:val="000000"/>
                <w:szCs w:val="21"/>
                <w:highlight w:val="yellow"/>
              </w:rPr>
              <w:t>:地理位置</w:t>
            </w:r>
            <w:r w:rsidR="00971D79">
              <w:rPr>
                <w:rFonts w:ascii="宋体" w:hAnsi="宋体" w:hint="eastAsia"/>
                <w:color w:val="000000"/>
                <w:szCs w:val="21"/>
                <w:highlight w:val="yellow"/>
              </w:rPr>
              <w:t>。</w:t>
            </w:r>
            <w:r w:rsidR="00A8354E">
              <w:rPr>
                <w:rFonts w:ascii="宋体" w:hAnsi="宋体" w:hint="eastAsia"/>
                <w:color w:val="000000"/>
                <w:szCs w:val="21"/>
                <w:highlight w:val="yellow"/>
              </w:rPr>
              <w:t>格式为</w:t>
            </w:r>
            <w:r w:rsidR="005A1831">
              <w:rPr>
                <w:rFonts w:ascii="宋体" w:hAnsi="宋体" w:hint="eastAsia"/>
                <w:color w:val="000000"/>
                <w:szCs w:val="21"/>
                <w:highlight w:val="yellow"/>
              </w:rPr>
              <w:t>“</w:t>
            </w:r>
            <w:r w:rsidR="00A8354E">
              <w:rPr>
                <w:rFonts w:ascii="宋体" w:hAnsi="宋体" w:hint="eastAsia"/>
                <w:color w:val="000000"/>
                <w:szCs w:val="21"/>
                <w:highlight w:val="yellow"/>
              </w:rPr>
              <w:t>经度|纬度</w:t>
            </w:r>
            <w:r w:rsidR="005A1831">
              <w:rPr>
                <w:rFonts w:ascii="宋体" w:hAnsi="宋体" w:hint="eastAsia"/>
                <w:color w:val="000000"/>
                <w:szCs w:val="21"/>
                <w:highlight w:val="yellow"/>
              </w:rPr>
              <w:t>”，经纬度两个参数之间用竖线分开。</w:t>
            </w:r>
          </w:p>
          <w:p w:rsidR="000A425F" w:rsidRPr="00992DCA" w:rsidRDefault="00445B5B" w:rsidP="008B0E19">
            <w:pPr>
              <w:rPr>
                <w:b/>
                <w:highlight w:val="yellow"/>
              </w:rPr>
            </w:pPr>
            <w:r w:rsidRPr="00992DCA">
              <w:rPr>
                <w:rFonts w:hint="eastAsia"/>
                <w:b/>
                <w:highlight w:val="yellow"/>
              </w:rPr>
              <w:t>R</w:t>
            </w:r>
            <w:r w:rsidR="002E7458" w:rsidRPr="00992DCA">
              <w:rPr>
                <w:rFonts w:hint="eastAsia"/>
                <w:b/>
                <w:highlight w:val="yellow"/>
              </w:rPr>
              <w:t>sk</w:t>
            </w:r>
            <w:r w:rsidRPr="00992DCA">
              <w:rPr>
                <w:rFonts w:hint="eastAsia"/>
                <w:b/>
                <w:highlight w:val="yellow"/>
              </w:rPr>
              <w:t>L</w:t>
            </w:r>
            <w:r w:rsidR="002E7458" w:rsidRPr="00992DCA">
              <w:rPr>
                <w:rFonts w:hint="eastAsia"/>
                <w:b/>
                <w:highlight w:val="yellow"/>
              </w:rPr>
              <w:t>v</w:t>
            </w:r>
            <w:r w:rsidRPr="00992DCA">
              <w:rPr>
                <w:rFonts w:hint="eastAsia"/>
                <w:b/>
                <w:highlight w:val="yellow"/>
              </w:rPr>
              <w:t>l</w:t>
            </w:r>
            <w:r w:rsidR="00992DCA">
              <w:rPr>
                <w:rFonts w:hint="eastAsia"/>
                <w:b/>
                <w:highlight w:val="yellow"/>
              </w:rPr>
              <w:t>：</w:t>
            </w:r>
            <w:r w:rsidR="001D6D9B" w:rsidRPr="001D6D9B">
              <w:rPr>
                <w:rFonts w:hint="eastAsia"/>
                <w:highlight w:val="yellow"/>
              </w:rPr>
              <w:t>客户</w:t>
            </w:r>
            <w:r w:rsidR="00992DCA" w:rsidRPr="001E3FAB">
              <w:rPr>
                <w:rFonts w:hint="eastAsia"/>
                <w:highlight w:val="yellow"/>
              </w:rPr>
              <w:t>风险等级</w:t>
            </w:r>
            <w:r w:rsidR="005A1831">
              <w:rPr>
                <w:rFonts w:hint="eastAsia"/>
                <w:highlight w:val="yellow"/>
              </w:rPr>
              <w:t>。</w:t>
            </w:r>
          </w:p>
          <w:p w:rsidR="00062731" w:rsidRDefault="00062731" w:rsidP="004F0195"/>
        </w:tc>
      </w:tr>
      <w:tr w:rsidR="00062731" w:rsidTr="004F0195">
        <w:tc>
          <w:tcPr>
            <w:tcW w:w="2180" w:type="dxa"/>
          </w:tcPr>
          <w:p w:rsidR="00062731" w:rsidRPr="0099450B" w:rsidRDefault="00062731" w:rsidP="004F0195">
            <w:pPr>
              <w:rPr>
                <w:b/>
              </w:rPr>
            </w:pPr>
            <w:r w:rsidRPr="0099450B">
              <w:rPr>
                <w:rFonts w:hint="eastAsia"/>
                <w:b/>
              </w:rPr>
              <w:t>MerchantRetUrl</w:t>
            </w:r>
            <w:r w:rsidRPr="0099450B">
              <w:rPr>
                <w:rFonts w:hint="eastAsia"/>
                <w:b/>
              </w:rPr>
              <w:t>：</w:t>
            </w:r>
          </w:p>
        </w:tc>
        <w:tc>
          <w:tcPr>
            <w:tcW w:w="6657" w:type="dxa"/>
          </w:tcPr>
          <w:p w:rsidR="00062731" w:rsidRDefault="00062731" w:rsidP="004F0195">
            <w:pPr>
              <w:wordWrap w:val="0"/>
            </w:pPr>
            <w:r>
              <w:rPr>
                <w:rFonts w:hint="eastAsia"/>
              </w:rPr>
              <w:t>如果提供了这个字段，手机支付界面上将出现“返回按钮”。客户点击“返回按钮”，将跳转到</w:t>
            </w:r>
            <w:r>
              <w:rPr>
                <w:rFonts w:hint="eastAsia"/>
              </w:rPr>
              <w:t>MerchantRetUrl</w:t>
            </w:r>
            <w:r>
              <w:rPr>
                <w:rFonts w:hint="eastAsia"/>
              </w:rPr>
              <w:t>与</w:t>
            </w:r>
            <w:r>
              <w:rPr>
                <w:rFonts w:hint="eastAsia"/>
              </w:rPr>
              <w:t>MerchantRetPara</w:t>
            </w:r>
            <w:r>
              <w:rPr>
                <w:rFonts w:hint="eastAsia"/>
              </w:rPr>
              <w:t>所指定的地</w:t>
            </w:r>
            <w:r>
              <w:rPr>
                <w:rFonts w:hint="eastAsia"/>
              </w:rPr>
              <w:lastRenderedPageBreak/>
              <w:t>址。</w:t>
            </w:r>
          </w:p>
          <w:p w:rsidR="00062731" w:rsidRDefault="00062731" w:rsidP="004F0195">
            <w:pPr>
              <w:wordWrap w:val="0"/>
            </w:pPr>
            <w:r>
              <w:rPr>
                <w:rFonts w:hint="eastAsia"/>
              </w:rPr>
              <w:t>例如：</w:t>
            </w:r>
          </w:p>
          <w:p w:rsidR="00062731" w:rsidRDefault="00062731" w:rsidP="004F0195">
            <w:pPr>
              <w:wordWrap w:val="0"/>
            </w:pPr>
            <w:r>
              <w:rPr>
                <w:rFonts w:hint="eastAsia"/>
              </w:rPr>
              <w:t xml:space="preserve">MerchantRetUrl = </w:t>
            </w:r>
            <w:r w:rsidRPr="00EC7121">
              <w:rPr>
                <w:rFonts w:hint="eastAsia"/>
              </w:rPr>
              <w:t>http://www.merchant.com/path/BacktoMerchant.</w:t>
            </w:r>
            <w:r>
              <w:rPr>
                <w:rFonts w:hint="eastAsia"/>
              </w:rPr>
              <w:t xml:space="preserve">aspx </w:t>
            </w:r>
          </w:p>
          <w:p w:rsidR="00062731" w:rsidRDefault="00062731" w:rsidP="004F0195">
            <w:pPr>
              <w:wordWrap w:val="0"/>
            </w:pPr>
            <w:r>
              <w:rPr>
                <w:rFonts w:hint="eastAsia"/>
              </w:rPr>
              <w:t>MerchantRetPara = Para1=abc|Para2=123</w:t>
            </w:r>
          </w:p>
          <w:p w:rsidR="00062731" w:rsidRDefault="00062731" w:rsidP="004F0195">
            <w:pPr>
              <w:wordWrap w:val="0"/>
            </w:pPr>
            <w:r>
              <w:rPr>
                <w:rFonts w:hint="eastAsia"/>
              </w:rPr>
              <w:t>则，点击“返回按钮”，客户浏览器将跳转到：</w:t>
            </w:r>
          </w:p>
          <w:p w:rsidR="00062731" w:rsidRDefault="00062731" w:rsidP="004F0195">
            <w:r w:rsidRPr="00670135">
              <w:rPr>
                <w:rFonts w:hint="eastAsia"/>
              </w:rPr>
              <w:t>http://www.merchant.com/path/BacktoMerchant.aspx?Para1=abc|Para2=123</w:t>
            </w:r>
          </w:p>
          <w:p w:rsidR="00062731" w:rsidRDefault="00062731" w:rsidP="004F0195">
            <w:r>
              <w:t xml:space="preserve"> </w:t>
            </w:r>
          </w:p>
          <w:p w:rsidR="00062731" w:rsidRDefault="00062731" w:rsidP="004F0195">
            <w:pPr>
              <w:rPr>
                <w:i/>
              </w:rPr>
            </w:pPr>
            <w:r w:rsidRPr="00082461">
              <w:rPr>
                <w:rFonts w:hint="eastAsia"/>
                <w:b/>
                <w:i/>
              </w:rPr>
              <w:t>注意</w:t>
            </w:r>
            <w:r w:rsidRPr="00082461">
              <w:rPr>
                <w:rFonts w:hint="eastAsia"/>
                <w:i/>
              </w:rPr>
              <w:t>：</w:t>
            </w:r>
            <w:r w:rsidRPr="00082461">
              <w:rPr>
                <w:rFonts w:hint="eastAsia"/>
                <w:i/>
              </w:rPr>
              <w:t>MerchantRetPara</w:t>
            </w:r>
            <w:r w:rsidRPr="00082461">
              <w:rPr>
                <w:rFonts w:hint="eastAsia"/>
                <w:i/>
              </w:rPr>
              <w:t>参数可为空，商户如果需要不止一个参数，可以自行把参数组合、拼装，但组合后的结果不能带有</w:t>
            </w:r>
            <w:r w:rsidRPr="00082461">
              <w:rPr>
                <w:i/>
              </w:rPr>
              <w:t>’</w:t>
            </w:r>
            <w:r w:rsidRPr="00082461">
              <w:rPr>
                <w:rFonts w:hint="eastAsia"/>
                <w:i/>
              </w:rPr>
              <w:t>&amp;</w:t>
            </w:r>
            <w:r w:rsidRPr="00082461">
              <w:rPr>
                <w:i/>
              </w:rPr>
              <w:t>’</w:t>
            </w:r>
            <w:r w:rsidRPr="00082461">
              <w:rPr>
                <w:rFonts w:hint="eastAsia"/>
                <w:i/>
              </w:rPr>
              <w:t>字符，总长不能超过</w:t>
            </w:r>
            <w:r w:rsidRPr="00082461">
              <w:rPr>
                <w:rFonts w:hint="eastAsia"/>
                <w:i/>
              </w:rPr>
              <w:t>128</w:t>
            </w:r>
            <w:r w:rsidRPr="00082461">
              <w:rPr>
                <w:rFonts w:hint="eastAsia"/>
                <w:i/>
              </w:rPr>
              <w:t>个字节。</w:t>
            </w:r>
          </w:p>
          <w:p w:rsidR="00062731" w:rsidRDefault="00062731" w:rsidP="004F0195">
            <w:pPr>
              <w:rPr>
                <w:rFonts w:ascii="新宋体" w:eastAsia="新宋体"/>
                <w:noProof/>
                <w:kern w:val="0"/>
                <w:sz w:val="20"/>
                <w:szCs w:val="20"/>
              </w:rPr>
            </w:pPr>
          </w:p>
        </w:tc>
      </w:tr>
      <w:tr w:rsidR="00062731" w:rsidTr="004F0195">
        <w:tc>
          <w:tcPr>
            <w:tcW w:w="2180" w:type="dxa"/>
          </w:tcPr>
          <w:p w:rsidR="00062731" w:rsidRPr="0099450B" w:rsidRDefault="00062731" w:rsidP="004F0195">
            <w:pPr>
              <w:rPr>
                <w:b/>
              </w:rPr>
            </w:pPr>
            <w:r w:rsidRPr="0099450B">
              <w:rPr>
                <w:rFonts w:hint="eastAsia"/>
                <w:b/>
              </w:rPr>
              <w:lastRenderedPageBreak/>
              <w:t>MerchantRetPara</w:t>
            </w:r>
            <w:r w:rsidRPr="0099450B">
              <w:rPr>
                <w:rFonts w:hint="eastAsia"/>
                <w:b/>
              </w:rPr>
              <w:t>：</w:t>
            </w:r>
          </w:p>
        </w:tc>
        <w:tc>
          <w:tcPr>
            <w:tcW w:w="6657" w:type="dxa"/>
          </w:tcPr>
          <w:p w:rsidR="00062731" w:rsidRDefault="00062731" w:rsidP="004F0195">
            <w:pPr>
              <w:wordWrap w:val="0"/>
            </w:pPr>
            <w:r>
              <w:rPr>
                <w:rFonts w:hint="eastAsia"/>
              </w:rPr>
              <w:t>详见</w:t>
            </w:r>
            <w:r>
              <w:rPr>
                <w:rFonts w:hint="eastAsia"/>
              </w:rPr>
              <w:t>MerchantRetUrl</w:t>
            </w:r>
            <w:r>
              <w:rPr>
                <w:rFonts w:hint="eastAsia"/>
              </w:rPr>
              <w:t>中的说明。</w:t>
            </w:r>
          </w:p>
          <w:p w:rsidR="00347DC8" w:rsidRDefault="00347DC8" w:rsidP="004F0195">
            <w:pPr>
              <w:wordWrap w:val="0"/>
            </w:pPr>
          </w:p>
          <w:p w:rsidR="00062731" w:rsidRDefault="00062731" w:rsidP="004F0195">
            <w:pPr>
              <w:wordWrap w:val="0"/>
            </w:pPr>
          </w:p>
        </w:tc>
      </w:tr>
    </w:tbl>
    <w:p w:rsidR="00062731" w:rsidRDefault="00062731" w:rsidP="00062731"/>
    <w:p w:rsidR="00062731" w:rsidRPr="00B97106" w:rsidRDefault="00011956" w:rsidP="00062731">
      <w:pPr>
        <w:rPr>
          <w:b/>
        </w:rPr>
      </w:pPr>
      <w:r w:rsidRPr="00011956">
        <w:rPr>
          <w:b/>
        </w:rPr>
        <w:pict>
          <v:rect id="_x0000_i1025" style="width:450pt;height:1.5pt;mso-position-horizontal:absolute" o:hralign="center" o:hrstd="t" o:hr="t" fillcolor="#a0a0a0" stroked="f"/>
        </w:pict>
      </w:r>
    </w:p>
    <w:p w:rsidR="00062731" w:rsidRPr="002876D0" w:rsidRDefault="00062731" w:rsidP="00062731">
      <w:pPr>
        <w:ind w:left="420" w:firstLine="420"/>
      </w:pPr>
    </w:p>
    <w:p w:rsidR="00062731" w:rsidRPr="002876D0" w:rsidRDefault="00062731" w:rsidP="00062731">
      <w:pPr>
        <w:ind w:leftChars="202" w:left="424" w:firstLineChars="202" w:firstLine="426"/>
        <w:rPr>
          <w:b/>
        </w:rPr>
      </w:pPr>
      <w:r w:rsidRPr="002876D0">
        <w:rPr>
          <w:rFonts w:hint="eastAsia"/>
          <w:b/>
        </w:rPr>
        <w:t>银行支付结果通知命令格式如下：</w:t>
      </w:r>
      <w:r w:rsidRPr="002876D0">
        <w:rPr>
          <w:rFonts w:hint="eastAsia"/>
          <w:b/>
        </w:rPr>
        <w:t xml:space="preserve"> </w:t>
      </w:r>
    </w:p>
    <w:p w:rsidR="00062731" w:rsidRDefault="00062731" w:rsidP="00062731">
      <w:pPr>
        <w:ind w:left="426" w:firstLine="420"/>
      </w:pPr>
      <w:r>
        <w:t>http://www.merchant.com/path/</w:t>
      </w:r>
      <w:r>
        <w:rPr>
          <w:rFonts w:hint="eastAsia"/>
        </w:rPr>
        <w:t>WAP</w:t>
      </w:r>
      <w:r>
        <w:t>ProcResult.dll?Succeed=</w:t>
      </w:r>
      <w:r>
        <w:rPr>
          <w:rFonts w:hint="eastAsia"/>
        </w:rPr>
        <w:t>x</w:t>
      </w:r>
      <w:r>
        <w:t>&amp;</w:t>
      </w:r>
      <w:r>
        <w:rPr>
          <w:rFonts w:hint="eastAsia"/>
        </w:rPr>
        <w:t>CoNo=xxxxxx&amp;</w:t>
      </w:r>
      <w:r>
        <w:t>BillNo=</w:t>
      </w:r>
      <w:r>
        <w:rPr>
          <w:rFonts w:hint="eastAsia"/>
        </w:rPr>
        <w:t>xxxxxx</w:t>
      </w:r>
      <w:r>
        <w:t>&amp;Amount=</w:t>
      </w:r>
      <w:r>
        <w:rPr>
          <w:rFonts w:hint="eastAsia"/>
        </w:rPr>
        <w:t>xxxx.xx</w:t>
      </w:r>
      <w:r>
        <w:t>&amp;Date=</w:t>
      </w:r>
      <w:r>
        <w:rPr>
          <w:rFonts w:hint="eastAsia"/>
        </w:rPr>
        <w:t>YYYYMMDD&amp;MerchantPara=xxxx</w:t>
      </w:r>
      <w:r>
        <w:t>&amp;Msg=</w:t>
      </w:r>
      <w:r>
        <w:rPr>
          <w:rFonts w:hint="eastAsia"/>
        </w:rPr>
        <w:t>xxxxx&amp;Signature=xxxxxxx</w:t>
      </w:r>
    </w:p>
    <w:p w:rsidR="00062731" w:rsidRDefault="00062731" w:rsidP="00062731">
      <w:pPr>
        <w:autoSpaceDE w:val="0"/>
        <w:autoSpaceDN w:val="0"/>
        <w:spacing w:line="240" w:lineRule="atLeast"/>
        <w:ind w:left="1260" w:firstLine="420"/>
        <w:rPr>
          <w:b/>
        </w:rPr>
      </w:pPr>
    </w:p>
    <w:p w:rsidR="00062731" w:rsidRDefault="00062731" w:rsidP="00062731">
      <w:pPr>
        <w:autoSpaceDE w:val="0"/>
        <w:autoSpaceDN w:val="0"/>
        <w:spacing w:line="240" w:lineRule="atLeast"/>
        <w:ind w:left="426" w:firstLineChars="201" w:firstLine="424"/>
        <w:rPr>
          <w:b/>
        </w:rPr>
      </w:pPr>
      <w:r>
        <w:rPr>
          <w:rFonts w:hint="eastAsia"/>
          <w:b/>
        </w:rPr>
        <w:t>参数说明：</w:t>
      </w:r>
    </w:p>
    <w:tbl>
      <w:tblPr>
        <w:tblW w:w="8597" w:type="dxa"/>
        <w:tblInd w:w="840" w:type="dxa"/>
        <w:tblLayout w:type="fixed"/>
        <w:tblLook w:val="04A0"/>
      </w:tblPr>
      <w:tblGrid>
        <w:gridCol w:w="1962"/>
        <w:gridCol w:w="6635"/>
      </w:tblGrid>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Succeed</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取值</w:t>
            </w:r>
            <w:r>
              <w:t>Y(</w:t>
            </w:r>
            <w:r>
              <w:rPr>
                <w:rFonts w:hint="eastAsia"/>
              </w:rPr>
              <w:t>成功</w:t>
            </w:r>
            <w:r>
              <w:t>)</w:t>
            </w:r>
            <w:r>
              <w:rPr>
                <w:rFonts w:hint="eastAsia"/>
              </w:rPr>
              <w:t>或</w:t>
            </w:r>
            <w:r>
              <w:t>N(</w:t>
            </w:r>
            <w:r>
              <w:rPr>
                <w:rFonts w:hint="eastAsia"/>
              </w:rPr>
              <w:t>失败</w:t>
            </w:r>
            <w:r>
              <w:t>)</w:t>
            </w:r>
            <w:r>
              <w:rPr>
                <w:rFonts w:hint="eastAsia"/>
              </w:rPr>
              <w:t>；</w:t>
            </w:r>
          </w:p>
          <w:p w:rsidR="00062731" w:rsidRPr="0099450B" w:rsidRDefault="00062731" w:rsidP="004F0195">
            <w:pPr>
              <w:autoSpaceDE w:val="0"/>
              <w:autoSpaceDN w:val="0"/>
              <w:spacing w:line="240" w:lineRule="atLeast"/>
              <w:rPr>
                <w:bCs/>
              </w:rPr>
            </w:pPr>
            <w:r w:rsidRPr="0099450B">
              <w:rPr>
                <w:rFonts w:hint="eastAsia"/>
                <w:b/>
              </w:rPr>
              <w:t>注意：</w:t>
            </w:r>
            <w:r w:rsidRPr="0099450B">
              <w:rPr>
                <w:bCs/>
              </w:rPr>
              <w:t>Succeed</w:t>
            </w:r>
            <w:r w:rsidRPr="0099450B">
              <w:rPr>
                <w:rFonts w:hint="eastAsia"/>
                <w:bCs/>
              </w:rPr>
              <w:t>为</w:t>
            </w:r>
            <w:r w:rsidRPr="0099450B">
              <w:rPr>
                <w:bCs/>
              </w:rPr>
              <w:t>Y</w:t>
            </w:r>
            <w:r w:rsidRPr="0099450B">
              <w:rPr>
                <w:rFonts w:hint="eastAsia"/>
                <w:bCs/>
              </w:rPr>
              <w:t>时，商户在处理支付结果通知命令时必须判断</w:t>
            </w:r>
            <w:r w:rsidRPr="0099450B">
              <w:rPr>
                <w:bCs/>
              </w:rPr>
              <w:t>Amount</w:t>
            </w:r>
            <w:r w:rsidRPr="0099450B">
              <w:rPr>
                <w:rFonts w:hint="eastAsia"/>
                <w:bCs/>
              </w:rPr>
              <w:t>的值，该值为用户的实际支付金额，以此金额为准，不能以之前商户系统产生定单时的金额为准，防止用户在得到支付页面后修改支付金额。</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CoNo</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商户号，</w:t>
            </w:r>
            <w:r>
              <w:t>6</w:t>
            </w:r>
            <w:r>
              <w:rPr>
                <w:rFonts w:hint="eastAsia"/>
              </w:rPr>
              <w:t>位长数字，由银行在商户开户时确定；</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BillNo</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定单号</w:t>
            </w:r>
            <w:r>
              <w:t>(</w:t>
            </w:r>
            <w:r>
              <w:rPr>
                <w:rFonts w:hint="eastAsia"/>
              </w:rPr>
              <w:t>由支付命令送来</w:t>
            </w:r>
            <w:r>
              <w:t>)</w:t>
            </w:r>
            <w:r>
              <w:rPr>
                <w:rFonts w:hint="eastAsia"/>
              </w:rPr>
              <w:t>；</w:t>
            </w:r>
          </w:p>
          <w:p w:rsidR="00062731" w:rsidRPr="0099450B" w:rsidRDefault="00062731" w:rsidP="004F0195">
            <w:pPr>
              <w:autoSpaceDE w:val="0"/>
              <w:autoSpaceDN w:val="0"/>
              <w:spacing w:line="240" w:lineRule="atLeast"/>
              <w:rPr>
                <w:bCs/>
              </w:rPr>
            </w:pPr>
            <w:r w:rsidRPr="0099450B">
              <w:rPr>
                <w:rFonts w:hint="eastAsia"/>
                <w:b/>
              </w:rPr>
              <w:t>注意：</w:t>
            </w:r>
            <w:r w:rsidRPr="0099450B">
              <w:rPr>
                <w:rFonts w:hint="eastAsia"/>
                <w:bCs/>
              </w:rPr>
              <w:t>在正式交易中不要使用</w:t>
            </w:r>
            <w:r w:rsidRPr="0099450B">
              <w:rPr>
                <w:rFonts w:hint="eastAsia"/>
                <w:bCs/>
              </w:rPr>
              <w:t>000000</w:t>
            </w:r>
            <w:r w:rsidRPr="0099450B">
              <w:rPr>
                <w:rFonts w:hint="eastAsia"/>
                <w:bCs/>
              </w:rPr>
              <w:t>的定单号，因为测试接口在发通知时，定单号固定为</w:t>
            </w:r>
            <w:r w:rsidRPr="0099450B">
              <w:rPr>
                <w:rFonts w:hint="eastAsia"/>
                <w:bCs/>
              </w:rPr>
              <w:t>000000</w:t>
            </w:r>
            <w:r w:rsidRPr="0099450B">
              <w:rPr>
                <w:rFonts w:hint="eastAsia"/>
                <w:bCs/>
              </w:rPr>
              <w:t>。</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Amount</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实际支付金额</w:t>
            </w:r>
            <w:r>
              <w:t>(</w:t>
            </w:r>
            <w:r>
              <w:rPr>
                <w:rFonts w:hint="eastAsia"/>
              </w:rPr>
              <w:t>由支付命令送来</w:t>
            </w:r>
            <w:r>
              <w:t>)</w:t>
            </w:r>
            <w:r>
              <w:rPr>
                <w:rFonts w:hint="eastAsia"/>
              </w:rPr>
              <w:t>；</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Date</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交易日期</w:t>
            </w:r>
            <w:r>
              <w:t>(</w:t>
            </w:r>
            <w:r>
              <w:rPr>
                <w:rFonts w:hint="eastAsia"/>
              </w:rPr>
              <w:t>由支付命令送来</w:t>
            </w:r>
            <w:r>
              <w:t>)</w:t>
            </w:r>
            <w:r>
              <w:rPr>
                <w:rFonts w:hint="eastAsia"/>
              </w:rPr>
              <w:t>；</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rFonts w:hint="eastAsia"/>
                <w:b/>
              </w:rPr>
              <w:t>MerchantPara</w:t>
            </w:r>
            <w:r w:rsidRPr="0099450B">
              <w:rPr>
                <w:rFonts w:hint="eastAsia"/>
                <w:b/>
              </w:rPr>
              <w:t>：</w:t>
            </w:r>
          </w:p>
        </w:tc>
        <w:tc>
          <w:tcPr>
            <w:tcW w:w="6635" w:type="dxa"/>
          </w:tcPr>
          <w:p w:rsidR="00062731" w:rsidRPr="0099450B" w:rsidRDefault="00062731" w:rsidP="004F0195">
            <w:pPr>
              <w:autoSpaceDE w:val="0"/>
              <w:autoSpaceDN w:val="0"/>
              <w:spacing w:line="240" w:lineRule="atLeast"/>
              <w:rPr>
                <w:bCs/>
              </w:rPr>
            </w:pPr>
            <w:r w:rsidRPr="0099450B">
              <w:rPr>
                <w:rFonts w:hint="eastAsia"/>
                <w:bCs/>
              </w:rPr>
              <w:t>商户自定义参数</w:t>
            </w:r>
            <w:r>
              <w:t>(</w:t>
            </w:r>
            <w:r>
              <w:rPr>
                <w:rFonts w:hint="eastAsia"/>
              </w:rPr>
              <w:t>由支付命令送来</w:t>
            </w:r>
            <w:r>
              <w:t>)</w:t>
            </w:r>
            <w:r w:rsidRPr="0099450B">
              <w:rPr>
                <w:rFonts w:hint="eastAsia"/>
                <w:bCs/>
              </w:rPr>
              <w:t>；</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b/>
              </w:rPr>
              <w:t>Msg</w:t>
            </w:r>
            <w:r w:rsidRPr="0099450B">
              <w:rPr>
                <w:rFonts w:hint="eastAsia"/>
                <w:b/>
              </w:rPr>
              <w:t>：</w:t>
            </w:r>
          </w:p>
        </w:tc>
        <w:tc>
          <w:tcPr>
            <w:tcW w:w="6635" w:type="dxa"/>
          </w:tcPr>
          <w:p w:rsidR="00062731" w:rsidRDefault="00062731" w:rsidP="004F0195">
            <w:pPr>
              <w:autoSpaceDE w:val="0"/>
              <w:autoSpaceDN w:val="0"/>
              <w:spacing w:line="240" w:lineRule="atLeast"/>
            </w:pPr>
            <w:r>
              <w:rPr>
                <w:rFonts w:hint="eastAsia"/>
              </w:rPr>
              <w:t>银行通知商户的支付结果消息；</w:t>
            </w:r>
          </w:p>
          <w:p w:rsidR="00062731" w:rsidRDefault="00062731" w:rsidP="004F0195">
            <w:pPr>
              <w:autoSpaceDE w:val="0"/>
              <w:autoSpaceDN w:val="0"/>
              <w:spacing w:line="240" w:lineRule="atLeast"/>
            </w:pPr>
            <w:r>
              <w:rPr>
                <w:rFonts w:hint="eastAsia"/>
              </w:rPr>
              <w:t>信息的前</w:t>
            </w:r>
            <w:r w:rsidR="007A14AF">
              <w:rPr>
                <w:rFonts w:hint="eastAsia"/>
              </w:rPr>
              <w:t>38</w:t>
            </w:r>
            <w:r>
              <w:rPr>
                <w:rFonts w:hint="eastAsia"/>
              </w:rPr>
              <w:t>个字符格式为：</w:t>
            </w:r>
            <w:r>
              <w:rPr>
                <w:rFonts w:hint="eastAsia"/>
              </w:rPr>
              <w:t>4</w:t>
            </w:r>
            <w:r>
              <w:rPr>
                <w:rFonts w:hint="eastAsia"/>
              </w:rPr>
              <w:t>位分行号＋</w:t>
            </w:r>
            <w:r>
              <w:rPr>
                <w:rFonts w:hint="eastAsia"/>
              </w:rPr>
              <w:t>6</w:t>
            </w:r>
            <w:r>
              <w:rPr>
                <w:rFonts w:hint="eastAsia"/>
              </w:rPr>
              <w:t>位商户号＋</w:t>
            </w:r>
            <w:r>
              <w:rPr>
                <w:rFonts w:hint="eastAsia"/>
              </w:rPr>
              <w:t>8</w:t>
            </w:r>
            <w:r>
              <w:rPr>
                <w:rFonts w:hint="eastAsia"/>
              </w:rPr>
              <w:t>位银行接受交易的日期＋</w:t>
            </w:r>
            <w:r>
              <w:rPr>
                <w:rFonts w:hint="eastAsia"/>
              </w:rPr>
              <w:t>20</w:t>
            </w:r>
            <w:r>
              <w:rPr>
                <w:rFonts w:hint="eastAsia"/>
              </w:rPr>
              <w:t>位银行流水号</w:t>
            </w:r>
          </w:p>
          <w:p w:rsidR="00345CEA" w:rsidRDefault="00062731" w:rsidP="004F0195">
            <w:pPr>
              <w:autoSpaceDE w:val="0"/>
              <w:autoSpaceDN w:val="0"/>
              <w:spacing w:line="240" w:lineRule="atLeast"/>
            </w:pPr>
            <w:r>
              <w:rPr>
                <w:rFonts w:hint="eastAsia"/>
              </w:rPr>
              <w:t>可以利用交易日期＋银行流水号＋定单号对该定单进行结帐处理；</w:t>
            </w:r>
          </w:p>
          <w:p w:rsidR="00062731" w:rsidRPr="0099450B" w:rsidRDefault="00062731" w:rsidP="004F0195">
            <w:pPr>
              <w:autoSpaceDE w:val="0"/>
              <w:autoSpaceDN w:val="0"/>
              <w:spacing w:line="240" w:lineRule="atLeast"/>
              <w:rPr>
                <w:rFonts w:ascii="宋体"/>
              </w:rPr>
            </w:pPr>
          </w:p>
        </w:tc>
      </w:tr>
      <w:tr w:rsidR="00062731" w:rsidRPr="0099450B" w:rsidTr="004F0195">
        <w:tc>
          <w:tcPr>
            <w:tcW w:w="1962" w:type="dxa"/>
          </w:tcPr>
          <w:p w:rsidR="00062731" w:rsidRPr="0099450B" w:rsidRDefault="00062731" w:rsidP="004F0195">
            <w:pPr>
              <w:autoSpaceDE w:val="0"/>
              <w:autoSpaceDN w:val="0"/>
              <w:spacing w:line="240" w:lineRule="atLeast"/>
              <w:rPr>
                <w:rFonts w:ascii="宋体"/>
                <w:b/>
              </w:rPr>
            </w:pPr>
            <w:r w:rsidRPr="0099450B">
              <w:rPr>
                <w:rFonts w:hint="eastAsia"/>
                <w:b/>
              </w:rPr>
              <w:lastRenderedPageBreak/>
              <w:t>Signature</w:t>
            </w:r>
            <w:r w:rsidRPr="0099450B">
              <w:rPr>
                <w:rFonts w:hint="eastAsia"/>
                <w:b/>
              </w:rPr>
              <w:t>：</w:t>
            </w:r>
          </w:p>
        </w:tc>
        <w:tc>
          <w:tcPr>
            <w:tcW w:w="6635" w:type="dxa"/>
          </w:tcPr>
          <w:p w:rsidR="00062731" w:rsidRPr="0099450B" w:rsidRDefault="00062731" w:rsidP="004F0195">
            <w:pPr>
              <w:autoSpaceDE w:val="0"/>
              <w:autoSpaceDN w:val="0"/>
              <w:spacing w:line="240" w:lineRule="atLeast"/>
              <w:rPr>
                <w:rFonts w:ascii="宋体"/>
              </w:rPr>
            </w:pPr>
            <w:r>
              <w:rPr>
                <w:rFonts w:hint="eastAsia"/>
              </w:rPr>
              <w:t>银行用自己的</w:t>
            </w:r>
            <w:r>
              <w:rPr>
                <w:rFonts w:hint="eastAsia"/>
              </w:rPr>
              <w:t>Private Key</w:t>
            </w:r>
            <w:r>
              <w:rPr>
                <w:rFonts w:hint="eastAsia"/>
              </w:rPr>
              <w:t>对通知命令的签名。</w:t>
            </w:r>
          </w:p>
        </w:tc>
      </w:tr>
    </w:tbl>
    <w:p w:rsidR="00062731" w:rsidRPr="004F6124" w:rsidRDefault="00062731" w:rsidP="00062731"/>
    <w:p w:rsidR="00062731" w:rsidRPr="004F6124" w:rsidRDefault="00011956" w:rsidP="00062731">
      <w:r>
        <w:pict>
          <v:rect id="_x0000_i1026" style="width:450pt;height:1.5pt;mso-position-horizontal:absolute" o:hralign="center" o:hrstd="t" o:hr="t" fillcolor="#a0a0a0" stroked="f"/>
        </w:pict>
      </w:r>
    </w:p>
    <w:p w:rsidR="00AD66AA" w:rsidRPr="004F6124" w:rsidRDefault="00AD66AA" w:rsidP="00062731"/>
    <w:p w:rsidR="00062731" w:rsidRPr="004F6124" w:rsidRDefault="00062731" w:rsidP="00062731">
      <w:pPr>
        <w:ind w:firstLineChars="202" w:firstLine="426"/>
        <w:rPr>
          <w:b/>
        </w:rPr>
      </w:pPr>
      <w:r w:rsidRPr="004F6124">
        <w:rPr>
          <w:rFonts w:hint="eastAsia"/>
          <w:b/>
        </w:rPr>
        <w:t>支付命令代码示例：</w:t>
      </w:r>
    </w:p>
    <w:p w:rsidR="00062731" w:rsidRPr="004F6124" w:rsidRDefault="00062731" w:rsidP="00062731">
      <w:pPr>
        <w:wordWrap w:val="0"/>
        <w:ind w:firstLineChars="202" w:firstLine="424"/>
      </w:pPr>
      <w:r w:rsidRPr="004F6124">
        <w:t>&lt;form</w:t>
      </w:r>
      <w:r w:rsidRPr="004F6124">
        <w:rPr>
          <w:rFonts w:hint="eastAsia"/>
        </w:rPr>
        <w:t xml:space="preserve"> </w:t>
      </w:r>
      <w:r w:rsidRPr="004F6124">
        <w:t>action="http</w:t>
      </w:r>
      <w:r w:rsidRPr="004F6124">
        <w:rPr>
          <w:rFonts w:hint="eastAsia"/>
        </w:rPr>
        <w:t>s</w:t>
      </w:r>
      <w:r w:rsidRPr="004F6124">
        <w:t>://</w:t>
      </w:r>
      <w:r w:rsidRPr="004F6124">
        <w:rPr>
          <w:rFonts w:hint="eastAsia"/>
        </w:rPr>
        <w:t>netpay.cmbchina.com</w:t>
      </w:r>
      <w:r w:rsidRPr="004F6124">
        <w:t>/netpayment/BaseHttp.dll?" method="post" target="_blank"&gt;</w:t>
      </w:r>
    </w:p>
    <w:p w:rsidR="00062731" w:rsidRPr="004F6124" w:rsidRDefault="00062731" w:rsidP="00807A59">
      <w:pPr>
        <w:ind w:leftChars="100" w:left="210" w:firstLineChars="202" w:firstLine="424"/>
      </w:pPr>
      <w:r w:rsidRPr="004F6124">
        <w:rPr>
          <w:rFonts w:hint="eastAsia"/>
        </w:rPr>
        <w:t>&lt;input value="</w:t>
      </w:r>
      <w:r w:rsidR="00AD5081" w:rsidRPr="00AD5081">
        <w:rPr>
          <w:rFonts w:hint="eastAsia"/>
        </w:rPr>
        <w:t xml:space="preserve"> </w:t>
      </w:r>
      <w:r w:rsidR="00807A59">
        <w:rPr>
          <w:rFonts w:hint="eastAsia"/>
        </w:rPr>
        <w:t>PrePayEUserP</w:t>
      </w:r>
      <w:r w:rsidR="00807A59" w:rsidRPr="004F6124">
        <w:rPr>
          <w:rFonts w:hint="eastAsia"/>
        </w:rPr>
        <w:t xml:space="preserve"> </w:t>
      </w:r>
      <w:r w:rsidRPr="004F6124">
        <w:rPr>
          <w:rFonts w:hint="eastAsia"/>
        </w:rPr>
        <w:t>" name="</w:t>
      </w:r>
      <w:r w:rsidRPr="004F6124">
        <w:t>MfcISAPICommand</w:t>
      </w:r>
      <w:r w:rsidRPr="004F6124">
        <w:rPr>
          <w:rFonts w:hint="eastAsia"/>
        </w:rPr>
        <w:t>"/&gt;</w:t>
      </w:r>
    </w:p>
    <w:p w:rsidR="00062731" w:rsidRPr="004F6124" w:rsidRDefault="00062731" w:rsidP="00062731">
      <w:pPr>
        <w:ind w:leftChars="100" w:left="210" w:firstLineChars="202" w:firstLine="424"/>
      </w:pPr>
      <w:r w:rsidRPr="004F6124">
        <w:rPr>
          <w:rFonts w:hint="eastAsia"/>
        </w:rPr>
        <w:t>&lt;input</w:t>
      </w:r>
      <w:r w:rsidRPr="004F6124">
        <w:t xml:space="preserve"> </w:t>
      </w:r>
      <w:r w:rsidRPr="004F6124">
        <w:rPr>
          <w:rFonts w:hint="eastAsia"/>
        </w:rPr>
        <w:t>value="0755" name="BranchID"/&gt;</w:t>
      </w:r>
    </w:p>
    <w:p w:rsidR="00062731" w:rsidRPr="004F6124" w:rsidRDefault="00062731" w:rsidP="00062731">
      <w:pPr>
        <w:ind w:leftChars="100" w:left="210" w:firstLineChars="202" w:firstLine="424"/>
      </w:pPr>
      <w:r w:rsidRPr="004F6124">
        <w:rPr>
          <w:rFonts w:hint="eastAsia"/>
        </w:rPr>
        <w:t>&lt;input</w:t>
      </w:r>
      <w:r w:rsidRPr="004F6124">
        <w:t xml:space="preserve"> </w:t>
      </w:r>
      <w:r w:rsidRPr="004F6124">
        <w:rPr>
          <w:rFonts w:hint="eastAsia"/>
        </w:rPr>
        <w:t>value="000054" name="Cono"/&gt;</w:t>
      </w:r>
    </w:p>
    <w:p w:rsidR="00062731" w:rsidRPr="004F6124" w:rsidRDefault="00062731" w:rsidP="00062731">
      <w:pPr>
        <w:ind w:leftChars="100" w:left="210" w:firstLineChars="202" w:firstLine="424"/>
      </w:pPr>
      <w:r w:rsidRPr="004F6124">
        <w:rPr>
          <w:rFonts w:hint="eastAsia"/>
        </w:rPr>
        <w:t>&lt;input</w:t>
      </w:r>
      <w:r w:rsidRPr="004F6124">
        <w:t xml:space="preserve"> </w:t>
      </w:r>
      <w:r w:rsidRPr="004F6124">
        <w:rPr>
          <w:rFonts w:hint="eastAsia"/>
        </w:rPr>
        <w:t>value="9999000001" name="BillNo"/&gt;</w:t>
      </w:r>
    </w:p>
    <w:p w:rsidR="00062731" w:rsidRPr="004F6124" w:rsidRDefault="00062731" w:rsidP="00062731">
      <w:pPr>
        <w:ind w:leftChars="100" w:left="210" w:firstLineChars="202" w:firstLine="424"/>
      </w:pPr>
      <w:r w:rsidRPr="004F6124">
        <w:rPr>
          <w:rFonts w:hint="eastAsia"/>
        </w:rPr>
        <w:t>&lt;input</w:t>
      </w:r>
      <w:r w:rsidRPr="004F6124">
        <w:t xml:space="preserve"> </w:t>
      </w:r>
      <w:r w:rsidRPr="004F6124">
        <w:rPr>
          <w:rFonts w:hint="eastAsia"/>
        </w:rPr>
        <w:t>value="0.01" name="Amount"/&gt;</w:t>
      </w:r>
    </w:p>
    <w:p w:rsidR="00062731" w:rsidRPr="004F6124" w:rsidRDefault="00062731" w:rsidP="00062731">
      <w:pPr>
        <w:ind w:leftChars="100" w:left="210" w:firstLineChars="202" w:firstLine="424"/>
      </w:pPr>
      <w:r w:rsidRPr="004F6124">
        <w:rPr>
          <w:rFonts w:hint="eastAsia"/>
        </w:rPr>
        <w:t>&lt;input</w:t>
      </w:r>
      <w:r w:rsidRPr="004F6124">
        <w:t xml:space="preserve"> </w:t>
      </w:r>
      <w:r w:rsidRPr="004F6124">
        <w:rPr>
          <w:rFonts w:hint="eastAsia"/>
        </w:rPr>
        <w:t>value="20061231" name="Date"/&gt;</w:t>
      </w:r>
    </w:p>
    <w:p w:rsidR="00062731" w:rsidRPr="004F6124" w:rsidRDefault="00062731" w:rsidP="00062731">
      <w:pPr>
        <w:ind w:leftChars="100" w:left="210" w:firstLineChars="202" w:firstLine="424"/>
      </w:pPr>
      <w:r w:rsidRPr="004F6124">
        <w:t>&lt;</w:t>
      </w:r>
      <w:r w:rsidRPr="004F6124">
        <w:rPr>
          <w:rFonts w:hint="eastAsia"/>
        </w:rPr>
        <w:t>input</w:t>
      </w:r>
      <w:r w:rsidRPr="004F6124">
        <w:t xml:space="preserve"> value="</w:t>
      </w:r>
      <w:r w:rsidRPr="004F6124">
        <w:rPr>
          <w:rFonts w:hint="eastAsia"/>
        </w:rPr>
        <w:t>30</w:t>
      </w:r>
      <w:r w:rsidRPr="004F6124">
        <w:t xml:space="preserve">" </w:t>
      </w:r>
      <w:r w:rsidRPr="004F6124">
        <w:rPr>
          <w:rFonts w:hint="eastAsia"/>
        </w:rPr>
        <w:t>name</w:t>
      </w:r>
      <w:r w:rsidRPr="004F6124">
        <w:t>="ExpireTimeSpan"/&gt;</w:t>
      </w:r>
    </w:p>
    <w:p w:rsidR="00062731" w:rsidRPr="004F6124" w:rsidRDefault="00062731" w:rsidP="00062731">
      <w:pPr>
        <w:ind w:leftChars="100" w:left="210" w:firstLineChars="202" w:firstLine="424"/>
      </w:pPr>
      <w:r w:rsidRPr="004F6124">
        <w:t>&lt;</w:t>
      </w:r>
      <w:r w:rsidRPr="004F6124">
        <w:rPr>
          <w:rFonts w:hint="eastAsia"/>
        </w:rPr>
        <w:t>input</w:t>
      </w:r>
      <w:r w:rsidRPr="004F6124">
        <w:t xml:space="preserve"> value=</w:t>
      </w:r>
      <w:r w:rsidRPr="004F6124">
        <w:rPr>
          <w:rFonts w:hint="eastAsia"/>
        </w:rPr>
        <w:t>"</w:t>
      </w:r>
      <w:r w:rsidRPr="004F6124">
        <w:t>http://99.1.101.66/noti</w:t>
      </w:r>
      <w:r w:rsidRPr="004F6124">
        <w:rPr>
          <w:rFonts w:hint="eastAsia"/>
        </w:rPr>
        <w:t>"</w:t>
      </w:r>
      <w:r w:rsidRPr="004F6124">
        <w:t xml:space="preserve"> name=</w:t>
      </w:r>
      <w:r w:rsidRPr="004F6124">
        <w:rPr>
          <w:rFonts w:hint="eastAsia"/>
        </w:rPr>
        <w:t>"</w:t>
      </w:r>
      <w:r w:rsidRPr="004F6124">
        <w:t>MerchantUrl</w:t>
      </w:r>
      <w:r w:rsidRPr="004F6124">
        <w:rPr>
          <w:rFonts w:hint="eastAsia"/>
        </w:rPr>
        <w:t>"/</w:t>
      </w:r>
      <w:r w:rsidRPr="004F6124">
        <w:t>&gt;</w:t>
      </w:r>
    </w:p>
    <w:p w:rsidR="00062731" w:rsidRPr="004F6124" w:rsidRDefault="00062731" w:rsidP="00062731">
      <w:pPr>
        <w:ind w:leftChars="100" w:left="210" w:firstLineChars="202" w:firstLine="424"/>
      </w:pPr>
      <w:r w:rsidRPr="004F6124">
        <w:t>&lt;</w:t>
      </w:r>
      <w:r w:rsidRPr="004F6124">
        <w:rPr>
          <w:rFonts w:hint="eastAsia"/>
        </w:rPr>
        <w:t>input</w:t>
      </w:r>
      <w:r w:rsidRPr="004F6124">
        <w:t xml:space="preserve"> value=</w:t>
      </w:r>
      <w:r w:rsidRPr="004F6124">
        <w:rPr>
          <w:rFonts w:hint="eastAsia"/>
        </w:rPr>
        <w:t>"Ref1=12345678|Ref2=ABCDEFG|Ref3=HIJKLM"</w:t>
      </w:r>
      <w:r w:rsidRPr="004F6124">
        <w:t xml:space="preserve"> name=</w:t>
      </w:r>
      <w:r w:rsidRPr="004F6124">
        <w:rPr>
          <w:rFonts w:hint="eastAsia"/>
        </w:rPr>
        <w:t>"</w:t>
      </w:r>
      <w:r w:rsidRPr="004F6124">
        <w:t>MerchantPara</w:t>
      </w:r>
      <w:r w:rsidRPr="004F6124">
        <w:rPr>
          <w:rFonts w:hint="eastAsia"/>
        </w:rPr>
        <w:t>"</w:t>
      </w:r>
      <w:r w:rsidRPr="004F6124">
        <w:t>&gt;</w:t>
      </w:r>
    </w:p>
    <w:p w:rsidR="00062731" w:rsidRPr="004F6124" w:rsidRDefault="00062731" w:rsidP="00062731">
      <w:pPr>
        <w:ind w:leftChars="100" w:left="210" w:firstLineChars="202" w:firstLine="424"/>
      </w:pPr>
      <w:r w:rsidRPr="004F6124">
        <w:rPr>
          <w:rFonts w:hint="eastAsia"/>
        </w:rPr>
        <w:t>&lt;input value="http://www.merchant.com/path/BackToMerchant.dll" name="MerchantRetUrl"/&gt;</w:t>
      </w:r>
    </w:p>
    <w:p w:rsidR="00062731" w:rsidRPr="004F6124" w:rsidRDefault="00062731" w:rsidP="00062731">
      <w:pPr>
        <w:ind w:leftChars="100" w:left="210" w:firstLineChars="202" w:firstLine="424"/>
      </w:pPr>
      <w:r w:rsidRPr="004F6124">
        <w:rPr>
          <w:rFonts w:hint="eastAsia"/>
        </w:rPr>
        <w:t>&lt;input value="A=xxx&amp;B=xxxx&amp;C=xxxx" name="MerchantRetPara"/&gt;</w:t>
      </w:r>
    </w:p>
    <w:p w:rsidR="00062731" w:rsidRPr="004F6124" w:rsidRDefault="00062731" w:rsidP="00062731">
      <w:pPr>
        <w:ind w:leftChars="100" w:left="210" w:firstLineChars="202" w:firstLine="424"/>
      </w:pPr>
      <w:r w:rsidRPr="004F6124">
        <w:t>&lt;</w:t>
      </w:r>
      <w:r w:rsidRPr="004F6124">
        <w:rPr>
          <w:rFonts w:hint="eastAsia"/>
        </w:rPr>
        <w:t>input</w:t>
      </w:r>
      <w:r w:rsidRPr="004F6124">
        <w:t xml:space="preserve"> value=</w:t>
      </w:r>
      <w:r w:rsidRPr="004F6124">
        <w:rPr>
          <w:rFonts w:hint="eastAsia"/>
        </w:rPr>
        <w:t>""</w:t>
      </w:r>
      <w:r w:rsidRPr="004F6124">
        <w:t xml:space="preserve"> name=MerchantCode&gt;</w:t>
      </w:r>
    </w:p>
    <w:p w:rsidR="00062731" w:rsidRPr="004F6124" w:rsidRDefault="00062731" w:rsidP="00062731">
      <w:pPr>
        <w:ind w:firstLineChars="202" w:firstLine="424"/>
      </w:pPr>
      <w:r w:rsidRPr="004F6124">
        <w:t>&lt;/form&gt;</w:t>
      </w:r>
    </w:p>
    <w:p w:rsidR="00062731" w:rsidRDefault="00062731" w:rsidP="00062731">
      <w:pPr>
        <w:pStyle w:val="1"/>
        <w:numPr>
          <w:ilvl w:val="0"/>
          <w:numId w:val="1"/>
        </w:numPr>
      </w:pPr>
      <w:bookmarkStart w:id="4" w:name="_Toc437961410"/>
      <w:r>
        <w:rPr>
          <w:rFonts w:hint="eastAsia"/>
        </w:rPr>
        <w:t>注意事项</w:t>
      </w:r>
      <w:bookmarkEnd w:id="4"/>
    </w:p>
    <w:p w:rsidR="00062731" w:rsidRDefault="00062731" w:rsidP="00062731">
      <w:pPr>
        <w:pStyle w:val="2"/>
        <w:numPr>
          <w:ilvl w:val="1"/>
          <w:numId w:val="1"/>
        </w:numPr>
      </w:pPr>
      <w:bookmarkStart w:id="5" w:name="_Toc437961411"/>
      <w:r>
        <w:rPr>
          <w:rFonts w:hint="eastAsia"/>
        </w:rPr>
        <w:t>提交支付命令</w:t>
      </w:r>
      <w:bookmarkEnd w:id="5"/>
    </w:p>
    <w:p w:rsidR="00062731" w:rsidRDefault="00062731" w:rsidP="00062731">
      <w:pPr>
        <w:numPr>
          <w:ilvl w:val="0"/>
          <w:numId w:val="3"/>
        </w:numPr>
      </w:pPr>
      <w:r>
        <w:rPr>
          <w:rFonts w:hint="eastAsia"/>
        </w:rPr>
        <w:t>手机支付系统支持</w:t>
      </w:r>
      <w:r>
        <w:rPr>
          <w:rFonts w:hint="eastAsia"/>
        </w:rPr>
        <w:t>GET</w:t>
      </w:r>
      <w:r>
        <w:rPr>
          <w:rFonts w:hint="eastAsia"/>
        </w:rPr>
        <w:t>方式和</w:t>
      </w:r>
      <w:r>
        <w:rPr>
          <w:rFonts w:hint="eastAsia"/>
        </w:rPr>
        <w:t>POST</w:t>
      </w:r>
      <w:r>
        <w:rPr>
          <w:rFonts w:hint="eastAsia"/>
        </w:rPr>
        <w:t>方式提交支付命令，建议使用</w:t>
      </w:r>
      <w:r>
        <w:rPr>
          <w:rFonts w:hint="eastAsia"/>
        </w:rPr>
        <w:t>POST</w:t>
      </w:r>
      <w:r>
        <w:rPr>
          <w:rFonts w:hint="eastAsia"/>
        </w:rPr>
        <w:t>方式；</w:t>
      </w:r>
    </w:p>
    <w:p w:rsidR="00062731" w:rsidRDefault="00062731" w:rsidP="00062731">
      <w:pPr>
        <w:numPr>
          <w:ilvl w:val="0"/>
          <w:numId w:val="3"/>
        </w:numPr>
        <w:rPr>
          <w:b/>
          <w:szCs w:val="21"/>
        </w:rPr>
      </w:pPr>
      <w:r>
        <w:rPr>
          <w:rFonts w:hint="eastAsia"/>
        </w:rPr>
        <w:t>支付命令在两种支付方式中的命令格式相同；若</w:t>
      </w:r>
      <w:r>
        <w:rPr>
          <w:rFonts w:hint="eastAsia"/>
        </w:rPr>
        <w:t>MerchantUrl</w:t>
      </w:r>
      <w:r>
        <w:rPr>
          <w:rFonts w:hint="eastAsia"/>
        </w:rPr>
        <w:t>参数为空，不论</w:t>
      </w:r>
      <w:r>
        <w:rPr>
          <w:rFonts w:hint="eastAsia"/>
        </w:rPr>
        <w:t>MerchantPara</w:t>
      </w:r>
      <w:r>
        <w:rPr>
          <w:rFonts w:hint="eastAsia"/>
        </w:rPr>
        <w:t>参数是否为空，支付系统都将视为不需要通知商户；</w:t>
      </w:r>
    </w:p>
    <w:p w:rsidR="00062731" w:rsidRDefault="00062731" w:rsidP="00062731">
      <w:pPr>
        <w:numPr>
          <w:ilvl w:val="0"/>
          <w:numId w:val="3"/>
        </w:numPr>
        <w:rPr>
          <w:b/>
          <w:szCs w:val="21"/>
        </w:rPr>
      </w:pPr>
      <w:r>
        <w:rPr>
          <w:rFonts w:hint="eastAsia"/>
        </w:rPr>
        <w:t>若商户已在使用基于</w:t>
      </w:r>
      <w:r>
        <w:rPr>
          <w:rFonts w:hint="eastAsia"/>
        </w:rPr>
        <w:t>Internet</w:t>
      </w:r>
      <w:r>
        <w:rPr>
          <w:rFonts w:hint="eastAsia"/>
        </w:rPr>
        <w:t>的网上支付系统，请选择以下方式来生成商户定单，以免造成</w:t>
      </w:r>
      <w:r>
        <w:rPr>
          <w:rFonts w:hint="eastAsia"/>
        </w:rPr>
        <w:t>PC</w:t>
      </w:r>
      <w:r>
        <w:rPr>
          <w:rFonts w:hint="eastAsia"/>
        </w:rPr>
        <w:t>支付系统和手机支付系统的商户定单混淆：</w:t>
      </w:r>
    </w:p>
    <w:p w:rsidR="00062731" w:rsidRDefault="00062731" w:rsidP="00062731">
      <w:pPr>
        <w:numPr>
          <w:ilvl w:val="2"/>
          <w:numId w:val="3"/>
        </w:numPr>
        <w:rPr>
          <w:b/>
          <w:szCs w:val="21"/>
        </w:rPr>
      </w:pPr>
      <w:r>
        <w:rPr>
          <w:rFonts w:hint="eastAsia"/>
        </w:rPr>
        <w:t>申请新的商户号，该商户号专用于手机支付；</w:t>
      </w:r>
    </w:p>
    <w:p w:rsidR="00062731" w:rsidRPr="00B174EC" w:rsidRDefault="00062731" w:rsidP="00062731">
      <w:pPr>
        <w:numPr>
          <w:ilvl w:val="2"/>
          <w:numId w:val="3"/>
        </w:numPr>
      </w:pPr>
      <w:r>
        <w:rPr>
          <w:rFonts w:ascii="宋体" w:hint="eastAsia"/>
        </w:rPr>
        <w:t>使用同一个商户号，但必须保证同一天内两种支付系统所使用的商户定单号不重复；</w:t>
      </w:r>
    </w:p>
    <w:p w:rsidR="00B174EC" w:rsidRPr="00B174EC" w:rsidRDefault="00B174EC" w:rsidP="00B174EC">
      <w:pPr>
        <w:ind w:left="1850"/>
      </w:pPr>
    </w:p>
    <w:p w:rsidR="00062731" w:rsidRDefault="00062731" w:rsidP="00062731">
      <w:pPr>
        <w:pStyle w:val="2"/>
        <w:numPr>
          <w:ilvl w:val="1"/>
          <w:numId w:val="1"/>
        </w:numPr>
      </w:pPr>
      <w:bookmarkStart w:id="6" w:name="_Toc437961412"/>
      <w:r>
        <w:rPr>
          <w:rFonts w:hint="eastAsia"/>
        </w:rPr>
        <w:t>处理支付结果通知命令</w:t>
      </w:r>
      <w:bookmarkEnd w:id="6"/>
    </w:p>
    <w:p w:rsidR="00062731" w:rsidRDefault="00062731" w:rsidP="00062731">
      <w:pPr>
        <w:numPr>
          <w:ilvl w:val="0"/>
          <w:numId w:val="4"/>
        </w:numPr>
      </w:pPr>
      <w:r>
        <w:rPr>
          <w:rFonts w:hint="eastAsia"/>
        </w:rPr>
        <w:t>商户收到支付结果通知命令并处理完成后，应及时回送消息，避免支付系统因未及时收到响应而重复发送命令；</w:t>
      </w:r>
    </w:p>
    <w:p w:rsidR="00062731" w:rsidRDefault="00062731" w:rsidP="00062731">
      <w:pPr>
        <w:numPr>
          <w:ilvl w:val="0"/>
          <w:numId w:val="4"/>
        </w:numPr>
      </w:pPr>
      <w:r>
        <w:rPr>
          <w:rFonts w:hint="eastAsia"/>
        </w:rPr>
        <w:t>若支付系统未及时收到响应，将重复发送支付结果通知命令，商户系统必须能够处理重复通知的情况；</w:t>
      </w:r>
    </w:p>
    <w:p w:rsidR="00062731" w:rsidRDefault="00062731" w:rsidP="00062731">
      <w:pPr>
        <w:numPr>
          <w:ilvl w:val="0"/>
          <w:numId w:val="4"/>
        </w:numPr>
      </w:pPr>
      <w:r>
        <w:rPr>
          <w:rFonts w:hint="eastAsia"/>
        </w:rPr>
        <w:t>由于</w:t>
      </w:r>
      <w:r>
        <w:rPr>
          <w:rFonts w:hint="eastAsia"/>
        </w:rPr>
        <w:t>Internet</w:t>
      </w:r>
      <w:r>
        <w:rPr>
          <w:rFonts w:hint="eastAsia"/>
        </w:rPr>
        <w:t>线路问题、商户网络配置改变问题、商户服务器问题、商户程序问题等原因，商户最终接收银行通知的程序可能收不到银行通知。因此，商户不能仅仅凭是否收到银行通知确定是否给消费者提供服务，在商户作系统设计时也应当考虑到这个</w:t>
      </w:r>
      <w:r>
        <w:rPr>
          <w:rFonts w:hint="eastAsia"/>
        </w:rPr>
        <w:lastRenderedPageBreak/>
        <w:t>因素；</w:t>
      </w:r>
    </w:p>
    <w:p w:rsidR="00062731" w:rsidRDefault="00062731" w:rsidP="00062731">
      <w:pPr>
        <w:numPr>
          <w:ilvl w:val="0"/>
          <w:numId w:val="4"/>
        </w:numPr>
      </w:pPr>
      <w:r>
        <w:rPr>
          <w:rFonts w:hint="eastAsia"/>
        </w:rPr>
        <w:t>若用户付款后银行系统或者商户系统出现故障，则可能出现用户已付款但是商户系统不知道的情况，或者用户已付款但是用户浏览器未接收到结果页的情况。商户应及时与银行核对更新数据，并在系统设计时考虑到这种异常情况。如果这种异常情况引起付款纠纷，则商户可通过以下方式解决纠纷：</w:t>
      </w:r>
    </w:p>
    <w:p w:rsidR="00062731" w:rsidRDefault="00062731" w:rsidP="00062731">
      <w:pPr>
        <w:numPr>
          <w:ilvl w:val="4"/>
          <w:numId w:val="2"/>
        </w:numPr>
        <w:tabs>
          <w:tab w:val="clear" w:pos="1680"/>
          <w:tab w:val="num" w:pos="1080"/>
        </w:tabs>
        <w:rPr>
          <w:b/>
          <w:color w:val="FF0000"/>
        </w:rPr>
      </w:pPr>
      <w:r>
        <w:rPr>
          <w:rFonts w:hint="eastAsia"/>
        </w:rPr>
        <w:t>若为非立即结帐商户，并且该定单尚未结帐，可利用撤消定单功能，撤销尚未结帐的商户定单</w:t>
      </w:r>
      <w:r>
        <w:rPr>
          <w:rFonts w:ascii="宋体" w:hint="eastAsia"/>
          <w:szCs w:val="21"/>
        </w:rPr>
        <w:t>；</w:t>
      </w:r>
    </w:p>
    <w:p w:rsidR="00062731" w:rsidRDefault="00062731" w:rsidP="00062731">
      <w:pPr>
        <w:numPr>
          <w:ilvl w:val="4"/>
          <w:numId w:val="2"/>
        </w:numPr>
        <w:tabs>
          <w:tab w:val="clear" w:pos="1680"/>
          <w:tab w:val="num" w:pos="1080"/>
        </w:tabs>
        <w:rPr>
          <w:b/>
          <w:color w:val="FF0000"/>
        </w:rPr>
      </w:pPr>
      <w:r>
        <w:rPr>
          <w:rFonts w:hint="eastAsia"/>
        </w:rPr>
        <w:t>若该定单已经结帐，可利用退款功能进行退款处理；</w:t>
      </w:r>
    </w:p>
    <w:p w:rsidR="00062731" w:rsidRDefault="00062731" w:rsidP="00062731">
      <w:pPr>
        <w:numPr>
          <w:ilvl w:val="0"/>
          <w:numId w:val="4"/>
        </w:numPr>
      </w:pPr>
      <w:r>
        <w:rPr>
          <w:rFonts w:hint="eastAsia"/>
        </w:rPr>
        <w:t>商户回送的结果页面将被发送给用户手机终端浏览器，因此必须符合</w:t>
      </w:r>
      <w:r>
        <w:rPr>
          <w:rFonts w:hint="eastAsia"/>
        </w:rPr>
        <w:t>WAP</w:t>
      </w:r>
      <w:r>
        <w:rPr>
          <w:rFonts w:hint="eastAsia"/>
        </w:rPr>
        <w:t>标准规范；</w:t>
      </w:r>
    </w:p>
    <w:p w:rsidR="00062731" w:rsidRDefault="00062731" w:rsidP="00062731">
      <w:pPr>
        <w:numPr>
          <w:ilvl w:val="0"/>
          <w:numId w:val="4"/>
        </w:numPr>
      </w:pPr>
      <w:r>
        <w:rPr>
          <w:rFonts w:hint="eastAsia"/>
        </w:rPr>
        <w:t>为使整个支付过程平滑无缝，建议商户在支付命令的</w:t>
      </w:r>
      <w:r>
        <w:rPr>
          <w:rFonts w:hint="eastAsia"/>
          <w:szCs w:val="21"/>
        </w:rPr>
        <w:t>MerchantPara</w:t>
      </w:r>
      <w:r>
        <w:rPr>
          <w:rFonts w:ascii="宋体" w:hint="eastAsia"/>
          <w:szCs w:val="21"/>
        </w:rPr>
        <w:t>参数中附带用户临</w:t>
      </w:r>
      <w:r>
        <w:rPr>
          <w:rFonts w:hint="eastAsia"/>
          <w:szCs w:val="21"/>
        </w:rPr>
        <w:t>时</w:t>
      </w:r>
      <w:r>
        <w:rPr>
          <w:rFonts w:hint="eastAsia"/>
          <w:szCs w:val="21"/>
        </w:rPr>
        <w:t>SessionID</w:t>
      </w:r>
      <w:r>
        <w:rPr>
          <w:rFonts w:hint="eastAsia"/>
          <w:szCs w:val="21"/>
        </w:rPr>
        <w:t>；</w:t>
      </w:r>
    </w:p>
    <w:p w:rsidR="00062731" w:rsidRDefault="00062731" w:rsidP="00062731">
      <w:pPr>
        <w:pStyle w:val="1"/>
        <w:numPr>
          <w:ilvl w:val="0"/>
          <w:numId w:val="1"/>
        </w:numPr>
      </w:pPr>
      <w:bookmarkStart w:id="7" w:name="_Toc437961413"/>
      <w:r>
        <w:rPr>
          <w:rFonts w:hint="eastAsia"/>
        </w:rPr>
        <w:t>商户订单管理</w:t>
      </w:r>
      <w:bookmarkEnd w:id="7"/>
    </w:p>
    <w:p w:rsidR="00062731" w:rsidRDefault="00062731" w:rsidP="00062731">
      <w:pPr>
        <w:ind w:left="420" w:firstLine="420"/>
      </w:pPr>
      <w:r>
        <w:rPr>
          <w:rFonts w:hint="eastAsia"/>
        </w:rPr>
        <w:t>商户定单管理方法与基于</w:t>
      </w:r>
      <w:r>
        <w:rPr>
          <w:rFonts w:hint="eastAsia"/>
        </w:rPr>
        <w:t>Web</w:t>
      </w:r>
      <w:r>
        <w:rPr>
          <w:rFonts w:hint="eastAsia"/>
        </w:rPr>
        <w:t>的网上支付系统相同，具体请参见《招商银行网上支付商户手册》中第四、五部分。</w:t>
      </w:r>
    </w:p>
    <w:p w:rsidR="00E762C8" w:rsidRPr="00062731" w:rsidRDefault="00E762C8"/>
    <w:sectPr w:rsidR="00E762C8" w:rsidRPr="00062731" w:rsidSect="00D566BF">
      <w:headerReference w:type="default" r:id="rId7"/>
      <w:pgSz w:w="11906" w:h="16838"/>
      <w:pgMar w:top="1440" w:right="1106"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CCF" w:rsidRDefault="00FA3CCF" w:rsidP="00EE4B6F">
      <w:r>
        <w:separator/>
      </w:r>
    </w:p>
  </w:endnote>
  <w:endnote w:type="continuationSeparator" w:id="1">
    <w:p w:rsidR="00FA3CCF" w:rsidRDefault="00FA3CCF" w:rsidP="00EE4B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ECU">
    <w:altName w:val="宋体"/>
    <w:panose1 w:val="00000000000000000000"/>
    <w:charset w:val="86"/>
    <w:family w:val="roman"/>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CCF" w:rsidRDefault="00FA3CCF" w:rsidP="00EE4B6F">
      <w:r>
        <w:separator/>
      </w:r>
    </w:p>
  </w:footnote>
  <w:footnote w:type="continuationSeparator" w:id="1">
    <w:p w:rsidR="00FA3CCF" w:rsidRDefault="00FA3CCF" w:rsidP="00EE4B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A02" w:rsidRPr="00DF1D5A" w:rsidRDefault="00135499" w:rsidP="00DF1D5A">
    <w:pPr>
      <w:pStyle w:val="a4"/>
      <w:rPr>
        <w:b/>
        <w:bCs/>
      </w:rPr>
    </w:pPr>
    <w:r>
      <w:rPr>
        <w:rFonts w:hint="eastAsia"/>
        <w:b/>
        <w:bCs/>
      </w:rPr>
      <w:t>招商银行</w:t>
    </w:r>
    <w:r w:rsidR="00F83DD9">
      <w:rPr>
        <w:rFonts w:hint="eastAsia"/>
        <w:b/>
        <w:bCs/>
      </w:rPr>
      <w:t>一网通</w:t>
    </w:r>
    <w:r>
      <w:rPr>
        <w:rFonts w:hint="eastAsia"/>
        <w:b/>
        <w:bCs/>
      </w:rPr>
      <w:t>支付系统使用方法和接口规定</w:t>
    </w:r>
    <w:r>
      <w:rPr>
        <w:rFonts w:hint="eastAsia"/>
        <w:b/>
        <w:bCs/>
      </w:rPr>
      <w:t xml:space="preserve"> </w:t>
    </w:r>
    <w:r>
      <w:rPr>
        <w:rFonts w:hint="eastAsia"/>
        <w:b/>
        <w:bCs/>
      </w:rPr>
      <w:t>（</w:t>
    </w:r>
    <w:r>
      <w:rPr>
        <w:rFonts w:hint="eastAsia"/>
        <w:b/>
        <w:bCs/>
      </w:rPr>
      <w:t>2015</w:t>
    </w:r>
    <w:r w:rsidR="00F83DD9">
      <w:rPr>
        <w:rFonts w:hint="eastAsia"/>
        <w:b/>
        <w:bCs/>
      </w:rPr>
      <w:t>1117</w:t>
    </w:r>
    <w:r>
      <w:rPr>
        <w:rFonts w:hint="eastAsia"/>
        <w:b/>
        <w:bCs/>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61C"/>
    <w:multiLevelType w:val="hybridMultilevel"/>
    <w:tmpl w:val="1E9E197A"/>
    <w:lvl w:ilvl="0" w:tplc="38100A9A">
      <w:start w:val="1"/>
      <w:numFmt w:val="japaneseCounting"/>
      <w:lvlText w:val="%1．"/>
      <w:lvlJc w:val="left"/>
      <w:pPr>
        <w:tabs>
          <w:tab w:val="num" w:pos="570"/>
        </w:tabs>
        <w:ind w:left="570" w:hanging="570"/>
      </w:pPr>
      <w:rPr>
        <w:rFonts w:hint="default"/>
      </w:rPr>
    </w:lvl>
    <w:lvl w:ilvl="1" w:tplc="61B839A6">
      <w:start w:val="1"/>
      <w:numFmt w:val="decimal"/>
      <w:lvlText w:val="%2."/>
      <w:lvlJc w:val="left"/>
      <w:pPr>
        <w:tabs>
          <w:tab w:val="num" w:pos="590"/>
        </w:tabs>
        <w:ind w:left="590" w:hanging="17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8FC2DD8"/>
    <w:multiLevelType w:val="hybridMultilevel"/>
    <w:tmpl w:val="0F9E9E3C"/>
    <w:lvl w:ilvl="0" w:tplc="4844B0B8">
      <w:start w:val="1"/>
      <w:numFmt w:val="decimal"/>
      <w:lvlText w:val="（%1）"/>
      <w:lvlJc w:val="left"/>
      <w:pPr>
        <w:tabs>
          <w:tab w:val="num" w:pos="1140"/>
        </w:tabs>
        <w:ind w:left="1140" w:hanging="720"/>
      </w:pPr>
      <w:rPr>
        <w:rFonts w:hint="eastAsia"/>
        <w:b w:val="0"/>
        <w:color w:val="auto"/>
      </w:rPr>
    </w:lvl>
    <w:lvl w:ilvl="1" w:tplc="04090019">
      <w:start w:val="1"/>
      <w:numFmt w:val="lowerLetter"/>
      <w:lvlText w:val="%2)"/>
      <w:lvlJc w:val="left"/>
      <w:pPr>
        <w:tabs>
          <w:tab w:val="num" w:pos="420"/>
        </w:tabs>
        <w:ind w:left="420" w:hanging="420"/>
      </w:pPr>
    </w:lvl>
    <w:lvl w:ilvl="2" w:tplc="0409001B">
      <w:start w:val="1"/>
      <w:numFmt w:val="lowerRoman"/>
      <w:lvlText w:val="%3."/>
      <w:lvlJc w:val="right"/>
      <w:pPr>
        <w:tabs>
          <w:tab w:val="num" w:pos="840"/>
        </w:tabs>
        <w:ind w:left="840" w:hanging="420"/>
      </w:pPr>
    </w:lvl>
    <w:lvl w:ilvl="3" w:tplc="AD38B916">
      <w:start w:val="1"/>
      <w:numFmt w:val="bullet"/>
      <w:lvlText w:val=""/>
      <w:lvlJc w:val="left"/>
      <w:pPr>
        <w:tabs>
          <w:tab w:val="num" w:pos="1260"/>
        </w:tabs>
        <w:ind w:left="1260" w:hanging="420"/>
      </w:pPr>
      <w:rPr>
        <w:rFonts w:ascii="Wingdings" w:hAnsi="Wingdings" w:hint="default"/>
        <w:b w:val="0"/>
        <w:color w:val="auto"/>
      </w:rPr>
    </w:lvl>
    <w:lvl w:ilvl="4" w:tplc="FA9E1354">
      <w:start w:val="1"/>
      <w:numFmt w:val="lowerLetter"/>
      <w:lvlText w:val="%5)"/>
      <w:lvlJc w:val="left"/>
      <w:pPr>
        <w:tabs>
          <w:tab w:val="num" w:pos="1680"/>
        </w:tabs>
        <w:ind w:left="1680" w:hanging="420"/>
      </w:pPr>
      <w:rPr>
        <w:b w:val="0"/>
        <w:color w:val="auto"/>
      </w:r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
    <w:nsid w:val="28712206"/>
    <w:multiLevelType w:val="hybridMultilevel"/>
    <w:tmpl w:val="D38C3BD0"/>
    <w:lvl w:ilvl="0" w:tplc="BB1EE6B0">
      <w:start w:val="1"/>
      <w:numFmt w:val="decimal"/>
      <w:lvlText w:val="（%1）"/>
      <w:lvlJc w:val="left"/>
      <w:pPr>
        <w:tabs>
          <w:tab w:val="num" w:pos="1310"/>
        </w:tabs>
        <w:ind w:left="1310" w:hanging="720"/>
      </w:pPr>
      <w:rPr>
        <w:rFonts w:hint="default"/>
        <w:b w:val="0"/>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65172EE"/>
    <w:multiLevelType w:val="hybridMultilevel"/>
    <w:tmpl w:val="F02C63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5855414"/>
    <w:multiLevelType w:val="hybridMultilevel"/>
    <w:tmpl w:val="4DB8F9B2"/>
    <w:lvl w:ilvl="0" w:tplc="BB1EE6B0">
      <w:start w:val="1"/>
      <w:numFmt w:val="decimal"/>
      <w:lvlText w:val="（%1）"/>
      <w:lvlJc w:val="left"/>
      <w:pPr>
        <w:tabs>
          <w:tab w:val="num" w:pos="1310"/>
        </w:tabs>
        <w:ind w:left="1310" w:hanging="720"/>
      </w:pPr>
      <w:rPr>
        <w:rFonts w:hint="default"/>
        <w:b w:val="0"/>
        <w:lang w:val="en-US"/>
      </w:rPr>
    </w:lvl>
    <w:lvl w:ilvl="1" w:tplc="04090019">
      <w:start w:val="1"/>
      <w:numFmt w:val="lowerLetter"/>
      <w:lvlText w:val="%2)"/>
      <w:lvlJc w:val="left"/>
      <w:pPr>
        <w:tabs>
          <w:tab w:val="num" w:pos="1430"/>
        </w:tabs>
        <w:ind w:left="1430" w:hanging="420"/>
      </w:pPr>
    </w:lvl>
    <w:lvl w:ilvl="2" w:tplc="66565B4A">
      <w:start w:val="1"/>
      <w:numFmt w:val="lowerLetter"/>
      <w:lvlText w:val="%3）"/>
      <w:lvlJc w:val="right"/>
      <w:pPr>
        <w:tabs>
          <w:tab w:val="num" w:pos="1850"/>
        </w:tabs>
        <w:ind w:left="1850" w:hanging="420"/>
      </w:pPr>
      <w:rPr>
        <w:rFonts w:hint="eastAsia"/>
        <w:b w:val="0"/>
      </w:rPr>
    </w:lvl>
    <w:lvl w:ilvl="3" w:tplc="0409000F" w:tentative="1">
      <w:start w:val="1"/>
      <w:numFmt w:val="decimal"/>
      <w:lvlText w:val="%4."/>
      <w:lvlJc w:val="left"/>
      <w:pPr>
        <w:tabs>
          <w:tab w:val="num" w:pos="2270"/>
        </w:tabs>
        <w:ind w:left="2270" w:hanging="420"/>
      </w:pPr>
    </w:lvl>
    <w:lvl w:ilvl="4" w:tplc="04090019" w:tentative="1">
      <w:start w:val="1"/>
      <w:numFmt w:val="lowerLetter"/>
      <w:lvlText w:val="%5)"/>
      <w:lvlJc w:val="left"/>
      <w:pPr>
        <w:tabs>
          <w:tab w:val="num" w:pos="2690"/>
        </w:tabs>
        <w:ind w:left="2690" w:hanging="420"/>
      </w:pPr>
    </w:lvl>
    <w:lvl w:ilvl="5" w:tplc="0409001B" w:tentative="1">
      <w:start w:val="1"/>
      <w:numFmt w:val="lowerRoman"/>
      <w:lvlText w:val="%6."/>
      <w:lvlJc w:val="right"/>
      <w:pPr>
        <w:tabs>
          <w:tab w:val="num" w:pos="3110"/>
        </w:tabs>
        <w:ind w:left="3110" w:hanging="420"/>
      </w:pPr>
    </w:lvl>
    <w:lvl w:ilvl="6" w:tplc="0409000F" w:tentative="1">
      <w:start w:val="1"/>
      <w:numFmt w:val="decimal"/>
      <w:lvlText w:val="%7."/>
      <w:lvlJc w:val="left"/>
      <w:pPr>
        <w:tabs>
          <w:tab w:val="num" w:pos="3530"/>
        </w:tabs>
        <w:ind w:left="3530" w:hanging="420"/>
      </w:pPr>
    </w:lvl>
    <w:lvl w:ilvl="7" w:tplc="04090019" w:tentative="1">
      <w:start w:val="1"/>
      <w:numFmt w:val="lowerLetter"/>
      <w:lvlText w:val="%8)"/>
      <w:lvlJc w:val="left"/>
      <w:pPr>
        <w:tabs>
          <w:tab w:val="num" w:pos="3950"/>
        </w:tabs>
        <w:ind w:left="3950" w:hanging="420"/>
      </w:pPr>
    </w:lvl>
    <w:lvl w:ilvl="8" w:tplc="0409001B" w:tentative="1">
      <w:start w:val="1"/>
      <w:numFmt w:val="lowerRoman"/>
      <w:lvlText w:val="%9."/>
      <w:lvlJc w:val="right"/>
      <w:pPr>
        <w:tabs>
          <w:tab w:val="num" w:pos="4370"/>
        </w:tabs>
        <w:ind w:left="437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731"/>
    <w:rsid w:val="00002183"/>
    <w:rsid w:val="00011956"/>
    <w:rsid w:val="00012228"/>
    <w:rsid w:val="00012989"/>
    <w:rsid w:val="00025D81"/>
    <w:rsid w:val="00026378"/>
    <w:rsid w:val="00034DA9"/>
    <w:rsid w:val="00055C48"/>
    <w:rsid w:val="00062731"/>
    <w:rsid w:val="00063EF1"/>
    <w:rsid w:val="0007570C"/>
    <w:rsid w:val="00093012"/>
    <w:rsid w:val="000A234B"/>
    <w:rsid w:val="000A425F"/>
    <w:rsid w:val="000B090F"/>
    <w:rsid w:val="000C68CC"/>
    <w:rsid w:val="000E20A9"/>
    <w:rsid w:val="000E3D47"/>
    <w:rsid w:val="00106700"/>
    <w:rsid w:val="00114E3E"/>
    <w:rsid w:val="00135499"/>
    <w:rsid w:val="00165D07"/>
    <w:rsid w:val="001A7598"/>
    <w:rsid w:val="001B2B9B"/>
    <w:rsid w:val="001C1352"/>
    <w:rsid w:val="001D6D9B"/>
    <w:rsid w:val="001E3FAB"/>
    <w:rsid w:val="001F674E"/>
    <w:rsid w:val="00213312"/>
    <w:rsid w:val="002225DD"/>
    <w:rsid w:val="0022653F"/>
    <w:rsid w:val="00232E6F"/>
    <w:rsid w:val="0025521E"/>
    <w:rsid w:val="00272B55"/>
    <w:rsid w:val="0028027D"/>
    <w:rsid w:val="002D2E61"/>
    <w:rsid w:val="002E7458"/>
    <w:rsid w:val="002E7B60"/>
    <w:rsid w:val="002F1B44"/>
    <w:rsid w:val="00321F65"/>
    <w:rsid w:val="0032239B"/>
    <w:rsid w:val="00323AC7"/>
    <w:rsid w:val="0033409A"/>
    <w:rsid w:val="0033707F"/>
    <w:rsid w:val="00337EAC"/>
    <w:rsid w:val="00345CEA"/>
    <w:rsid w:val="00347DC8"/>
    <w:rsid w:val="00353F38"/>
    <w:rsid w:val="00375FFE"/>
    <w:rsid w:val="003842CF"/>
    <w:rsid w:val="003A21BD"/>
    <w:rsid w:val="003B1D23"/>
    <w:rsid w:val="003E5A04"/>
    <w:rsid w:val="004062FB"/>
    <w:rsid w:val="004076E4"/>
    <w:rsid w:val="004133A0"/>
    <w:rsid w:val="00425F9A"/>
    <w:rsid w:val="00445B5B"/>
    <w:rsid w:val="00467CD9"/>
    <w:rsid w:val="00486D47"/>
    <w:rsid w:val="004956F4"/>
    <w:rsid w:val="004A3507"/>
    <w:rsid w:val="004F3574"/>
    <w:rsid w:val="00507FB1"/>
    <w:rsid w:val="00513261"/>
    <w:rsid w:val="00517C65"/>
    <w:rsid w:val="005242B1"/>
    <w:rsid w:val="00525642"/>
    <w:rsid w:val="0053344C"/>
    <w:rsid w:val="0053404F"/>
    <w:rsid w:val="00541718"/>
    <w:rsid w:val="00570D56"/>
    <w:rsid w:val="0057596D"/>
    <w:rsid w:val="005A035A"/>
    <w:rsid w:val="005A1831"/>
    <w:rsid w:val="005B33C6"/>
    <w:rsid w:val="005C22D1"/>
    <w:rsid w:val="005C5B40"/>
    <w:rsid w:val="005F7A80"/>
    <w:rsid w:val="006122A6"/>
    <w:rsid w:val="00624CCB"/>
    <w:rsid w:val="0065549C"/>
    <w:rsid w:val="00655F31"/>
    <w:rsid w:val="00683DDD"/>
    <w:rsid w:val="006B748A"/>
    <w:rsid w:val="006D1687"/>
    <w:rsid w:val="006F037B"/>
    <w:rsid w:val="00702C49"/>
    <w:rsid w:val="00720ACA"/>
    <w:rsid w:val="00766DA6"/>
    <w:rsid w:val="00774300"/>
    <w:rsid w:val="00795078"/>
    <w:rsid w:val="007A0F05"/>
    <w:rsid w:val="007A1220"/>
    <w:rsid w:val="007A14AF"/>
    <w:rsid w:val="007A519F"/>
    <w:rsid w:val="007B4B9C"/>
    <w:rsid w:val="007F46F9"/>
    <w:rsid w:val="00807A59"/>
    <w:rsid w:val="008436FE"/>
    <w:rsid w:val="0085270D"/>
    <w:rsid w:val="0088030C"/>
    <w:rsid w:val="008930D2"/>
    <w:rsid w:val="008B0E19"/>
    <w:rsid w:val="008B4276"/>
    <w:rsid w:val="008D12C9"/>
    <w:rsid w:val="008E1F4A"/>
    <w:rsid w:val="00906651"/>
    <w:rsid w:val="00956CCF"/>
    <w:rsid w:val="00971D79"/>
    <w:rsid w:val="00992DCA"/>
    <w:rsid w:val="00997FAE"/>
    <w:rsid w:val="00A010AA"/>
    <w:rsid w:val="00A16A18"/>
    <w:rsid w:val="00A2494E"/>
    <w:rsid w:val="00A37927"/>
    <w:rsid w:val="00A43C69"/>
    <w:rsid w:val="00A440CF"/>
    <w:rsid w:val="00A56AAB"/>
    <w:rsid w:val="00A8354E"/>
    <w:rsid w:val="00AA7AE8"/>
    <w:rsid w:val="00AC194D"/>
    <w:rsid w:val="00AC40E3"/>
    <w:rsid w:val="00AD5081"/>
    <w:rsid w:val="00AD66AA"/>
    <w:rsid w:val="00AD781E"/>
    <w:rsid w:val="00B00AEA"/>
    <w:rsid w:val="00B174EC"/>
    <w:rsid w:val="00B20EC6"/>
    <w:rsid w:val="00B316E8"/>
    <w:rsid w:val="00B6420C"/>
    <w:rsid w:val="00B64D9A"/>
    <w:rsid w:val="00B85CF9"/>
    <w:rsid w:val="00B87F38"/>
    <w:rsid w:val="00BA132F"/>
    <w:rsid w:val="00BA5A87"/>
    <w:rsid w:val="00BB5C18"/>
    <w:rsid w:val="00BC0297"/>
    <w:rsid w:val="00BD7E46"/>
    <w:rsid w:val="00BF59AE"/>
    <w:rsid w:val="00BF6AFC"/>
    <w:rsid w:val="00C105FA"/>
    <w:rsid w:val="00C20E67"/>
    <w:rsid w:val="00C361A9"/>
    <w:rsid w:val="00D0053C"/>
    <w:rsid w:val="00D47F64"/>
    <w:rsid w:val="00D52596"/>
    <w:rsid w:val="00D66D51"/>
    <w:rsid w:val="00D83D7F"/>
    <w:rsid w:val="00D933FF"/>
    <w:rsid w:val="00D97DBC"/>
    <w:rsid w:val="00DA0938"/>
    <w:rsid w:val="00DA3DBA"/>
    <w:rsid w:val="00E37D6B"/>
    <w:rsid w:val="00E434FA"/>
    <w:rsid w:val="00E75022"/>
    <w:rsid w:val="00E762C8"/>
    <w:rsid w:val="00E828F9"/>
    <w:rsid w:val="00E952D7"/>
    <w:rsid w:val="00EB6A95"/>
    <w:rsid w:val="00EC4413"/>
    <w:rsid w:val="00EE4B6F"/>
    <w:rsid w:val="00F0463B"/>
    <w:rsid w:val="00F70EBB"/>
    <w:rsid w:val="00F71D9A"/>
    <w:rsid w:val="00F83DD9"/>
    <w:rsid w:val="00FA3CCF"/>
    <w:rsid w:val="00FB514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731"/>
    <w:pPr>
      <w:widowControl w:val="0"/>
      <w:jc w:val="both"/>
    </w:pPr>
    <w:rPr>
      <w:rFonts w:ascii="Times New Roman" w:eastAsia="宋体" w:hAnsi="Times New Roman" w:cs="Times New Roman"/>
      <w:szCs w:val="18"/>
    </w:rPr>
  </w:style>
  <w:style w:type="paragraph" w:styleId="1">
    <w:name w:val="heading 1"/>
    <w:link w:val="1Char"/>
    <w:qFormat/>
    <w:rsid w:val="00062731"/>
    <w:pPr>
      <w:keepNext/>
      <w:keepLines/>
      <w:spacing w:before="340" w:after="330" w:line="240" w:lineRule="atLeast"/>
      <w:outlineLvl w:val="0"/>
    </w:pPr>
    <w:rPr>
      <w:rFonts w:ascii="Times New Roman" w:eastAsia="宋体" w:hAnsi="Times New Roman" w:cs="Times New Roman"/>
      <w:b/>
      <w:bCs/>
      <w:kern w:val="0"/>
      <w:sz w:val="24"/>
      <w:szCs w:val="44"/>
    </w:rPr>
  </w:style>
  <w:style w:type="paragraph" w:styleId="2">
    <w:name w:val="heading 2"/>
    <w:basedOn w:val="a"/>
    <w:next w:val="a"/>
    <w:link w:val="2Char"/>
    <w:qFormat/>
    <w:rsid w:val="00062731"/>
    <w:pPr>
      <w:keepNext/>
      <w:keepLines/>
      <w:spacing w:before="260" w:after="260" w:line="240" w:lineRule="atLeast"/>
      <w:outlineLvl w:val="1"/>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62731"/>
    <w:rPr>
      <w:rFonts w:ascii="Times New Roman" w:eastAsia="宋体" w:hAnsi="Times New Roman" w:cs="Times New Roman"/>
      <w:b/>
      <w:bCs/>
      <w:kern w:val="0"/>
      <w:sz w:val="24"/>
      <w:szCs w:val="44"/>
    </w:rPr>
  </w:style>
  <w:style w:type="character" w:customStyle="1" w:styleId="2Char">
    <w:name w:val="标题 2 Char"/>
    <w:basedOn w:val="a0"/>
    <w:link w:val="2"/>
    <w:rsid w:val="00062731"/>
    <w:rPr>
      <w:rFonts w:ascii="Arial" w:eastAsia="宋体" w:hAnsi="Arial" w:cs="Times New Roman"/>
      <w:b/>
      <w:bCs/>
      <w:szCs w:val="32"/>
    </w:rPr>
  </w:style>
  <w:style w:type="paragraph" w:styleId="10">
    <w:name w:val="toc 1"/>
    <w:basedOn w:val="a"/>
    <w:next w:val="a"/>
    <w:autoRedefine/>
    <w:uiPriority w:val="39"/>
    <w:rsid w:val="00062731"/>
  </w:style>
  <w:style w:type="paragraph" w:styleId="20">
    <w:name w:val="toc 2"/>
    <w:basedOn w:val="a"/>
    <w:next w:val="a"/>
    <w:autoRedefine/>
    <w:uiPriority w:val="39"/>
    <w:rsid w:val="00062731"/>
    <w:pPr>
      <w:ind w:leftChars="200" w:left="420"/>
    </w:pPr>
  </w:style>
  <w:style w:type="character" w:styleId="a3">
    <w:name w:val="Hyperlink"/>
    <w:basedOn w:val="a0"/>
    <w:uiPriority w:val="99"/>
    <w:rsid w:val="00062731"/>
    <w:rPr>
      <w:color w:val="0000FF"/>
      <w:u w:val="single"/>
    </w:rPr>
  </w:style>
  <w:style w:type="paragraph" w:styleId="a4">
    <w:name w:val="header"/>
    <w:basedOn w:val="a"/>
    <w:link w:val="Char"/>
    <w:rsid w:val="00062731"/>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4"/>
    <w:rsid w:val="00062731"/>
    <w:rPr>
      <w:rFonts w:ascii="Times New Roman" w:eastAsia="宋体" w:hAnsi="Times New Roman" w:cs="Times New Roman"/>
      <w:sz w:val="18"/>
      <w:szCs w:val="18"/>
    </w:rPr>
  </w:style>
  <w:style w:type="paragraph" w:styleId="a5">
    <w:name w:val="Document Map"/>
    <w:basedOn w:val="a"/>
    <w:link w:val="Char0"/>
    <w:uiPriority w:val="99"/>
    <w:semiHidden/>
    <w:unhideWhenUsed/>
    <w:rsid w:val="00062731"/>
    <w:rPr>
      <w:rFonts w:ascii="宋体"/>
      <w:sz w:val="18"/>
    </w:rPr>
  </w:style>
  <w:style w:type="character" w:customStyle="1" w:styleId="Char0">
    <w:name w:val="文档结构图 Char"/>
    <w:basedOn w:val="a0"/>
    <w:link w:val="a5"/>
    <w:uiPriority w:val="99"/>
    <w:semiHidden/>
    <w:rsid w:val="00062731"/>
    <w:rPr>
      <w:rFonts w:ascii="宋体" w:eastAsia="宋体" w:hAnsi="Times New Roman" w:cs="Times New Roman"/>
      <w:sz w:val="18"/>
      <w:szCs w:val="18"/>
    </w:rPr>
  </w:style>
  <w:style w:type="paragraph" w:styleId="a6">
    <w:name w:val="footer"/>
    <w:basedOn w:val="a"/>
    <w:link w:val="Char1"/>
    <w:uiPriority w:val="99"/>
    <w:semiHidden/>
    <w:unhideWhenUsed/>
    <w:rsid w:val="00425F9A"/>
    <w:pPr>
      <w:tabs>
        <w:tab w:val="center" w:pos="4153"/>
        <w:tab w:val="right" w:pos="8306"/>
      </w:tabs>
      <w:snapToGrid w:val="0"/>
      <w:jc w:val="left"/>
    </w:pPr>
    <w:rPr>
      <w:sz w:val="18"/>
    </w:rPr>
  </w:style>
  <w:style w:type="character" w:customStyle="1" w:styleId="Char1">
    <w:name w:val="页脚 Char"/>
    <w:basedOn w:val="a0"/>
    <w:link w:val="a6"/>
    <w:uiPriority w:val="99"/>
    <w:semiHidden/>
    <w:rsid w:val="00425F9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5</Pages>
  <Words>728</Words>
  <Characters>4154</Characters>
  <Application>Microsoft Office Word</Application>
  <DocSecurity>0</DocSecurity>
  <Lines>34</Lines>
  <Paragraphs>9</Paragraphs>
  <ScaleCrop>false</ScaleCrop>
  <Company>Hewlett-Packard Company</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ho074477-zz</dc:creator>
  <cp:lastModifiedBy>ho074477-zz</cp:lastModifiedBy>
  <cp:revision>147</cp:revision>
  <cp:lastPrinted>2015-11-20T08:32:00Z</cp:lastPrinted>
  <dcterms:created xsi:type="dcterms:W3CDTF">2015-11-16T09:56:00Z</dcterms:created>
  <dcterms:modified xsi:type="dcterms:W3CDTF">2015-12-15T08:48:00Z</dcterms:modified>
</cp:coreProperties>
</file>