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451-1509504079652" w:id="1"/>
      <w:bookmarkEnd w:id="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  <w:gridCol w:w="3280"/>
      </w:tblGrid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sz w:val="12"/>
              </w:rPr>
              <w:t>应支付日期</w:t>
            </w:r>
          </w:p>
        </w:tc>
        <w:tc>
          <w:tcPr>
            <w:tcW w:w="106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  <w:tc>
          <w:tcPr>
            <w:tcW w:w="1060"/>
            <w:vAlign w:val="top"/>
          </w:tcPr>
          <w:p>
            <w:pPr/>
            <w:r>
              <w:rPr>
                <w:sz w:val="12"/>
              </w:rPr>
              <w:t> </w:t>
            </w:r>
          </w:p>
        </w:tc>
        <w:tc>
          <w:tcPr>
            <w:tcW w:w="3280"/>
            <w:vAlign w:val="top"/>
          </w:tcPr>
          <w:p>
            <w:pPr/>
            <w:r>
              <w:rPr>
                <w:sz w:val="12"/>
              </w:rPr>
              <w:t>根据合同条款，每凌晨跑job计算当日是否到应支付日期，如果到了则给</w:t>
            </w:r>
            <w:r>
              <w:rPr>
                <w:b w:val="true"/>
                <w:sz w:val="12"/>
              </w:rPr>
              <w:t>出入库明细记录赋值“应支付日期”=系统日期</w:t>
            </w:r>
            <w:r>
              <w:rPr>
                <w:sz w:val="12"/>
              </w:rPr>
              <w:t>，同时“付款条件”=“满足”，备注：退货出库的“应支付日期”=原始入库单的“应支付日期”</w:t>
            </w:r>
          </w:p>
        </w:tc>
      </w:tr>
    </w:tbl>
    <w:p>
      <w:pPr/>
      <w:bookmarkStart w:name="4287-1509504152126" w:id="2"/>
      <w:bookmarkEnd w:id="2"/>
    </w:p>
    <w:p>
      <w:pPr/>
      <w:bookmarkStart w:name="4790-1509504152300" w:id="3"/>
      <w:bookmarkEnd w:id="3"/>
      <w:r>
        <w:rPr>
          <w:sz w:val="12"/>
        </w:rPr>
        <w:t>保存页面信息，对已经选中的采购出入库明细信息进行</w:t>
      </w:r>
      <w:r>
        <w:rPr>
          <w:b w:val="true"/>
          <w:sz w:val="12"/>
        </w:rPr>
        <w:t>“已结算”标识</w:t>
      </w:r>
      <w:r>
        <w:rPr>
          <w:sz w:val="12"/>
        </w:rPr>
        <w:t>。</w:t>
      </w:r>
    </w:p>
    <w:p>
      <w:pPr/>
      <w:bookmarkStart w:name="3290-1509504194477" w:id="4"/>
      <w:bookmarkEnd w:id="4"/>
    </w:p>
    <w:p>
      <w:pPr/>
      <w:bookmarkStart w:name="6323-1509504194636" w:id="5"/>
      <w:bookmarkEnd w:id="5"/>
      <w:r>
        <w:rPr>
          <w:sz w:val="12"/>
        </w:rPr>
        <w:t>结算单保存时候对采购入库商品明细记录数据的</w:t>
      </w:r>
      <w:r>
        <w:rPr>
          <w:b w:val="true"/>
          <w:sz w:val="12"/>
        </w:rPr>
        <w:t>“是否到票”列=‘已到票’</w:t>
      </w:r>
      <w:r>
        <w:rPr>
          <w:sz w:val="12"/>
        </w:rPr>
        <w:t>，如果被作废/被财务作废，则重置为空</w:t>
      </w:r>
    </w:p>
    <w:p>
      <w:pPr/>
      <w:bookmarkStart w:name="7367-1509504227084" w:id="6"/>
      <w:bookmarkEnd w:id="6"/>
    </w:p>
    <w:p>
      <w:pPr/>
      <w:bookmarkStart w:name="2654-1509504227244" w:id="7"/>
      <w:bookmarkEnd w:id="7"/>
      <w:r>
        <w:rPr>
          <w:sz w:val="12"/>
        </w:rPr>
        <w:t>选择‘是’则修改结算单/调整单/结算发票信息/</w:t>
      </w:r>
      <w:r>
        <w:rPr>
          <w:b w:val="true"/>
          <w:sz w:val="12"/>
          <w:u w:val="single"/>
        </w:rPr>
        <w:t>预付款核销单的状态到‘财务审核’</w:t>
      </w:r>
    </w:p>
    <w:p>
      <w:pPr/>
      <w:bookmarkStart w:name="1932-1509504292031" w:id="8"/>
      <w:bookmarkEnd w:id="8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20"/>
        <w:gridCol w:w="12420"/>
      </w:tblGrid>
      <w:tr>
        <w:trPr>
          <w:trHeight w:val="600"/>
        </w:trPr>
        <w:tc>
          <w:tcPr>
            <w:tcW w:w="1320"/>
            <w:vAlign w:val="top"/>
          </w:tcPr>
          <w:p>
            <w:pPr/>
            <w:r>
              <w:rPr>
                <w:sz w:val="12"/>
              </w:rPr>
              <w:t>作废</w:t>
            </w:r>
          </w:p>
        </w:tc>
        <w:tc>
          <w:tcPr>
            <w:tcW w:w="12420"/>
            <w:vAlign w:val="top"/>
          </w:tcPr>
          <w:p>
            <w:pPr/>
            <w:r>
              <w:rPr>
                <w:b w:val="true"/>
                <w:sz w:val="12"/>
              </w:rPr>
              <w:t>财务审核前可以直接‘作废</w:t>
            </w:r>
            <w:r>
              <w:rPr>
                <w:sz w:val="12"/>
              </w:rPr>
              <w:t>’， 审核之后不能‘作废’，需要同时作废对应的调整单/发票/预付款核销信息和释放出入库明细‘已结算‘标识</w:t>
            </w:r>
          </w:p>
        </w:tc>
      </w:tr>
    </w:tbl>
    <w:p>
      <w:pPr/>
      <w:bookmarkStart w:name="2154-1509504292589" w:id="9"/>
      <w:bookmarkEnd w:id="9"/>
    </w:p>
    <w:p>
      <w:pPr/>
      <w:bookmarkStart w:name="1480-1509504350489" w:id="10"/>
      <w:bookmarkEnd w:id="10"/>
    </w:p>
    <w:p>
      <w:pPr/>
      <w:bookmarkStart w:name="8669-1509504350681" w:id="11"/>
      <w:bookmarkEnd w:id="11"/>
      <w:r>
        <w:rPr/>
        <w:t>预付款申请、调整单、发票信息</w:t>
      </w:r>
      <w:r>
        <w:rPr>
          <w:b w:val="true"/>
        </w:rPr>
        <w:t>状态散乱</w:t>
      </w:r>
    </w:p>
    <w:p>
      <w:pPr/>
      <w:bookmarkStart w:name="7924-1509504449031" w:id="12"/>
      <w:bookmarkEnd w:id="1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00"/>
        <w:gridCol w:w="11200"/>
      </w:tblGrid>
      <w:tr>
        <w:trPr>
          <w:trHeight w:val="1900"/>
        </w:trPr>
        <w:tc>
          <w:tcPr>
            <w:tcW w:w="2600"/>
            <w:vAlign w:val="top"/>
          </w:tcPr>
          <w:p>
            <w:pPr/>
            <w:r>
              <w:rPr>
                <w:sz w:val="12"/>
              </w:rPr>
              <w:t>结算入库信息- 添加</w:t>
            </w:r>
          </w:p>
        </w:tc>
        <w:tc>
          <w:tcPr>
            <w:tcW w:w="11200"/>
            <w:vAlign w:val="top"/>
          </w:tcPr>
          <w:p>
            <w:pPr/>
            <w:r>
              <w:rPr>
                <w:sz w:val="12"/>
              </w:rPr>
              <w:t>1.添加商品前需选择所属公司（法人）和供应商信息，如果没有给出提示，</w:t>
            </w:r>
          </w:p>
          <w:p>
            <w:pPr/>
            <w:r>
              <w:rPr>
                <w:sz w:val="12"/>
              </w:rPr>
              <w:t>如果有则把所属公司（法人）和供应商信息带入入库商品选择条件页面作为缺省选中条件</w:t>
            </w:r>
          </w:p>
          <w:p>
            <w:pPr/>
            <w:r>
              <w:rPr>
                <w:sz w:val="12"/>
              </w:rPr>
              <w:t>2.结算单提交审核后本按钮失效</w:t>
            </w:r>
          </w:p>
          <w:p>
            <w:pPr/>
            <w:r>
              <w:rPr>
                <w:b w:val="true"/>
                <w:sz w:val="12"/>
                <w:u w:val="single"/>
              </w:rPr>
              <w:t>3.还未到‘结算日期‘的采购入库信息需要msg（“您选择的入库记录有未到支付日期的数据，请确认是否继续操作！”）</w:t>
            </w:r>
          </w:p>
          <w:p>
            <w:pPr/>
            <w:r>
              <w:rPr>
                <w:sz w:val="12"/>
              </w:rPr>
              <w:t> </w:t>
            </w:r>
          </w:p>
        </w:tc>
      </w:tr>
    </w:tbl>
    <w:p>
      <w:pPr/>
      <w:bookmarkStart w:name="5628-1509504449635" w:id="13"/>
      <w:bookmarkEnd w:id="1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20"/>
        <w:gridCol w:w="11160"/>
      </w:tblGrid>
      <w:tr>
        <w:trPr>
          <w:trHeight w:val="220"/>
        </w:trPr>
        <w:tc>
          <w:tcPr>
            <w:tcW w:w="2620"/>
            <w:vAlign w:val="top"/>
          </w:tcPr>
          <w:p>
            <w:pPr/>
            <w:r>
              <w:rPr>
                <w:sz w:val="12"/>
              </w:rPr>
              <w:t>预付款核销信息-保存</w:t>
            </w:r>
          </w:p>
        </w:tc>
        <w:tc>
          <w:tcPr>
            <w:tcW w:w="11160"/>
            <w:vAlign w:val="top"/>
          </w:tcPr>
          <w:p>
            <w:pPr/>
            <w:r>
              <w:rPr>
                <w:sz w:val="12"/>
              </w:rPr>
              <w:t>保存页面信息，并生成</w:t>
            </w:r>
            <w:r>
              <w:rPr>
                <w:b w:val="true"/>
                <w:sz w:val="12"/>
              </w:rPr>
              <w:t>核销日志</w:t>
            </w:r>
            <w:r>
              <w:rPr>
                <w:sz w:val="12"/>
              </w:rPr>
              <w:t>，核销日志状态=‘待财务审核‘，结算单被财务审核后修改’</w:t>
            </w:r>
            <w:r>
              <w:rPr>
                <w:b w:val="true"/>
                <w:sz w:val="12"/>
              </w:rPr>
              <w:t>核销日志状态</w:t>
            </w:r>
            <w:r>
              <w:rPr>
                <w:sz w:val="12"/>
              </w:rPr>
              <w:t>=‘财务已审核‘，</w:t>
            </w:r>
          </w:p>
          <w:p>
            <w:pPr/>
            <w:r>
              <w:rPr>
                <w:sz w:val="12"/>
              </w:rPr>
              <w:t>如果结算单’财务作废‘成功或者oracle返回财务申请作废成功，则修改’核销日志状态=‘财务作废‘</w:t>
            </w:r>
          </w:p>
          <w:p>
            <w:pPr/>
            <w:r>
              <w:rPr>
                <w:sz w:val="12"/>
              </w:rPr>
              <w:t>结算单提交审核后本按钮失效</w:t>
            </w:r>
          </w:p>
        </w:tc>
      </w:tr>
    </w:tbl>
    <w:p>
      <w:pPr/>
      <w:bookmarkStart w:name="1570-1509504646019" w:id="14"/>
      <w:bookmarkEnd w:id="1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20"/>
        <w:gridCol w:w="9840"/>
      </w:tblGrid>
      <w:tr>
        <w:trPr>
          <w:trHeight w:val="220"/>
        </w:trPr>
        <w:tc>
          <w:tcPr>
            <w:tcW w:w="1320"/>
            <w:vAlign w:val="top"/>
          </w:tcPr>
          <w:p>
            <w:pPr/>
            <w:r>
              <w:rPr>
                <w:sz w:val="12"/>
              </w:rPr>
              <w:t>系统job</w:t>
            </w:r>
          </w:p>
        </w:tc>
        <w:tc>
          <w:tcPr>
            <w:tcW w:w="9840"/>
            <w:vAlign w:val="top"/>
          </w:tcPr>
          <w:p>
            <w:pPr/>
            <w:r>
              <w:rPr>
                <w:b w:val="true"/>
                <w:sz w:val="18"/>
              </w:rPr>
              <w:t>因为大部分的供应商与果坊（合伙人）的采购合同结算方式都是月结+n天，</w:t>
            </w:r>
          </w:p>
          <w:p>
            <w:pPr/>
            <w:r>
              <w:rPr>
                <w:b w:val="true"/>
                <w:sz w:val="18"/>
              </w:rPr>
              <w:t>所以每月1日凌晨需要跑job自动生成结算单到‘初始’状态</w:t>
            </w:r>
          </w:p>
        </w:tc>
      </w:tr>
    </w:tbl>
    <w:p>
      <w:pPr/>
      <w:bookmarkStart w:name="1158-1509504671426" w:id="15"/>
      <w:bookmarkEnd w:id="15"/>
    </w:p>
    <w:p>
      <w:pPr/>
      <w:bookmarkStart w:name="8030-1509504671459" w:id="16"/>
      <w:bookmarkEnd w:id="16"/>
    </w:p>
    <w:p>
      <w:pPr/>
      <w:bookmarkStart w:name="1067-1509504671492" w:id="17"/>
      <w:bookmarkEnd w:id="17"/>
    </w:p>
    <w:p>
      <w:pPr/>
      <w:bookmarkStart w:name="2247-1509504671526" w:id="18"/>
      <w:bookmarkEnd w:id="18"/>
    </w:p>
    <w:p>
      <w:pPr/>
      <w:bookmarkStart w:name="2896-1509504671558" w:id="19"/>
      <w:bookmarkEnd w:id="19"/>
    </w:p>
    <w:p>
      <w:pPr/>
      <w:bookmarkStart w:name="9751-1509504671591" w:id="20"/>
      <w:bookmarkEnd w:id="20"/>
    </w:p>
    <w:p>
      <w:pPr/>
      <w:bookmarkStart w:name="1258-1509504671628" w:id="21"/>
      <w:bookmarkEnd w:id="21"/>
    </w:p>
    <w:p>
      <w:pPr/>
      <w:bookmarkStart w:name="0055-1509504671660" w:id="22"/>
      <w:bookmarkEnd w:id="22"/>
    </w:p>
    <w:p>
      <w:pPr/>
      <w:bookmarkStart w:name="4923-1509504671691" w:id="23"/>
      <w:bookmarkEnd w:id="23"/>
    </w:p>
    <w:p>
      <w:pPr/>
      <w:bookmarkStart w:name="6213-1509504671724" w:id="24"/>
      <w:bookmarkEnd w:id="24"/>
    </w:p>
    <w:p>
      <w:pPr/>
      <w:bookmarkStart w:name="6622-1509504671755" w:id="25"/>
      <w:bookmarkEnd w:id="25"/>
    </w:p>
    <w:p>
      <w:pPr/>
      <w:bookmarkStart w:name="6226-1509504671789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2017-11-01T03:03:25Z</dcterms:created>
  <dc:creator>Apache POI</dc:creator>
</cp:coreProperties>
</file>