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709B1">
      <w:pPr>
        <w:jc w:val="center"/>
        <w:rPr>
          <w:rFonts w:hint="eastAsia" w:ascii="黑体" w:eastAsia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17CB9076">
      <w:pPr>
        <w:jc w:val="center"/>
        <w:rPr>
          <w:rFonts w:hint="eastAsia" w:ascii="黑体" w:eastAsia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7771CB71">
      <w:pPr>
        <w:jc w:val="center"/>
        <w:rPr>
          <w:rFonts w:hint="eastAsia" w:ascii="黑体" w:eastAsia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eastAsia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东北林业大学</w:t>
      </w:r>
    </w:p>
    <w:p w14:paraId="6396A051">
      <w:pPr>
        <w:jc w:val="center"/>
        <w:rPr>
          <w:rFonts w:hint="eastAsia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24911D6B">
      <w:pPr>
        <w:jc w:val="center"/>
        <w:rPr>
          <w:rFonts w:hint="eastAsia" w:ascii="黑体" w:eastAsia="黑体"/>
          <w:color w:val="000000" w:themeColor="text1"/>
          <w:sz w:val="48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 w:ascii="黑体" w:eastAsia="黑体"/>
          <w:color w:val="000000" w:themeColor="text1"/>
          <w:sz w:val="48"/>
          <w:szCs w:val="52"/>
          <w14:textFill>
            <w14:solidFill>
              <w14:schemeClr w14:val="tx1"/>
            </w14:solidFill>
          </w14:textFill>
        </w:rPr>
        <w:t>毕 业 设 计 任 务 书</w:t>
      </w:r>
    </w:p>
    <w:p w14:paraId="6E224B1D">
      <w:pPr>
        <w:pStyle w:val="3"/>
        <w:jc w:val="center"/>
        <w:rPr>
          <w:rFonts w:ascii="黑体" w:eastAsia="黑体"/>
          <w:b/>
          <w:color w:val="000000" w:themeColor="text1"/>
          <w:spacing w:val="60"/>
          <w:sz w:val="44"/>
          <w14:textFill>
            <w14:solidFill>
              <w14:schemeClr w14:val="tx1"/>
            </w14:solidFill>
          </w14:textFill>
        </w:rPr>
      </w:pPr>
    </w:p>
    <w:p w14:paraId="34A88F0C">
      <w:pPr>
        <w:pStyle w:val="3"/>
        <w:jc w:val="center"/>
        <w:rPr>
          <w:rFonts w:hint="eastAsia" w:ascii="华文新魏" w:hAnsi="Times New Roman" w:eastAsia="华文新魏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38"/>
      </w:tblGrid>
      <w:tr w14:paraId="15581DD3">
        <w:trPr>
          <w:trHeight w:val="2983" w:hRule="atLeast"/>
          <w:jc w:val="center"/>
        </w:trPr>
        <w:tc>
          <w:tcPr>
            <w:tcW w:w="9138" w:type="dxa"/>
            <w:vAlign w:val="center"/>
          </w:tcPr>
          <w:p w14:paraId="41848E69">
            <w:pPr>
              <w:pStyle w:val="3"/>
              <w:jc w:val="center"/>
              <w:rPr>
                <w:rFonts w:hint="eastAsia" w:ascii="楷体_GB2312" w:hAnsi="Times New Roman" w:eastAsia="楷体_GB2312"/>
                <w:color w:val="000000" w:themeColor="text1"/>
                <w:sz w:val="48"/>
                <w:szCs w:val="4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hAnsi="Times New Roman" w:eastAsia="楷体_GB2312"/>
                <w:color w:val="000000" w:themeColor="text1"/>
                <w:sz w:val="48"/>
                <w:szCs w:val="48"/>
                <w14:textFill>
                  <w14:solidFill>
                    <w14:schemeClr w14:val="tx1"/>
                  </w14:solidFill>
                </w14:textFill>
              </w:rPr>
              <w:t>基于多模态重排的学术内容推荐系统的设计与实现</w:t>
            </w:r>
          </w:p>
        </w:tc>
      </w:tr>
    </w:tbl>
    <w:p w14:paraId="707CECA9">
      <w:pPr>
        <w:pStyle w:val="3"/>
        <w:jc w:val="center"/>
        <w:rPr>
          <w:rFonts w:hint="eastAsia" w:ascii="Times New Roman" w:hAnsi="Times New Roman"/>
          <w:color w:val="000000" w:themeColor="text1"/>
          <w:sz w:val="30"/>
          <w:szCs w:val="20"/>
          <w14:textFill>
            <w14:solidFill>
              <w14:schemeClr w14:val="tx1"/>
            </w14:solidFill>
          </w14:textFill>
        </w:rPr>
      </w:pPr>
    </w:p>
    <w:p w14:paraId="038FF467">
      <w:pPr>
        <w:pStyle w:val="3"/>
        <w:jc w:val="center"/>
        <w:rPr>
          <w:rFonts w:ascii="Times New Roman" w:hAnsi="Times New Roman"/>
          <w:color w:val="000000" w:themeColor="text1"/>
          <w:sz w:val="30"/>
          <w:szCs w:val="20"/>
          <w14:textFill>
            <w14:solidFill>
              <w14:schemeClr w14:val="tx1"/>
            </w14:solidFill>
          </w14:textFill>
        </w:rPr>
      </w:pPr>
    </w:p>
    <w:p w14:paraId="449FC133">
      <w:pPr>
        <w:pStyle w:val="3"/>
        <w:jc w:val="center"/>
        <w:rPr>
          <w:rFonts w:ascii="Times New Roman" w:hAnsi="Times New Roman"/>
          <w:color w:val="000000" w:themeColor="text1"/>
          <w:sz w:val="30"/>
          <w:szCs w:val="20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69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5072"/>
      </w:tblGrid>
      <w:tr w14:paraId="30C636AA">
        <w:trPr>
          <w:trHeight w:val="468" w:hRule="atLeast"/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39AB1">
            <w:pPr>
              <w:jc w:val="distribute"/>
              <w:rPr>
                <w:rFonts w:hint="eastAsia" w:ascii="黑体" w:eastAsia="黑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eastAsia="黑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学生姓名：</w:t>
            </w:r>
          </w:p>
        </w:tc>
        <w:tc>
          <w:tcPr>
            <w:tcW w:w="5072" w:type="dxa"/>
            <w:tcBorders>
              <w:top w:val="nil"/>
              <w:left w:val="nil"/>
              <w:right w:val="nil"/>
            </w:tcBorders>
            <w:vAlign w:val="center"/>
          </w:tcPr>
          <w:p w14:paraId="4E1257FC">
            <w:pPr>
              <w:jc w:val="center"/>
              <w:rPr>
                <w:rFonts w:hint="default" w:ascii="楷体_GB2312" w:eastAsia="楷体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杨锴</w:t>
            </w:r>
          </w:p>
        </w:tc>
      </w:tr>
      <w:tr w14:paraId="77D778DE">
        <w:trPr>
          <w:trHeight w:val="90" w:hRule="atLeast"/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BE29D">
            <w:pPr>
              <w:ind w:left="560" w:right="12" w:hanging="560" w:hangingChars="200"/>
              <w:jc w:val="distribute"/>
              <w:rPr>
                <w:rFonts w:hint="eastAsia" w:asci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专业班级：</w:t>
            </w:r>
          </w:p>
        </w:tc>
        <w:tc>
          <w:tcPr>
            <w:tcW w:w="5072" w:type="dxa"/>
            <w:tcBorders>
              <w:left w:val="nil"/>
              <w:right w:val="nil"/>
            </w:tcBorders>
            <w:vAlign w:val="center"/>
          </w:tcPr>
          <w:p w14:paraId="11A1661F">
            <w:pPr>
              <w:adjustRightInd w:val="0"/>
              <w:snapToGrid w:val="0"/>
              <w:jc w:val="center"/>
              <w:rPr>
                <w:rFonts w:hint="eastAsia" w:ascii="楷体_GB2312" w:hAnsi="宋体" w:eastAsia="楷体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hAnsi="宋体" w:eastAsia="楷体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数据科学与大数据技术</w:t>
            </w:r>
            <w:r>
              <w:rPr>
                <w:rFonts w:hint="eastAsia" w:ascii="楷体_GB2312" w:hAnsi="宋体" w:eastAsia="楷体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专业202</w:t>
            </w:r>
            <w:r>
              <w:rPr>
                <w:rFonts w:hint="eastAsia" w:ascii="楷体_GB2312" w:hAnsi="宋体" w:eastAsia="楷体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楷体_GB2312" w:hAnsi="宋体" w:eastAsia="楷体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级</w:t>
            </w:r>
            <w:r>
              <w:rPr>
                <w:rFonts w:hint="eastAsia" w:ascii="楷体_GB2312" w:hAnsi="宋体" w:eastAsia="楷体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楷体_GB2312" w:hAnsi="宋体" w:eastAsia="楷体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班</w:t>
            </w:r>
          </w:p>
        </w:tc>
      </w:tr>
      <w:tr w14:paraId="1D90B65D">
        <w:trPr>
          <w:trHeight w:val="469" w:hRule="atLeast"/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4D30A">
            <w:pPr>
              <w:jc w:val="distribute"/>
              <w:rPr>
                <w:rFonts w:hint="eastAsia" w:ascii="黑体" w:eastAsia="黑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eastAsia="黑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指导教师：</w:t>
            </w:r>
          </w:p>
        </w:tc>
        <w:tc>
          <w:tcPr>
            <w:tcW w:w="5072" w:type="dxa"/>
            <w:tcBorders>
              <w:left w:val="nil"/>
              <w:right w:val="nil"/>
            </w:tcBorders>
            <w:vAlign w:val="center"/>
          </w:tcPr>
          <w:p w14:paraId="0B60D9D0">
            <w:pPr>
              <w:jc w:val="center"/>
              <w:rPr>
                <w:rFonts w:ascii="楷体_GB2312" w:hAnsi="宋体" w:eastAsia="楷体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hAnsi="宋体" w:eastAsia="楷体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李实  副教授</w:t>
            </w:r>
          </w:p>
        </w:tc>
      </w:tr>
      <w:tr w14:paraId="39244615">
        <w:trPr>
          <w:trHeight w:val="469" w:hRule="atLeast"/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0D14B">
            <w:pPr>
              <w:jc w:val="distribute"/>
              <w:rPr>
                <w:rFonts w:hint="eastAsia" w:ascii="黑体" w:eastAsia="黑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eastAsia="黑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院：</w:t>
            </w:r>
          </w:p>
        </w:tc>
        <w:tc>
          <w:tcPr>
            <w:tcW w:w="5072" w:type="dxa"/>
            <w:tcBorders>
              <w:left w:val="nil"/>
              <w:right w:val="nil"/>
            </w:tcBorders>
            <w:vAlign w:val="center"/>
          </w:tcPr>
          <w:p w14:paraId="415A1D56">
            <w:pPr>
              <w:jc w:val="center"/>
              <w:rPr>
                <w:rFonts w:hint="eastAsia" w:ascii="楷体_GB2312" w:hAnsi="宋体" w:eastAsia="楷体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hAnsi="宋体" w:eastAsia="楷体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计算机与控制工程</w:t>
            </w:r>
            <w:r>
              <w:rPr>
                <w:rFonts w:hint="eastAsia" w:ascii="楷体_GB2312" w:hAnsi="宋体" w:eastAsia="楷体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学院</w:t>
            </w:r>
          </w:p>
        </w:tc>
      </w:tr>
    </w:tbl>
    <w:p w14:paraId="3FA1654D">
      <w:pPr>
        <w:pStyle w:val="6"/>
        <w:spacing w:before="156" w:beforeLines="50"/>
        <w:ind w:firstLine="0" w:firstLineChars="0"/>
        <w:jc w:val="center"/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2DB8145D">
      <w:pPr>
        <w:pStyle w:val="6"/>
        <w:spacing w:before="156" w:beforeLines="50"/>
        <w:ind w:firstLine="0" w:firstLineChars="0"/>
        <w:jc w:val="center"/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202</w:t>
      </w: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年</w:t>
      </w: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月</w:t>
      </w: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日</w:t>
      </w:r>
    </w:p>
    <w:p w14:paraId="09F20204">
      <w:pPr>
        <w:pStyle w:val="6"/>
        <w:spacing w:before="156" w:beforeLines="50"/>
        <w:ind w:firstLine="0" w:firstLineChars="0"/>
        <w:jc w:val="center"/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94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"/>
        <w:gridCol w:w="1745"/>
        <w:gridCol w:w="6774"/>
      </w:tblGrid>
      <w:tr w14:paraId="5EAE4272">
        <w:trPr>
          <w:trHeight w:val="763" w:hRule="atLeast"/>
          <w:jc w:val="center"/>
        </w:trPr>
        <w:tc>
          <w:tcPr>
            <w:tcW w:w="9436" w:type="dxa"/>
            <w:gridSpan w:val="3"/>
            <w:vAlign w:val="center"/>
          </w:tcPr>
          <w:p w14:paraId="2443F8D8">
            <w:pPr>
              <w:rPr>
                <w:rFonts w:hint="eastAsia"/>
                <w:color w:val="000000" w:themeColor="text1"/>
                <w:sz w:val="24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题目名称</w:t>
            </w:r>
            <w:r>
              <w:rPr>
                <w:rFonts w:hint="eastAsia"/>
                <w:color w:val="000000" w:themeColor="text1"/>
                <w:sz w:val="24"/>
                <w:szCs w:val="28"/>
                <w14:textFill>
                  <w14:solidFill>
                    <w14:schemeClr w14:val="tx1"/>
                  </w14:solidFill>
                </w14:textFill>
              </w:rPr>
              <w:t>： 基于多模态重排的学术内容推荐系统</w:t>
            </w:r>
            <w:r>
              <w:rPr>
                <w:rFonts w:hint="eastAsia"/>
                <w:color w:val="000000" w:themeColor="text1"/>
                <w:sz w:val="24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/>
                <w:color w:val="000000" w:themeColor="text1"/>
                <w:sz w:val="24"/>
                <w:szCs w:val="28"/>
                <w14:textFill>
                  <w14:solidFill>
                    <w14:schemeClr w14:val="tx1"/>
                  </w14:solidFill>
                </w14:textFill>
              </w:rPr>
              <w:t>设计与实现</w:t>
            </w:r>
          </w:p>
        </w:tc>
      </w:tr>
      <w:tr w14:paraId="7C2FA5EA">
        <w:trPr>
          <w:trHeight w:val="2461" w:hRule="atLeast"/>
          <w:jc w:val="center"/>
        </w:trPr>
        <w:tc>
          <w:tcPr>
            <w:tcW w:w="9436" w:type="dxa"/>
            <w:gridSpan w:val="3"/>
            <w:tcBorders>
              <w:bottom w:val="nil"/>
            </w:tcBorders>
          </w:tcPr>
          <w:p w14:paraId="44CAD94D">
            <w:pPr>
              <w:spacing w:line="360" w:lineRule="auto"/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任务内容（包括内容、计划、时间安排、完成工作量与水平具体要求）</w:t>
            </w:r>
          </w:p>
          <w:p w14:paraId="794AB011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</w:rPr>
              <w:t>本项目致力于构建</w:t>
            </w:r>
            <w:r>
              <w:rPr>
                <w:rFonts w:hint="eastAsia"/>
                <w:color w:val="000000" w:themeColor="text1"/>
                <w:sz w:val="24"/>
                <w:szCs w:val="28"/>
                <w14:textFill>
                  <w14:solidFill>
                    <w14:schemeClr w14:val="tx1"/>
                  </w14:solidFill>
                </w14:textFill>
              </w:rPr>
              <w:t>于多模态重排的学术内容推荐系统</w:t>
            </w:r>
            <w:r>
              <w:rPr>
                <w:rFonts w:hint="eastAsia" w:ascii="宋体" w:hAnsi="宋体" w:eastAsia="宋体" w:cs="宋体"/>
                <w:sz w:val="24"/>
              </w:rPr>
              <w:t>，旨在实现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一个</w:t>
            </w:r>
            <w:r>
              <w:rPr>
                <w:rFonts w:hint="eastAsia" w:ascii="宋体" w:hAnsi="宋体" w:eastAsia="宋体" w:cs="宋体"/>
                <w:sz w:val="24"/>
              </w:rPr>
              <w:t>精准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可靠</w:t>
            </w:r>
            <w:r>
              <w:rPr>
                <w:rFonts w:hint="eastAsia" w:ascii="宋体" w:hAnsi="宋体" w:eastAsia="宋体" w:cs="宋体"/>
                <w:sz w:val="24"/>
              </w:rPr>
              <w:t>的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多模态学术内容推荐的系统</w:t>
            </w:r>
            <w:r>
              <w:rPr>
                <w:rFonts w:hint="eastAsia" w:ascii="宋体" w:hAnsi="宋体" w:eastAsia="宋体" w:cs="宋体"/>
                <w:sz w:val="24"/>
              </w:rPr>
              <w:t>，该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系统</w:t>
            </w:r>
            <w:r>
              <w:rPr>
                <w:rFonts w:hint="eastAsia" w:ascii="宋体" w:hAnsi="宋体" w:eastAsia="宋体" w:cs="宋体"/>
                <w:sz w:val="24"/>
              </w:rPr>
              <w:t>将具备以下功能：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文档</w:t>
            </w:r>
            <w:r>
              <w:rPr>
                <w:rFonts w:hint="eastAsia" w:ascii="宋体" w:hAnsi="宋体" w:eastAsia="宋体" w:cs="宋体"/>
                <w:sz w:val="24"/>
              </w:rPr>
              <w:t>预处理、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文档检索</w:t>
            </w:r>
            <w:r>
              <w:rPr>
                <w:rFonts w:hint="eastAsia" w:ascii="宋体" w:hAnsi="宋体" w:eastAsia="宋体" w:cs="宋体"/>
                <w:sz w:val="24"/>
              </w:rPr>
              <w:t>、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多模态重排序</w:t>
            </w:r>
            <w:r>
              <w:rPr>
                <w:rFonts w:hint="eastAsia" w:ascii="宋体" w:hAnsi="宋体" w:eastAsia="宋体" w:cs="宋体"/>
                <w:sz w:val="24"/>
              </w:rPr>
              <w:t>、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推荐结果预览，生成学术调研</w:t>
            </w:r>
            <w:bookmarkStart w:id="0" w:name="_GoBack"/>
            <w:bookmarkEnd w:id="0"/>
            <w:r>
              <w:rPr>
                <w:rFonts w:hint="eastAsia" w:ascii="宋体" w:hAnsi="宋体" w:cs="宋体"/>
                <w:sz w:val="24"/>
                <w:lang w:val="en-US" w:eastAsia="zh-CN"/>
              </w:rPr>
              <w:t>报告</w:t>
            </w:r>
            <w:r>
              <w:rPr>
                <w:rFonts w:hint="eastAsia" w:ascii="宋体" w:hAnsi="宋体" w:eastAsia="宋体" w:cs="宋体"/>
                <w:sz w:val="24"/>
              </w:rPr>
              <w:t>，为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科研</w:t>
            </w:r>
            <w:r>
              <w:rPr>
                <w:rFonts w:hint="eastAsia" w:ascii="宋体" w:hAnsi="宋体" w:eastAsia="宋体" w:cs="宋体"/>
                <w:sz w:val="24"/>
              </w:rPr>
              <w:t>工作者提供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完善</w:t>
            </w:r>
            <w:r>
              <w:rPr>
                <w:rFonts w:hint="eastAsia" w:ascii="宋体" w:hAnsi="宋体" w:eastAsia="宋体" w:cs="宋体"/>
                <w:sz w:val="24"/>
              </w:rPr>
              <w:t>的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最新相关学术内容获取的</w:t>
            </w:r>
            <w:r>
              <w:rPr>
                <w:rFonts w:hint="eastAsia" w:ascii="宋体" w:hAnsi="宋体" w:eastAsia="宋体" w:cs="宋体"/>
                <w:sz w:val="24"/>
              </w:rPr>
              <w:t>解决方案。</w:t>
            </w:r>
          </w:p>
          <w:p w14:paraId="5C366698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具体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功能模块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包括：</w:t>
            </w:r>
          </w:p>
          <w:p w14:paraId="366B0DA7">
            <w:pPr>
              <w:pStyle w:val="15"/>
              <w:numPr>
                <w:ilvl w:val="0"/>
                <w:numId w:val="1"/>
              </w:numPr>
              <w:spacing w:line="360" w:lineRule="auto"/>
              <w:ind w:left="1020" w:leftChars="0" w:firstLineChars="0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文档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预处理：实现</w:t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论文文档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的标准化处理，</w:t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拆分成文本和图像块，进行向量编码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4002E1A0">
            <w:pPr>
              <w:pStyle w:val="15"/>
              <w:numPr>
                <w:ilvl w:val="0"/>
                <w:numId w:val="1"/>
              </w:numPr>
              <w:spacing w:line="360" w:lineRule="auto"/>
              <w:ind w:left="1020" w:leftChars="0" w:firstLineChars="0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文档检索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：利用</w:t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文档编码信息对相关文档内容进行语义和元数据的混合检索，针对用户输入查询尽可能多的提取相关论文文档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0C6B9ECE">
            <w:pPr>
              <w:pStyle w:val="15"/>
              <w:numPr>
                <w:ilvl w:val="0"/>
                <w:numId w:val="1"/>
              </w:numPr>
              <w:spacing w:line="360" w:lineRule="auto"/>
              <w:ind w:left="1020" w:leftChars="0" w:firstLineChars="0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多模态重排序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：基于</w:t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已经检索出来的文档内容，设计提示词通过多模态大模型对文档内容进行相关性打分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然后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输出精准的</w:t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文档重排序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结果。</w:t>
            </w:r>
          </w:p>
          <w:p w14:paraId="01CFC00C">
            <w:pPr>
              <w:pStyle w:val="15"/>
              <w:numPr>
                <w:ilvl w:val="0"/>
                <w:numId w:val="1"/>
              </w:numPr>
              <w:spacing w:line="360" w:lineRule="auto"/>
              <w:ind w:left="1020" w:leftChars="0" w:firstLineChars="0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推荐结果预览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向用户展示相关推荐的学术论文预览内容，包括论文标题、作者、摘要、AI总结内容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6FA3F34B">
            <w:pPr>
              <w:pStyle w:val="15"/>
              <w:numPr>
                <w:ilvl w:val="0"/>
                <w:numId w:val="1"/>
              </w:numPr>
              <w:spacing w:line="360" w:lineRule="auto"/>
              <w:ind w:left="1020" w:leftChars="0" w:firstLineChars="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生成学术调研报告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：对</w:t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筛选得到的文档内容进行筛选，总结提取并生成一份学术调研报告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45CBB0FA">
            <w:pPr>
              <w:keepNext/>
              <w:spacing w:line="480" w:lineRule="exact"/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计划时间安排如下：</w:t>
            </w:r>
          </w:p>
          <w:p w14:paraId="0BFCEA90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20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.1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~20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01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.01：与导师沟通，掌握设计要旨及参考资料，撰写开题报告；</w:t>
            </w:r>
          </w:p>
          <w:p w14:paraId="42C001F7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20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.01.02~20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：研究系统设计的进展趋势，掌握开发工具及相关技能；</w:t>
            </w:r>
          </w:p>
          <w:p w14:paraId="3D7A45A7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20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.02~20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1：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规划系统整体功能架构并进行详细设计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eastAsia="zh-CN"/>
              </w:rPr>
              <w:t>；</w:t>
            </w:r>
          </w:p>
          <w:p w14:paraId="1B34D07B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20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.03.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02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~20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.04.01：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完成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文档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采集与预处理，开发核心算法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功能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；</w:t>
            </w:r>
          </w:p>
          <w:p w14:paraId="3C3E5DA1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20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.04.0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~20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.05.10：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实现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结果预览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与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报告生成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，系统总体功能实现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初步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调试；</w:t>
            </w:r>
          </w:p>
          <w:p w14:paraId="1BD26686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20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.05.11~20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.05.2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：对系统进行深入测试，优化性能，编制设计说明书；</w:t>
            </w:r>
          </w:p>
          <w:p w14:paraId="04BB2533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20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.05.2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~20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.06.10：修订设计说明书，定稿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并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打印。</w:t>
            </w:r>
          </w:p>
          <w:p w14:paraId="744035F5">
            <w:pPr>
              <w:keepNext/>
              <w:spacing w:line="480" w:lineRule="exact"/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完成工作量与水平具体要求：</w:t>
            </w:r>
          </w:p>
          <w:p w14:paraId="72A26B43">
            <w:pPr>
              <w:pStyle w:val="15"/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（1）开发并构建一个</w:t>
            </w:r>
            <w:r>
              <w:rPr>
                <w:rFonts w:hint="eastAsia" w:ascii="宋体" w:hAnsi="宋体" w:eastAsia="宋体" w:cs="宋体"/>
                <w:sz w:val="24"/>
              </w:rPr>
              <w:t>精准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可靠</w:t>
            </w:r>
            <w:r>
              <w:rPr>
                <w:rFonts w:hint="eastAsia" w:ascii="宋体" w:hAnsi="宋体" w:eastAsia="宋体" w:cs="宋体"/>
                <w:sz w:val="24"/>
              </w:rPr>
              <w:t>的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多模态学术内容推荐的系统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该</w:t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系统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具备完善的功能，旨在满足</w:t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科研工作者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论文查询、综述撰写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的需求，确保其在</w:t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科研工作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中的应用价值。</w:t>
            </w:r>
          </w:p>
          <w:p w14:paraId="77156488">
            <w:pPr>
              <w:pStyle w:val="15"/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（2）编制一份详尽的毕业设计说明书，系统阐述项目的整体设计理念、实现过程及关键技术研究。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同时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对项目进行深入分析，提出针对性的改进措施及未来发展方向建议，以期为相关领域的研究提供参考和借鉴。</w:t>
            </w:r>
          </w:p>
        </w:tc>
      </w:tr>
      <w:tr w14:paraId="45E788DA">
        <w:trPr>
          <w:trHeight w:val="599" w:hRule="atLeast"/>
          <w:jc w:val="center"/>
        </w:trPr>
        <w:tc>
          <w:tcPr>
            <w:tcW w:w="917" w:type="dxa"/>
            <w:tcBorders>
              <w:top w:val="nil"/>
              <w:right w:val="nil"/>
            </w:tcBorders>
          </w:tcPr>
          <w:p w14:paraId="4AFD0BBA">
            <w:pPr>
              <w:wordWrap w:val="0"/>
              <w:spacing w:line="360" w:lineRule="auto"/>
              <w:ind w:right="-115"/>
              <w:jc w:val="right"/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其中： </w:t>
            </w:r>
          </w:p>
        </w:tc>
        <w:tc>
          <w:tcPr>
            <w:tcW w:w="1745" w:type="dxa"/>
            <w:tcBorders>
              <w:top w:val="nil"/>
              <w:left w:val="nil"/>
              <w:right w:val="nil"/>
            </w:tcBorders>
          </w:tcPr>
          <w:p w14:paraId="68B7B303">
            <w:pPr>
              <w:spacing w:line="360" w:lineRule="auto"/>
              <w:ind w:right="-113" w:rightChars="-54"/>
              <w:jc w:val="distribute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参考文献篇数：</w:t>
            </w:r>
          </w:p>
          <w:p w14:paraId="6A5B6F20">
            <w:pPr>
              <w:wordWrap w:val="0"/>
              <w:spacing w:line="360" w:lineRule="auto"/>
              <w:ind w:right="-115"/>
              <w:jc w:val="distribute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论文字数：</w:t>
            </w:r>
          </w:p>
        </w:tc>
        <w:tc>
          <w:tcPr>
            <w:tcW w:w="6774" w:type="dxa"/>
            <w:tcBorders>
              <w:top w:val="nil"/>
              <w:left w:val="nil"/>
            </w:tcBorders>
          </w:tcPr>
          <w:p w14:paraId="18934824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25篇以上（其中，外文文献10篇以上）</w:t>
            </w:r>
          </w:p>
          <w:p w14:paraId="1CDFC33B">
            <w:pPr>
              <w:spacing w:line="360" w:lineRule="auto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</w:rPr>
              <w:t>1万字以上</w:t>
            </w:r>
          </w:p>
        </w:tc>
      </w:tr>
      <w:tr w14:paraId="3AF09076">
        <w:trPr>
          <w:trHeight w:val="3196" w:hRule="atLeast"/>
          <w:jc w:val="center"/>
        </w:trPr>
        <w:tc>
          <w:tcPr>
            <w:tcW w:w="9436" w:type="dxa"/>
            <w:gridSpan w:val="3"/>
          </w:tcPr>
          <w:p w14:paraId="5E79F8F2">
            <w:pPr>
              <w:spacing w:line="360" w:lineRule="auto"/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专业负责人意见</w:t>
            </w:r>
          </w:p>
          <w:p w14:paraId="08504F62">
            <w:pPr>
              <w:spacing w:before="156" w:beforeLines="50" w:after="156" w:afterLines="50" w:line="360" w:lineRule="auto"/>
              <w:ind w:firstLine="720" w:firstLineChars="300"/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通过；  □不通过</w:t>
            </w:r>
          </w:p>
          <w:p w14:paraId="0C02128F">
            <w:pPr>
              <w:spacing w:line="360" w:lineRule="auto"/>
              <w:ind w:firstLine="720" w:firstLineChars="300"/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68EB504">
            <w:pPr>
              <w:spacing w:line="360" w:lineRule="auto"/>
              <w:ind w:firstLine="6240" w:firstLineChars="2600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6BC335B7">
            <w:pPr>
              <w:wordWrap w:val="0"/>
              <w:spacing w:before="156" w:beforeLines="50" w:line="360" w:lineRule="auto"/>
              <w:ind w:right="240" w:firstLine="6360" w:firstLineChars="2650"/>
              <w:jc w:val="right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年 1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月 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日  </w:t>
            </w:r>
          </w:p>
        </w:tc>
      </w:tr>
    </w:tbl>
    <w:p w14:paraId="39E2D6C2">
      <w:pPr>
        <w:pStyle w:val="6"/>
        <w:spacing w:before="156" w:beforeLines="50"/>
        <w:ind w:firstLine="0" w:firstLineChars="0"/>
        <w:jc w:val="center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236D4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5" w:type="even"/>
      <w:footerReference r:id="rId6" w:type="even"/>
      <w:pgSz w:w="11906" w:h="16838"/>
      <w:pgMar w:top="1418" w:right="1134" w:bottom="1134" w:left="1418" w:header="851" w:footer="992" w:gutter="0"/>
      <w:cols w:space="720" w:num="1"/>
      <w:titlePg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新魏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7B9DC"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  <w:lang w:val="en-US" w:eastAsia="zh-CN"/>
      </w:rPr>
      <w:t>2</w:t>
    </w:r>
    <w:r>
      <w:rPr>
        <w:rStyle w:val="9"/>
      </w:rPr>
      <w:fldChar w:fldCharType="end"/>
    </w:r>
  </w:p>
  <w:p w14:paraId="64822DDF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5ACCA">
    <w:pPr>
      <w:pStyle w:val="5"/>
      <w:rPr>
        <w:rFonts w:hint="eastAsia"/>
      </w:rPr>
    </w:pPr>
    <w:r>
      <w:rPr>
        <w:rFonts w:hint="eastAsia"/>
      </w:rPr>
      <w:t>东北林业大学毕业论文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3F5E88"/>
    <w:multiLevelType w:val="multilevel"/>
    <w:tmpl w:val="093F5E88"/>
    <w:lvl w:ilvl="0" w:tentative="0">
      <w:start w:val="1"/>
      <w:numFmt w:val="decimal"/>
      <w:lvlText w:val="（%1）"/>
      <w:lvlJc w:val="left"/>
      <w:pPr>
        <w:ind w:left="1020" w:hanging="60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BE4"/>
    <w:rsid w:val="00020198"/>
    <w:rsid w:val="000E223B"/>
    <w:rsid w:val="00195FBA"/>
    <w:rsid w:val="00243BE4"/>
    <w:rsid w:val="005175D9"/>
    <w:rsid w:val="005554E4"/>
    <w:rsid w:val="00AE11B5"/>
    <w:rsid w:val="00B76C2D"/>
    <w:rsid w:val="00D03A9A"/>
    <w:rsid w:val="00E11F93"/>
    <w:rsid w:val="00F5257E"/>
    <w:rsid w:val="0E505B17"/>
    <w:rsid w:val="1B3B23A6"/>
    <w:rsid w:val="25F52376"/>
    <w:rsid w:val="62703EA6"/>
    <w:rsid w:val="644F15C0"/>
    <w:rsid w:val="67D2579D"/>
    <w:rsid w:val="6CFD1375"/>
    <w:rsid w:val="7D9EA850"/>
    <w:rsid w:val="7FBD4DDA"/>
    <w:rsid w:val="9FF42C9F"/>
    <w:rsid w:val="DFDE05FA"/>
    <w:rsid w:val="E7F38A7C"/>
    <w:rsid w:val="EA7F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3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0"/>
    <w:qFormat/>
    <w:uiPriority w:val="0"/>
    <w:rPr>
      <w:rFonts w:ascii="宋体" w:hAnsi="Courier New"/>
    </w:r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First Indent"/>
    <w:basedOn w:val="2"/>
    <w:link w:val="14"/>
    <w:qFormat/>
    <w:uiPriority w:val="0"/>
    <w:pPr>
      <w:ind w:firstLine="420" w:firstLineChars="100"/>
    </w:pPr>
  </w:style>
  <w:style w:type="character" w:styleId="9">
    <w:name w:val="page number"/>
    <w:qFormat/>
    <w:uiPriority w:val="0"/>
  </w:style>
  <w:style w:type="character" w:customStyle="1" w:styleId="10">
    <w:name w:val="纯文本 字符"/>
    <w:basedOn w:val="8"/>
    <w:link w:val="3"/>
    <w:qFormat/>
    <w:uiPriority w:val="0"/>
    <w:rPr>
      <w:rFonts w:ascii="宋体" w:hAnsi="Courier New" w:eastAsia="宋体" w:cs="Times New Roman"/>
      <w:sz w:val="21"/>
      <w14:ligatures w14:val="none"/>
    </w:rPr>
  </w:style>
  <w:style w:type="character" w:customStyle="1" w:styleId="11">
    <w:name w:val="页脚 字符"/>
    <w:basedOn w:val="8"/>
    <w:link w:val="4"/>
    <w:qFormat/>
    <w:uiPriority w:val="0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12">
    <w:name w:val="页眉 字符"/>
    <w:basedOn w:val="8"/>
    <w:link w:val="5"/>
    <w:qFormat/>
    <w:uiPriority w:val="0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13">
    <w:name w:val="正文文本 字符"/>
    <w:basedOn w:val="8"/>
    <w:link w:val="2"/>
    <w:semiHidden/>
    <w:qFormat/>
    <w:uiPriority w:val="99"/>
    <w:rPr>
      <w:rFonts w:ascii="Times New Roman" w:hAnsi="Times New Roman" w:eastAsia="宋体" w:cs="Times New Roman"/>
      <w:sz w:val="21"/>
      <w14:ligatures w14:val="none"/>
    </w:rPr>
  </w:style>
  <w:style w:type="character" w:customStyle="1" w:styleId="14">
    <w:name w:val="正文文本首行缩进 字符"/>
    <w:basedOn w:val="13"/>
    <w:link w:val="6"/>
    <w:qFormat/>
    <w:uiPriority w:val="0"/>
    <w:rPr>
      <w:rFonts w:ascii="Times New Roman" w:hAnsi="Times New Roman" w:eastAsia="宋体" w:cs="Times New Roman"/>
      <w:sz w:val="21"/>
      <w14:ligatures w14:val="none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850</Words>
  <Characters>1031</Characters>
  <Lines>6</Lines>
  <Paragraphs>1</Paragraphs>
  <TotalTime>24</TotalTime>
  <ScaleCrop>false</ScaleCrop>
  <LinksUpToDate>false</LinksUpToDate>
  <CharactersWithSpaces>1052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2024-12-24T07:22:00Z</dcterms:created>
  <dc:creator>. Sting</dc:creator>
  <cp:lastModifiedBy>三生三世</cp:lastModifiedBy>
  <dcterms:modified xsi:type="dcterms:W3CDTF">2025-12-08T14:10:28Z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E0A3A40F2E883440C0923569F185D9C6_43</vt:lpwstr>
  </property>
  <property fmtid="{D5CDD505-2E9C-101B-9397-08002B2CF9AE}" pid="4" name="KSOTemplateDocerSaveRecord">
    <vt:lpwstr>eyJoZGlkIjoiZmExNjU2NWI3NjIzZGUwYjUwMjM0OTI2NGEwOTdlNzQiLCJ1c2VySWQiOiIxMjQ5NTI2MzIwIn0=</vt:lpwstr>
  </property>
</Properties>
</file>