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55BA" w14:textId="115698E8" w:rsidR="00523B6E" w:rsidRPr="00B2307D" w:rsidRDefault="002930D7" w:rsidP="00B2307D">
      <w:pPr>
        <w:rPr>
          <w:color w:val="FF0000"/>
          <w:highlight w:val="yellow"/>
        </w:rPr>
      </w:pPr>
      <w:r>
        <w:rPr>
          <w:color w:val="FF0000"/>
          <w:highlight w:val="yellow"/>
        </w:rPr>
        <w:t>CTG</w:t>
      </w:r>
      <w:r w:rsidR="00315974" w:rsidRPr="00C1566A">
        <w:rPr>
          <w:color w:val="FF0000"/>
          <w:highlight w:val="yellow"/>
        </w:rPr>
        <w:t xml:space="preserve"> Chain</w:t>
      </w:r>
      <w:r w:rsidR="003204D1" w:rsidRPr="003204D1">
        <w:rPr>
          <w:color w:val="FF0000"/>
          <w:highlight w:val="yellow"/>
        </w:rPr>
        <w:t>:</w:t>
      </w:r>
      <w:r w:rsidR="00B2307D" w:rsidRPr="00B2307D">
        <w:rPr>
          <w:color w:val="FF0000"/>
          <w:highlight w:val="yellow"/>
        </w:rPr>
        <w:t xml:space="preserve"> A proposed Blockchain-based platform for providing charitable meal tickets to those in need.</w:t>
      </w:r>
    </w:p>
    <w:p w14:paraId="65C1ED32" w14:textId="7B080E7B" w:rsidR="00315974" w:rsidRDefault="00315974" w:rsidP="00315974">
      <w:pPr>
        <w:pStyle w:val="NormalWeb"/>
        <w:shd w:val="clear" w:color="auto" w:fill="FFFFFF"/>
        <w:rPr>
          <w:rFonts w:ascii="Arial" w:hAnsi="Arial" w:cs="Arial"/>
          <w:b/>
          <w:bCs/>
          <w:color w:val="3A3D54"/>
          <w:sz w:val="28"/>
          <w:szCs w:val="28"/>
        </w:rPr>
      </w:pPr>
      <w:r>
        <w:rPr>
          <w:rFonts w:ascii="Arial" w:hAnsi="Arial" w:cs="Arial"/>
          <w:b/>
          <w:bCs/>
          <w:color w:val="3A3D54"/>
          <w:sz w:val="28"/>
          <w:szCs w:val="28"/>
        </w:rPr>
        <w:t xml:space="preserve">Charity through </w:t>
      </w:r>
      <w:r w:rsidR="002930D7">
        <w:rPr>
          <w:rFonts w:ascii="Arial" w:hAnsi="Arial" w:cs="Arial"/>
          <w:b/>
          <w:bCs/>
          <w:color w:val="3A3D54"/>
          <w:sz w:val="28"/>
          <w:szCs w:val="28"/>
        </w:rPr>
        <w:t>CTG</w:t>
      </w:r>
      <w:r>
        <w:rPr>
          <w:rFonts w:ascii="Arial" w:hAnsi="Arial" w:cs="Arial"/>
          <w:b/>
          <w:bCs/>
          <w:color w:val="3A3D54"/>
          <w:sz w:val="28"/>
          <w:szCs w:val="28"/>
        </w:rPr>
        <w:t xml:space="preserve"> Chain, a blockchain cryptocurrency solution to transparent, low cost, and instant charity.</w:t>
      </w:r>
    </w:p>
    <w:p w14:paraId="3B16EF08" w14:textId="77777777" w:rsidR="00315974" w:rsidRDefault="00315974" w:rsidP="00315974">
      <w:pPr>
        <w:pStyle w:val="NormalWeb"/>
        <w:shd w:val="clear" w:color="auto" w:fill="FFFFFF"/>
      </w:pPr>
      <w:r>
        <w:rPr>
          <w:rFonts w:ascii="Arial" w:hAnsi="Arial" w:cs="Arial"/>
          <w:b/>
          <w:bCs/>
          <w:color w:val="3A3D54"/>
          <w:sz w:val="26"/>
          <w:szCs w:val="26"/>
        </w:rPr>
        <w:t xml:space="preserve">1.0 Abstract </w:t>
      </w:r>
    </w:p>
    <w:p w14:paraId="76C3ECFC" w14:textId="3C7133E9" w:rsidR="000B246A" w:rsidRDefault="002930D7" w:rsidP="00315974">
      <w:pPr>
        <w:pStyle w:val="NormalWeb"/>
        <w:shd w:val="clear" w:color="auto" w:fill="FFFFFF"/>
      </w:pPr>
      <w:r>
        <w:t>CTG</w:t>
      </w:r>
      <w:r w:rsidR="00A50443">
        <w:t xml:space="preserve"> </w:t>
      </w:r>
      <w:r w:rsidR="000B246A" w:rsidRPr="000B246A">
        <w:t xml:space="preserve">Chain is a blockchain platform that provides a layer 2 ERC-20 </w:t>
      </w:r>
      <w:r w:rsidR="00B129C6">
        <w:t>Ethereum</w:t>
      </w:r>
      <w:r w:rsidR="000B246A" w:rsidRPr="000B246A">
        <w:t xml:space="preserve">-based blockchain solution that allows donors and charities to transfer payments directly to selected participants </w:t>
      </w:r>
      <w:r w:rsidR="008E007F">
        <w:t>completely transparent, fast, and cost-effective</w:t>
      </w:r>
      <w:r w:rsidR="000B246A" w:rsidRPr="000B246A">
        <w:t xml:space="preserve">. It intends to reduce the cost of typical charity intermediary administration, management, and marketing while simultaneously rewarding </w:t>
      </w:r>
      <w:r>
        <w:t>CTG</w:t>
      </w:r>
      <w:r w:rsidR="000B246A" w:rsidRPr="000B246A">
        <w:t xml:space="preserve"> Chain contributors for their monetary and volunteer contributions.</w:t>
      </w:r>
    </w:p>
    <w:p w14:paraId="550A48E0" w14:textId="77777777" w:rsidR="000B246A" w:rsidRDefault="000B246A" w:rsidP="000B246A">
      <w:pPr>
        <w:pStyle w:val="NormalWeb"/>
        <w:shd w:val="clear" w:color="auto" w:fill="FFFFFF"/>
      </w:pPr>
      <w:r>
        <w:rPr>
          <w:rFonts w:ascii="Arial" w:hAnsi="Arial" w:cs="Arial"/>
          <w:b/>
          <w:bCs/>
          <w:color w:val="3A3D54"/>
          <w:sz w:val="26"/>
          <w:szCs w:val="26"/>
        </w:rPr>
        <w:t xml:space="preserve">2.0 Problem statement </w:t>
      </w:r>
    </w:p>
    <w:p w14:paraId="69720F3A" w14:textId="72FB4E2F" w:rsidR="00B129C6" w:rsidRDefault="00B129C6" w:rsidP="00B129C6">
      <w:pPr>
        <w:pStyle w:val="NormalWeb"/>
        <w:shd w:val="clear" w:color="auto" w:fill="FFFFFF"/>
      </w:pPr>
      <w:r>
        <w:t xml:space="preserve">Donors are often unsure of the actual amount that winds up in the hands of front-line users who offer food and services to the impoverished. </w:t>
      </w:r>
    </w:p>
    <w:p w14:paraId="57BF051A" w14:textId="1DCC8D49" w:rsidR="00B129C6" w:rsidRDefault="00B129C6" w:rsidP="00B129C6">
      <w:pPr>
        <w:pStyle w:val="NormalWeb"/>
        <w:shd w:val="clear" w:color="auto" w:fill="FFFFFF"/>
      </w:pPr>
      <w:r>
        <w:t xml:space="preserve">Charities are already incurring high costs to make volunteer activities viable, and raising funds can be difficult. Often, charitable expenditure is imprecise and opaque to the giver. The limitations of current web2 technology make this considerably more difficult. </w:t>
      </w:r>
    </w:p>
    <w:p w14:paraId="4AB40034" w14:textId="2027BF7D" w:rsidR="00315974" w:rsidRDefault="00B129C6" w:rsidP="00B129C6">
      <w:pPr>
        <w:pStyle w:val="NormalWeb"/>
        <w:shd w:val="clear" w:color="auto" w:fill="FFFFFF"/>
      </w:pPr>
      <w:r>
        <w:t>It may be challenging to keep track of the expenditure and reciprocity of charitable funds and their price. Finding a solution to reduce administrative costs while directly tracking donor monies to expenditure could be difficult, if not impossible.</w:t>
      </w:r>
    </w:p>
    <w:p w14:paraId="78BC8433" w14:textId="4A66847E" w:rsidR="00315974" w:rsidRDefault="00315974" w:rsidP="00243509"/>
    <w:p w14:paraId="59F59FBA" w14:textId="3EFD8720" w:rsidR="00243509" w:rsidRDefault="00243509" w:rsidP="00243509"/>
    <w:p w14:paraId="1F35A753" w14:textId="2F0354B9" w:rsidR="00243509" w:rsidRDefault="00243509" w:rsidP="00243509">
      <w:r>
        <w:t>3.0</w:t>
      </w:r>
    </w:p>
    <w:p w14:paraId="2DD5F8ED" w14:textId="04BB6D06" w:rsidR="00243509" w:rsidRDefault="00243509" w:rsidP="00243509"/>
    <w:p w14:paraId="5E6B1D52" w14:textId="3B03F932" w:rsidR="00243509" w:rsidRDefault="00243509" w:rsidP="00243509">
      <w:r w:rsidRPr="00243509">
        <w:t xml:space="preserve">As a novel technology, blockchain technology is a transparent and secure mechanism to track the movement of funds from donor to charity while also being available on the Internet. It also enables Charities to </w:t>
      </w:r>
      <w:r>
        <w:t>streamline some expenditures</w:t>
      </w:r>
      <w:r w:rsidRPr="00243509">
        <w:t xml:space="preserve"> and transactions, resulting in an auditable trail of </w:t>
      </w:r>
      <w:r>
        <w:t xml:space="preserve">blockchain </w:t>
      </w:r>
      <w:r w:rsidRPr="00243509">
        <w:t xml:space="preserve">data </w:t>
      </w:r>
      <w:r>
        <w:t>which is increasingly accepted by the public</w:t>
      </w:r>
      <w:r w:rsidRPr="00243509">
        <w:t>.</w:t>
      </w:r>
    </w:p>
    <w:p w14:paraId="25523940" w14:textId="77777777" w:rsidR="00243509" w:rsidRDefault="00243509" w:rsidP="00243509"/>
    <w:p w14:paraId="00DAD657" w14:textId="77777777" w:rsidR="00243509" w:rsidRDefault="00243509" w:rsidP="00243509"/>
    <w:p w14:paraId="0F373933" w14:textId="248D2314" w:rsidR="00877B0F" w:rsidRDefault="00877B0F" w:rsidP="00243509">
      <w:r w:rsidRPr="00877B0F">
        <w:t xml:space="preserve">The </w:t>
      </w:r>
      <w:r w:rsidR="002930D7">
        <w:t>CTG</w:t>
      </w:r>
      <w:r w:rsidRPr="00877B0F">
        <w:t xml:space="preserve"> Chain solution </w:t>
      </w:r>
      <w:r w:rsidR="008E007F">
        <w:t>uses</w:t>
      </w:r>
      <w:r w:rsidRPr="00877B0F">
        <w:t xml:space="preserve"> Blockchain Technology to streamline transactional data between a contributor and a charity.</w:t>
      </w:r>
    </w:p>
    <w:p w14:paraId="346A971D" w14:textId="77777777" w:rsidR="00877B0F" w:rsidRDefault="00877B0F" w:rsidP="00243509"/>
    <w:p w14:paraId="31616106" w14:textId="51F8930A" w:rsidR="00243509" w:rsidRDefault="00243509" w:rsidP="00243509">
      <w:r w:rsidRPr="00243509">
        <w:t xml:space="preserve">Converting ETH to </w:t>
      </w:r>
      <w:r w:rsidR="002930D7">
        <w:t>CTG</w:t>
      </w:r>
      <w:r w:rsidRPr="00243509">
        <w:t xml:space="preserve"> provides an instant platform for transferring monies from donor to charity </w:t>
      </w:r>
      <w:r>
        <w:t xml:space="preserve">and </w:t>
      </w:r>
      <w:r w:rsidRPr="00243509">
        <w:t xml:space="preserve">then end-user as well as service providers while also preserving these transactions on the </w:t>
      </w:r>
      <w:r w:rsidR="002930D7">
        <w:t>CTG</w:t>
      </w:r>
      <w:r w:rsidRPr="00243509">
        <w:t xml:space="preserve"> Chain and prompting a series of linked contract events to support the chain, its operations, administration, and marketing via a support fee </w:t>
      </w:r>
      <w:r w:rsidR="00877B0F">
        <w:t>ted</w:t>
      </w:r>
      <w:r w:rsidRPr="00243509">
        <w:t xml:space="preserve">. The actions are automated by the built-in Solidity code programmed on Ethereum-based blockchain contracts. </w:t>
      </w:r>
    </w:p>
    <w:p w14:paraId="7E6B3519" w14:textId="71E0F3FE" w:rsidR="00877B0F" w:rsidRDefault="00877B0F" w:rsidP="00243509"/>
    <w:p w14:paraId="5DFD5779" w14:textId="5B11B511" w:rsidR="00877B0F" w:rsidRDefault="00877B0F" w:rsidP="00243509"/>
    <w:p w14:paraId="656C7E31" w14:textId="77777777" w:rsidR="00877B0F" w:rsidRDefault="00877B0F" w:rsidP="00877B0F">
      <w:pPr>
        <w:pStyle w:val="NormalWeb"/>
        <w:shd w:val="clear" w:color="auto" w:fill="FFFFFF"/>
      </w:pPr>
      <w:r>
        <w:rPr>
          <w:rFonts w:ascii="Arial" w:hAnsi="Arial" w:cs="Arial"/>
          <w:b/>
          <w:bCs/>
          <w:color w:val="3A3D54"/>
          <w:sz w:val="26"/>
          <w:szCs w:val="26"/>
        </w:rPr>
        <w:lastRenderedPageBreak/>
        <w:t xml:space="preserve">4.0 Solution </w:t>
      </w:r>
    </w:p>
    <w:p w14:paraId="515C2D88" w14:textId="77777777" w:rsidR="00877B0F" w:rsidRDefault="00877B0F" w:rsidP="00243509"/>
    <w:p w14:paraId="66EF783D" w14:textId="77777777" w:rsidR="00877B0F" w:rsidRDefault="00877B0F" w:rsidP="00243509"/>
    <w:p w14:paraId="42C5AA9F" w14:textId="40AD5567" w:rsidR="00243509" w:rsidRDefault="00877B0F" w:rsidP="00243509">
      <w:r>
        <w:t xml:space="preserve">4.1 </w:t>
      </w:r>
      <w:r w:rsidR="002930D7">
        <w:t>CTG</w:t>
      </w:r>
      <w:r w:rsidR="008E007F" w:rsidRPr="008E007F">
        <w:t xml:space="preserve"> Chain is an </w:t>
      </w:r>
      <w:r w:rsidR="008E007F">
        <w:t>Ethereum</w:t>
      </w:r>
      <w:r w:rsidR="008E007F" w:rsidRPr="008E007F">
        <w:t xml:space="preserve">-based </w:t>
      </w:r>
      <w:r w:rsidR="008E007F">
        <w:t>smart contract</w:t>
      </w:r>
      <w:r w:rsidR="008E007F" w:rsidRPr="008E007F">
        <w:t xml:space="preserve"> and platform that generates its own cryptocurrency </w:t>
      </w:r>
      <w:r w:rsidR="008E007F">
        <w:t>to</w:t>
      </w:r>
      <w:r w:rsidR="008E007F" w:rsidRPr="008E007F">
        <w:t xml:space="preserve"> replace </w:t>
      </w:r>
      <w:r w:rsidR="008E007F">
        <w:t xml:space="preserve">the </w:t>
      </w:r>
      <w:r w:rsidR="008E007F" w:rsidRPr="008E007F">
        <w:t xml:space="preserve">traditional charity process from donor to people in need. </w:t>
      </w:r>
      <w:r w:rsidR="002930D7">
        <w:t>CTG</w:t>
      </w:r>
      <w:r w:rsidR="008E007F" w:rsidRPr="008E007F">
        <w:t xml:space="preserve"> GYV is a utility token used to fund a network that is still expected to be distributed via an ICO (Initial Coin Offering). The ICO is critical for project development funding, and the principles below apply to </w:t>
      </w:r>
      <w:r w:rsidR="002930D7">
        <w:t>CTG</w:t>
      </w:r>
      <w:r w:rsidR="008E007F" w:rsidRPr="008E007F">
        <w:t>.</w:t>
      </w:r>
    </w:p>
    <w:p w14:paraId="2C99746C" w14:textId="161424E9" w:rsidR="008E007F" w:rsidRDefault="008E007F" w:rsidP="00243509"/>
    <w:p w14:paraId="18B011FA" w14:textId="77777777" w:rsidR="008E007F" w:rsidRPr="008E007F" w:rsidRDefault="008E007F" w:rsidP="008E007F">
      <w:pPr>
        <w:shd w:val="clear" w:color="auto" w:fill="FFFFFF"/>
        <w:spacing w:before="100" w:beforeAutospacing="1" w:after="100" w:afterAutospacing="1"/>
        <w:rPr>
          <w:highlight w:val="yellow"/>
        </w:rPr>
      </w:pPr>
      <w:r w:rsidRPr="008E007F">
        <w:rPr>
          <w:rFonts w:ascii="Arial" w:hAnsi="Arial" w:cs="Arial"/>
          <w:b/>
          <w:bCs/>
          <w:sz w:val="22"/>
          <w:szCs w:val="22"/>
          <w:highlight w:val="yellow"/>
        </w:rPr>
        <w:t xml:space="preserve">Total Supply: 500 Million GYV </w:t>
      </w:r>
      <w:r w:rsidRPr="008E007F">
        <w:rPr>
          <w:rFonts w:ascii="ArialMT" w:hAnsi="ArialMT"/>
          <w:color w:val="72778C"/>
          <w:sz w:val="22"/>
          <w:szCs w:val="22"/>
          <w:highlight w:val="yellow"/>
        </w:rPr>
        <w:t>(</w:t>
      </w:r>
      <w:r w:rsidRPr="008E007F">
        <w:rPr>
          <w:rFonts w:ascii="Arial" w:hAnsi="Arial" w:cs="Arial"/>
          <w:b/>
          <w:bCs/>
          <w:sz w:val="22"/>
          <w:szCs w:val="22"/>
          <w:highlight w:val="yellow"/>
        </w:rPr>
        <w:t xml:space="preserve">GYV </w:t>
      </w:r>
      <w:r w:rsidRPr="008E007F">
        <w:rPr>
          <w:rFonts w:ascii="ArialMT" w:hAnsi="ArialMT"/>
          <w:color w:val="72778C"/>
          <w:sz w:val="22"/>
          <w:szCs w:val="22"/>
          <w:highlight w:val="yellow"/>
        </w:rPr>
        <w:t xml:space="preserve">500,000,000) </w:t>
      </w:r>
    </w:p>
    <w:p w14:paraId="35AE6D53" w14:textId="77777777" w:rsidR="008E007F" w:rsidRPr="008E007F" w:rsidRDefault="008E007F" w:rsidP="008E007F">
      <w:pPr>
        <w:numPr>
          <w:ilvl w:val="0"/>
          <w:numId w:val="1"/>
        </w:numPr>
        <w:shd w:val="clear" w:color="auto" w:fill="FFFFFF"/>
        <w:spacing w:before="100" w:beforeAutospacing="1" w:after="100" w:afterAutospacing="1"/>
        <w:rPr>
          <w:highlight w:val="yellow"/>
        </w:rPr>
      </w:pPr>
      <w:r w:rsidRPr="008E007F">
        <w:rPr>
          <w:rFonts w:ascii="ArialMT" w:hAnsi="ArialMT"/>
          <w:color w:val="4C5463"/>
          <w:sz w:val="22"/>
          <w:szCs w:val="22"/>
          <w:highlight w:val="yellow"/>
        </w:rPr>
        <w:t xml:space="preserve">●  10% holdings for the founders of </w:t>
      </w:r>
      <w:r w:rsidRPr="008E007F">
        <w:rPr>
          <w:rFonts w:ascii="Arial" w:hAnsi="Arial" w:cs="Arial"/>
          <w:b/>
          <w:bCs/>
          <w:sz w:val="22"/>
          <w:szCs w:val="22"/>
          <w:highlight w:val="yellow"/>
        </w:rPr>
        <w:t xml:space="preserve">GYV CHAIN </w:t>
      </w:r>
      <w:r w:rsidRPr="008E007F">
        <w:rPr>
          <w:rFonts w:ascii="ArialMT" w:hAnsi="ArialMT"/>
          <w:color w:val="4C5463"/>
          <w:sz w:val="22"/>
          <w:szCs w:val="22"/>
          <w:highlight w:val="yellow"/>
        </w:rPr>
        <w:t>(</w:t>
      </w:r>
      <w:r w:rsidRPr="008E007F">
        <w:rPr>
          <w:rFonts w:ascii="Arial" w:hAnsi="Arial" w:cs="Arial"/>
          <w:b/>
          <w:bCs/>
          <w:sz w:val="22"/>
          <w:szCs w:val="22"/>
          <w:highlight w:val="yellow"/>
        </w:rPr>
        <w:t xml:space="preserve">GYV </w:t>
      </w:r>
      <w:r w:rsidRPr="008E007F">
        <w:rPr>
          <w:rFonts w:ascii="ArialMT" w:hAnsi="ArialMT"/>
          <w:color w:val="4C5463"/>
          <w:sz w:val="22"/>
          <w:szCs w:val="22"/>
          <w:highlight w:val="yellow"/>
        </w:rPr>
        <w:t xml:space="preserve">50,000,000) </w:t>
      </w:r>
    </w:p>
    <w:p w14:paraId="7FA4EA41" w14:textId="77777777" w:rsidR="008E007F" w:rsidRPr="008E007F" w:rsidRDefault="008E007F" w:rsidP="008E007F">
      <w:pPr>
        <w:numPr>
          <w:ilvl w:val="0"/>
          <w:numId w:val="1"/>
        </w:numPr>
        <w:shd w:val="clear" w:color="auto" w:fill="FFFFFF"/>
        <w:spacing w:before="100" w:beforeAutospacing="1" w:after="100" w:afterAutospacing="1"/>
        <w:rPr>
          <w:highlight w:val="yellow"/>
        </w:rPr>
      </w:pPr>
      <w:r w:rsidRPr="008E007F">
        <w:rPr>
          <w:rFonts w:ascii="ArialMT" w:hAnsi="ArialMT"/>
          <w:color w:val="4C5463"/>
          <w:sz w:val="22"/>
          <w:szCs w:val="22"/>
          <w:highlight w:val="yellow"/>
        </w:rPr>
        <w:t>●  10% for operational development &amp; upkeep of the platform (</w:t>
      </w:r>
      <w:r w:rsidRPr="008E007F">
        <w:rPr>
          <w:rFonts w:ascii="Arial" w:hAnsi="Arial" w:cs="Arial"/>
          <w:b/>
          <w:bCs/>
          <w:sz w:val="22"/>
          <w:szCs w:val="22"/>
          <w:highlight w:val="yellow"/>
        </w:rPr>
        <w:t xml:space="preserve">GYV </w:t>
      </w:r>
      <w:r w:rsidRPr="008E007F">
        <w:rPr>
          <w:rFonts w:ascii="ArialMT" w:hAnsi="ArialMT"/>
          <w:color w:val="4C5463"/>
          <w:sz w:val="22"/>
          <w:szCs w:val="22"/>
          <w:highlight w:val="yellow"/>
        </w:rPr>
        <w:t xml:space="preserve">50,000,000) </w:t>
      </w:r>
    </w:p>
    <w:p w14:paraId="74BBCF66" w14:textId="77777777" w:rsidR="008E007F" w:rsidRPr="008E007F" w:rsidRDefault="008E007F" w:rsidP="008E007F">
      <w:pPr>
        <w:numPr>
          <w:ilvl w:val="0"/>
          <w:numId w:val="1"/>
        </w:numPr>
        <w:shd w:val="clear" w:color="auto" w:fill="FFFFFF"/>
        <w:spacing w:before="100" w:beforeAutospacing="1" w:after="100" w:afterAutospacing="1"/>
        <w:rPr>
          <w:highlight w:val="yellow"/>
        </w:rPr>
      </w:pPr>
      <w:r w:rsidRPr="008E007F">
        <w:rPr>
          <w:rFonts w:ascii="ArialMT" w:hAnsi="ArialMT"/>
          <w:color w:val="4C5463"/>
          <w:sz w:val="22"/>
          <w:szCs w:val="22"/>
          <w:highlight w:val="yellow"/>
        </w:rPr>
        <w:t xml:space="preserve">●  50% locked until after initial coin offering and will be released on </w:t>
      </w:r>
      <w:r w:rsidRPr="008E007F">
        <w:rPr>
          <w:rFonts w:ascii="Arial" w:hAnsi="Arial" w:cs="Arial"/>
          <w:b/>
          <w:bCs/>
          <w:i/>
          <w:iCs/>
          <w:color w:val="4C5463"/>
          <w:sz w:val="22"/>
          <w:szCs w:val="22"/>
          <w:highlight w:val="yellow"/>
        </w:rPr>
        <w:t xml:space="preserve">[TBC] </w:t>
      </w:r>
      <w:r w:rsidRPr="008E007F">
        <w:rPr>
          <w:rFonts w:ascii="ArialMT" w:hAnsi="ArialMT"/>
          <w:color w:val="4C5463"/>
          <w:sz w:val="22"/>
          <w:szCs w:val="22"/>
          <w:highlight w:val="yellow"/>
        </w:rPr>
        <w:t>date (</w:t>
      </w:r>
      <w:r w:rsidRPr="008E007F">
        <w:rPr>
          <w:rFonts w:ascii="Arial" w:hAnsi="Arial" w:cs="Arial"/>
          <w:b/>
          <w:bCs/>
          <w:sz w:val="22"/>
          <w:szCs w:val="22"/>
          <w:highlight w:val="yellow"/>
        </w:rPr>
        <w:t xml:space="preserve">GYV </w:t>
      </w:r>
    </w:p>
    <w:p w14:paraId="64106BC5" w14:textId="77777777" w:rsidR="008E007F" w:rsidRPr="008E007F" w:rsidRDefault="008E007F" w:rsidP="008E007F">
      <w:pPr>
        <w:shd w:val="clear" w:color="auto" w:fill="FFFFFF"/>
        <w:spacing w:before="100" w:beforeAutospacing="1" w:after="100" w:afterAutospacing="1"/>
        <w:ind w:left="720"/>
        <w:rPr>
          <w:highlight w:val="yellow"/>
        </w:rPr>
      </w:pPr>
      <w:r w:rsidRPr="008E007F">
        <w:rPr>
          <w:rFonts w:ascii="ArialMT" w:hAnsi="ArialMT"/>
          <w:color w:val="4C5463"/>
          <w:sz w:val="22"/>
          <w:szCs w:val="22"/>
          <w:highlight w:val="yellow"/>
        </w:rPr>
        <w:t xml:space="preserve">250,000,000) </w:t>
      </w:r>
    </w:p>
    <w:p w14:paraId="65035E2C" w14:textId="77777777" w:rsidR="008E007F" w:rsidRPr="008E007F" w:rsidRDefault="008E007F" w:rsidP="008E007F">
      <w:pPr>
        <w:numPr>
          <w:ilvl w:val="0"/>
          <w:numId w:val="1"/>
        </w:numPr>
        <w:shd w:val="clear" w:color="auto" w:fill="FFFFFF"/>
        <w:spacing w:before="100" w:beforeAutospacing="1" w:after="100" w:afterAutospacing="1"/>
        <w:rPr>
          <w:highlight w:val="yellow"/>
        </w:rPr>
      </w:pPr>
      <w:r w:rsidRPr="008E007F">
        <w:rPr>
          <w:rFonts w:ascii="ArialMT" w:hAnsi="ArialMT"/>
          <w:color w:val="4C5463"/>
          <w:sz w:val="22"/>
          <w:szCs w:val="22"/>
          <w:highlight w:val="yellow"/>
        </w:rPr>
        <w:t>●  30% ICO initial coin offering at launch (</w:t>
      </w:r>
      <w:r w:rsidRPr="008E007F">
        <w:rPr>
          <w:rFonts w:ascii="Arial" w:hAnsi="Arial" w:cs="Arial"/>
          <w:b/>
          <w:bCs/>
          <w:sz w:val="22"/>
          <w:szCs w:val="22"/>
          <w:highlight w:val="yellow"/>
        </w:rPr>
        <w:t xml:space="preserve">GYV </w:t>
      </w:r>
      <w:r w:rsidRPr="008E007F">
        <w:rPr>
          <w:rFonts w:ascii="ArialMT" w:hAnsi="ArialMT"/>
          <w:color w:val="4C5463"/>
          <w:sz w:val="22"/>
          <w:szCs w:val="22"/>
          <w:highlight w:val="yellow"/>
        </w:rPr>
        <w:t xml:space="preserve">150,000,000) </w:t>
      </w:r>
    </w:p>
    <w:p w14:paraId="4D40B69E" w14:textId="77777777" w:rsidR="008E007F" w:rsidRPr="008E007F" w:rsidRDefault="008E007F" w:rsidP="008E007F">
      <w:pPr>
        <w:shd w:val="clear" w:color="auto" w:fill="FFFFFF"/>
        <w:spacing w:before="100" w:beforeAutospacing="1" w:after="100" w:afterAutospacing="1"/>
        <w:ind w:left="720"/>
      </w:pPr>
      <w:r w:rsidRPr="008E007F">
        <w:rPr>
          <w:rFonts w:ascii="ArialMT" w:hAnsi="ArialMT"/>
          <w:color w:val="3A3D54"/>
          <w:sz w:val="26"/>
          <w:szCs w:val="26"/>
          <w:highlight w:val="yellow"/>
        </w:rPr>
        <w:t xml:space="preserve">The following sections outline the overall process and components: </w:t>
      </w:r>
      <w:proofErr w:type="spellStart"/>
      <w:r w:rsidRPr="008E007F">
        <w:rPr>
          <w:rFonts w:ascii="ArialMT" w:hAnsi="ArialMT"/>
          <w:color w:val="3A3D54"/>
          <w:sz w:val="26"/>
          <w:szCs w:val="26"/>
          <w:highlight w:val="yellow"/>
        </w:rPr>
        <w:t>tokenomics</w:t>
      </w:r>
      <w:proofErr w:type="spellEnd"/>
      <w:r w:rsidRPr="008E007F">
        <w:rPr>
          <w:rFonts w:ascii="ArialMT" w:hAnsi="ArialMT"/>
          <w:color w:val="3A3D54"/>
          <w:sz w:val="26"/>
          <w:szCs w:val="26"/>
          <w:highlight w:val="yellow"/>
        </w:rPr>
        <w:t xml:space="preserve">, roadmap, GYV rewards, charities, </w:t>
      </w:r>
      <w:proofErr w:type="spellStart"/>
      <w:r w:rsidRPr="008E007F">
        <w:rPr>
          <w:rFonts w:ascii="ArialMT" w:hAnsi="ArialMT"/>
          <w:color w:val="3A3D54"/>
          <w:sz w:val="26"/>
          <w:szCs w:val="26"/>
          <w:highlight w:val="yellow"/>
        </w:rPr>
        <w:t>faq</w:t>
      </w:r>
      <w:proofErr w:type="spellEnd"/>
      <w:r w:rsidRPr="008E007F">
        <w:rPr>
          <w:rFonts w:ascii="ArialMT" w:hAnsi="ArialMT"/>
          <w:color w:val="3A3D54"/>
          <w:sz w:val="26"/>
          <w:szCs w:val="26"/>
          <w:highlight w:val="yellow"/>
        </w:rPr>
        <w:t>, merchandise, resources, partnerships how to buy GYV.</w:t>
      </w:r>
      <w:r w:rsidRPr="008E007F">
        <w:rPr>
          <w:rFonts w:ascii="ArialMT" w:hAnsi="ArialMT"/>
          <w:color w:val="3A3D54"/>
          <w:sz w:val="26"/>
          <w:szCs w:val="26"/>
        </w:rPr>
        <w:t xml:space="preserve"> </w:t>
      </w:r>
    </w:p>
    <w:p w14:paraId="5810011B" w14:textId="77777777" w:rsidR="008E007F" w:rsidRDefault="008E007F" w:rsidP="008E007F">
      <w:pPr>
        <w:pStyle w:val="NormalWeb"/>
        <w:shd w:val="clear" w:color="auto" w:fill="FFFFFF"/>
      </w:pPr>
      <w:r>
        <w:t xml:space="preserve">4.2 </w:t>
      </w:r>
      <w:r>
        <w:rPr>
          <w:rFonts w:ascii="Arial" w:hAnsi="Arial" w:cs="Arial"/>
          <w:b/>
          <w:bCs/>
          <w:color w:val="3A3D54"/>
          <w:sz w:val="26"/>
          <w:szCs w:val="26"/>
        </w:rPr>
        <w:t xml:space="preserve">Tokenomics </w:t>
      </w:r>
    </w:p>
    <w:p w14:paraId="516CCB68" w14:textId="10E0DFAE" w:rsidR="008E007F" w:rsidRDefault="0077747B" w:rsidP="008E007F">
      <w:pPr>
        <w:tabs>
          <w:tab w:val="left" w:pos="6171"/>
        </w:tabs>
      </w:pPr>
      <w:r w:rsidRPr="0077747B">
        <w:t>Incentives are also crucial lubricants</w:t>
      </w:r>
      <w:r>
        <w:t xml:space="preserve"> </w:t>
      </w:r>
      <w:r w:rsidRPr="0077747B">
        <w:t xml:space="preserve">for motivating users to improve blockchain security and transaction validation. As a result, incentives are critical for </w:t>
      </w:r>
      <w:r w:rsidR="00906C03">
        <w:t>implementing</w:t>
      </w:r>
      <w:r w:rsidRPr="0077747B">
        <w:t xml:space="preserve"> unique functionality in the relevant blockchain network. Participants that obey the rules of a </w:t>
      </w:r>
      <w:r w:rsidR="00906C03">
        <w:t>particular</w:t>
      </w:r>
      <w:r w:rsidRPr="0077747B">
        <w:t xml:space="preserve"> network are rewarded with cryptocurrency.</w:t>
      </w:r>
    </w:p>
    <w:p w14:paraId="18817FB6" w14:textId="3B0D20B7" w:rsidR="0077747B" w:rsidRDefault="0077747B" w:rsidP="008E007F">
      <w:pPr>
        <w:tabs>
          <w:tab w:val="left" w:pos="6171"/>
        </w:tabs>
      </w:pPr>
    </w:p>
    <w:p w14:paraId="01ACDDC8" w14:textId="5FC4F834" w:rsidR="0077747B" w:rsidRDefault="0077747B" w:rsidP="008E007F">
      <w:pPr>
        <w:tabs>
          <w:tab w:val="left" w:pos="6171"/>
        </w:tabs>
      </w:pPr>
    </w:p>
    <w:p w14:paraId="2272C5BA" w14:textId="28182B17" w:rsidR="0077747B" w:rsidRDefault="0077747B" w:rsidP="008E007F">
      <w:pPr>
        <w:tabs>
          <w:tab w:val="left" w:pos="6171"/>
        </w:tabs>
      </w:pPr>
    </w:p>
    <w:p w14:paraId="4239E5E0" w14:textId="5D07E2F1" w:rsidR="0077747B" w:rsidRDefault="0077747B" w:rsidP="008E007F">
      <w:pPr>
        <w:tabs>
          <w:tab w:val="left" w:pos="6171"/>
        </w:tabs>
      </w:pPr>
      <w:r w:rsidRPr="0077747B">
        <w:t xml:space="preserve">With </w:t>
      </w:r>
      <w:r w:rsidR="002930D7">
        <w:t>CTG</w:t>
      </w:r>
      <w:r w:rsidRPr="0077747B">
        <w:t xml:space="preserve"> Chain, fully transparent </w:t>
      </w:r>
      <w:proofErr w:type="spellStart"/>
      <w:r w:rsidRPr="0077747B">
        <w:t>tokenomics</w:t>
      </w:r>
      <w:proofErr w:type="spellEnd"/>
      <w:r w:rsidRPr="0077747B">
        <w:t xml:space="preserve"> </w:t>
      </w:r>
      <w:r w:rsidR="00906C03">
        <w:t>secure</w:t>
      </w:r>
      <w:r w:rsidRPr="0077747B">
        <w:t xml:space="preserve"> the project's legality, </w:t>
      </w:r>
      <w:r w:rsidR="00906C03">
        <w:t>creates</w:t>
      </w:r>
      <w:r w:rsidRPr="0077747B">
        <w:t xml:space="preserve"> trust with donors and charity, and </w:t>
      </w:r>
      <w:r w:rsidR="00906C03">
        <w:t>provide</w:t>
      </w:r>
      <w:r w:rsidRPr="0077747B">
        <w:t xml:space="preserve"> a tight audit and record of blockchain activities. Every transaction with </w:t>
      </w:r>
      <w:r w:rsidR="002930D7">
        <w:t>CTG</w:t>
      </w:r>
      <w:r w:rsidRPr="0077747B">
        <w:t xml:space="preserve"> </w:t>
      </w:r>
      <w:r w:rsidR="00906C03">
        <w:t>delivers</w:t>
      </w:r>
      <w:r w:rsidRPr="0077747B">
        <w:t xml:space="preserve"> 95 percent of the donor's donation to the charity, and the remaining 5 percent support tithe is distributed as follows:</w:t>
      </w:r>
    </w:p>
    <w:p w14:paraId="0712BF0E" w14:textId="7538412B" w:rsidR="0077747B" w:rsidRDefault="0077747B" w:rsidP="008E007F">
      <w:pPr>
        <w:tabs>
          <w:tab w:val="left" w:pos="6171"/>
        </w:tabs>
      </w:pPr>
    </w:p>
    <w:p w14:paraId="0A28FA99" w14:textId="61226951" w:rsidR="0077747B" w:rsidRDefault="0077747B" w:rsidP="008E007F">
      <w:pPr>
        <w:tabs>
          <w:tab w:val="left" w:pos="6171"/>
        </w:tabs>
      </w:pPr>
    </w:p>
    <w:p w14:paraId="071B48BF" w14:textId="402EC63C" w:rsidR="0077747B" w:rsidRDefault="0077747B" w:rsidP="0077747B">
      <w:pPr>
        <w:pStyle w:val="NormalWeb"/>
        <w:shd w:val="clear" w:color="auto" w:fill="FFFFFF"/>
      </w:pPr>
      <w:r>
        <w:rPr>
          <w:rFonts w:ascii="Arial" w:hAnsi="Arial" w:cs="Arial"/>
          <w:b/>
          <w:bCs/>
          <w:sz w:val="22"/>
          <w:szCs w:val="22"/>
        </w:rPr>
        <w:t xml:space="preserve">5% support fee on every </w:t>
      </w:r>
      <w:r w:rsidR="002930D7">
        <w:rPr>
          <w:rFonts w:ascii="Arial" w:hAnsi="Arial" w:cs="Arial"/>
          <w:b/>
          <w:bCs/>
          <w:sz w:val="22"/>
          <w:szCs w:val="22"/>
        </w:rPr>
        <w:t>CTG</w:t>
      </w:r>
      <w:r>
        <w:rPr>
          <w:rFonts w:ascii="Arial" w:hAnsi="Arial" w:cs="Arial"/>
          <w:b/>
          <w:bCs/>
          <w:sz w:val="22"/>
          <w:szCs w:val="22"/>
        </w:rPr>
        <w:t xml:space="preserve"> transaction </w:t>
      </w:r>
    </w:p>
    <w:p w14:paraId="7E084560" w14:textId="42ED0F3C" w:rsidR="0077747B" w:rsidRPr="0077747B" w:rsidRDefault="0077747B" w:rsidP="0077747B">
      <w:pPr>
        <w:tabs>
          <w:tab w:val="left" w:pos="6171"/>
        </w:tabs>
        <w:rPr>
          <w:rFonts w:ascii="ArialMT" w:hAnsi="ArialMT"/>
          <w:color w:val="4C5463"/>
          <w:sz w:val="22"/>
          <w:szCs w:val="22"/>
        </w:rPr>
      </w:pPr>
      <w:r w:rsidRPr="0077747B">
        <w:rPr>
          <w:rFonts w:ascii="ArialMT" w:hAnsi="ArialMT"/>
          <w:color w:val="4C5463"/>
          <w:sz w:val="22"/>
          <w:szCs w:val="22"/>
        </w:rPr>
        <w:t xml:space="preserve">• 1 % of every successful transaction from or to </w:t>
      </w:r>
      <w:r w:rsidR="002930D7">
        <w:rPr>
          <w:rFonts w:ascii="ArialMT" w:hAnsi="ArialMT"/>
          <w:color w:val="4C5463"/>
          <w:sz w:val="22"/>
          <w:szCs w:val="22"/>
        </w:rPr>
        <w:t>CTG</w:t>
      </w:r>
      <w:r w:rsidRPr="0077747B">
        <w:rPr>
          <w:rFonts w:ascii="ArialMT" w:hAnsi="ArialMT"/>
          <w:color w:val="4C5463"/>
          <w:sz w:val="22"/>
          <w:szCs w:val="22"/>
        </w:rPr>
        <w:t xml:space="preserve"> is added to a separate locked pool for </w:t>
      </w:r>
      <w:r w:rsidR="00906C03">
        <w:rPr>
          <w:rFonts w:ascii="ArialMT" w:hAnsi="ArialMT"/>
          <w:color w:val="4C5463"/>
          <w:sz w:val="22"/>
          <w:szCs w:val="22"/>
        </w:rPr>
        <w:t>six months</w:t>
      </w:r>
      <w:r w:rsidRPr="0077747B">
        <w:rPr>
          <w:rFonts w:ascii="ArialMT" w:hAnsi="ArialMT"/>
          <w:color w:val="4C5463"/>
          <w:sz w:val="22"/>
          <w:szCs w:val="22"/>
        </w:rPr>
        <w:t xml:space="preserve"> (180 days). This </w:t>
      </w:r>
      <w:r w:rsidR="002930D7">
        <w:rPr>
          <w:rFonts w:ascii="ArialMT" w:hAnsi="ArialMT"/>
          <w:color w:val="4C5463"/>
          <w:sz w:val="22"/>
          <w:szCs w:val="22"/>
        </w:rPr>
        <w:t>CTG</w:t>
      </w:r>
      <w:r w:rsidRPr="0077747B">
        <w:rPr>
          <w:rFonts w:ascii="ArialMT" w:hAnsi="ArialMT"/>
          <w:color w:val="4C5463"/>
          <w:sz w:val="22"/>
          <w:szCs w:val="22"/>
        </w:rPr>
        <w:t xml:space="preserve"> amount is intended to increase liquidity and aid in the pool's preservation (</w:t>
      </w:r>
      <w:r w:rsidR="002930D7">
        <w:rPr>
          <w:rFonts w:ascii="ArialMT" w:hAnsi="ArialMT"/>
          <w:color w:val="4C5463"/>
          <w:sz w:val="22"/>
          <w:szCs w:val="22"/>
        </w:rPr>
        <w:t>CTG</w:t>
      </w:r>
      <w:r w:rsidRPr="0077747B">
        <w:rPr>
          <w:rFonts w:ascii="ArialMT" w:hAnsi="ArialMT"/>
          <w:color w:val="4C5463"/>
          <w:sz w:val="22"/>
          <w:szCs w:val="22"/>
        </w:rPr>
        <w:t xml:space="preserve"> 400,000,000) </w:t>
      </w:r>
    </w:p>
    <w:p w14:paraId="22BDD33A" w14:textId="1B650CDE" w:rsidR="0077747B" w:rsidRDefault="0077747B" w:rsidP="0077747B">
      <w:pPr>
        <w:tabs>
          <w:tab w:val="left" w:pos="6171"/>
        </w:tabs>
        <w:rPr>
          <w:rFonts w:ascii="ArialMT" w:hAnsi="ArialMT"/>
          <w:color w:val="4C5463"/>
          <w:sz w:val="22"/>
          <w:szCs w:val="22"/>
        </w:rPr>
      </w:pPr>
      <w:r w:rsidRPr="0077747B">
        <w:rPr>
          <w:rFonts w:ascii="ArialMT" w:hAnsi="ArialMT"/>
          <w:color w:val="4C5463"/>
          <w:sz w:val="22"/>
          <w:szCs w:val="22"/>
        </w:rPr>
        <w:t xml:space="preserve">• 1% goes to a DAO-managed charity fund/treasury, </w:t>
      </w:r>
      <w:r>
        <w:rPr>
          <w:rFonts w:ascii="ArialMT" w:hAnsi="ArialMT"/>
          <w:color w:val="4C5463"/>
          <w:sz w:val="22"/>
          <w:szCs w:val="22"/>
        </w:rPr>
        <w:t xml:space="preserve">to </w:t>
      </w:r>
      <w:r w:rsidRPr="0077747B">
        <w:rPr>
          <w:rFonts w:ascii="ArialMT" w:hAnsi="ArialMT"/>
          <w:color w:val="4C5463"/>
          <w:sz w:val="22"/>
          <w:szCs w:val="22"/>
        </w:rPr>
        <w:t xml:space="preserve">which we contribute to a chosen cause </w:t>
      </w:r>
      <w:r w:rsidR="00906C03">
        <w:rPr>
          <w:rFonts w:ascii="ArialMT" w:hAnsi="ArialMT"/>
          <w:color w:val="4C5463"/>
          <w:sz w:val="22"/>
          <w:szCs w:val="22"/>
        </w:rPr>
        <w:t>every week</w:t>
      </w:r>
      <w:r w:rsidRPr="0077747B">
        <w:rPr>
          <w:rFonts w:ascii="ArialMT" w:hAnsi="ArialMT"/>
          <w:color w:val="4C5463"/>
          <w:sz w:val="22"/>
          <w:szCs w:val="22"/>
        </w:rPr>
        <w:t xml:space="preserve"> based on a vote by the token-holder community.</w:t>
      </w:r>
    </w:p>
    <w:p w14:paraId="1E5A74C1" w14:textId="67C6E9B1" w:rsidR="0077747B" w:rsidRPr="0077747B" w:rsidRDefault="0077747B" w:rsidP="0077747B">
      <w:pPr>
        <w:tabs>
          <w:tab w:val="left" w:pos="6171"/>
        </w:tabs>
        <w:rPr>
          <w:rFonts w:ascii="ArialMT" w:hAnsi="ArialMT"/>
          <w:color w:val="4C5463"/>
          <w:sz w:val="22"/>
          <w:szCs w:val="22"/>
        </w:rPr>
      </w:pPr>
      <w:r w:rsidRPr="0077747B">
        <w:rPr>
          <w:rFonts w:ascii="ArialMT" w:hAnsi="ArialMT"/>
          <w:color w:val="4C5463"/>
          <w:sz w:val="22"/>
          <w:szCs w:val="22"/>
        </w:rPr>
        <w:t xml:space="preserve"> • </w:t>
      </w:r>
      <w:r>
        <w:rPr>
          <w:rFonts w:ascii="ArialMT" w:hAnsi="ArialMT"/>
          <w:color w:val="4C5463"/>
          <w:sz w:val="22"/>
          <w:szCs w:val="22"/>
        </w:rPr>
        <w:t>2</w:t>
      </w:r>
      <w:r w:rsidRPr="0077747B">
        <w:rPr>
          <w:rFonts w:ascii="ArialMT" w:hAnsi="ArialMT"/>
          <w:color w:val="4C5463"/>
          <w:sz w:val="22"/>
          <w:szCs w:val="22"/>
        </w:rPr>
        <w:t xml:space="preserve">% will support operational expenditures. </w:t>
      </w:r>
    </w:p>
    <w:p w14:paraId="002F28F0" w14:textId="37546167" w:rsidR="0077747B" w:rsidRDefault="0077747B" w:rsidP="0077747B">
      <w:pPr>
        <w:tabs>
          <w:tab w:val="left" w:pos="6171"/>
        </w:tabs>
        <w:rPr>
          <w:rFonts w:ascii="ArialMT" w:hAnsi="ArialMT"/>
          <w:color w:val="4C5463"/>
          <w:sz w:val="22"/>
          <w:szCs w:val="22"/>
        </w:rPr>
      </w:pPr>
      <w:r w:rsidRPr="0077747B">
        <w:rPr>
          <w:rFonts w:ascii="ArialMT" w:hAnsi="ArialMT"/>
          <w:color w:val="4C5463"/>
          <w:sz w:val="22"/>
          <w:szCs w:val="22"/>
        </w:rPr>
        <w:lastRenderedPageBreak/>
        <w:t>• 1% is used for marketing and promotional materials, such as NFT promotional events, celebrity meals</w:t>
      </w:r>
      <w:r>
        <w:rPr>
          <w:rFonts w:ascii="ArialMT" w:hAnsi="ArialMT"/>
          <w:color w:val="4C5463"/>
          <w:sz w:val="22"/>
          <w:szCs w:val="22"/>
        </w:rPr>
        <w:t>,</w:t>
      </w:r>
      <w:r w:rsidRPr="0077747B">
        <w:rPr>
          <w:rFonts w:ascii="ArialMT" w:hAnsi="ArialMT"/>
          <w:color w:val="4C5463"/>
          <w:sz w:val="22"/>
          <w:szCs w:val="22"/>
        </w:rPr>
        <w:t xml:space="preserve"> </w:t>
      </w:r>
      <w:r w:rsidR="00906C03">
        <w:rPr>
          <w:rFonts w:ascii="ArialMT" w:hAnsi="ArialMT"/>
          <w:color w:val="4C5463"/>
          <w:sz w:val="22"/>
          <w:szCs w:val="22"/>
        </w:rPr>
        <w:t xml:space="preserve">experiences, prizes, and other token giveaways </w:t>
      </w:r>
      <w:r w:rsidRPr="0077747B">
        <w:rPr>
          <w:rFonts w:ascii="ArialMT" w:hAnsi="ArialMT"/>
          <w:color w:val="4C5463"/>
          <w:sz w:val="22"/>
          <w:szCs w:val="22"/>
        </w:rPr>
        <w:t>for lottery events and awarded to lottery participants once a month.</w:t>
      </w:r>
    </w:p>
    <w:p w14:paraId="3B29734D" w14:textId="4039245E" w:rsidR="00906C03" w:rsidRDefault="00906C03" w:rsidP="0077747B">
      <w:pPr>
        <w:tabs>
          <w:tab w:val="left" w:pos="6171"/>
        </w:tabs>
        <w:rPr>
          <w:rFonts w:ascii="ArialMT" w:hAnsi="ArialMT"/>
          <w:color w:val="4C5463"/>
          <w:sz w:val="22"/>
          <w:szCs w:val="22"/>
        </w:rPr>
      </w:pPr>
    </w:p>
    <w:p w14:paraId="6B350A5B" w14:textId="6CDB2796" w:rsidR="00906C03" w:rsidRDefault="00906C03" w:rsidP="0077747B">
      <w:pPr>
        <w:tabs>
          <w:tab w:val="left" w:pos="6171"/>
        </w:tabs>
        <w:rPr>
          <w:rFonts w:ascii="ArialMT" w:hAnsi="ArialMT"/>
          <w:color w:val="4C5463"/>
          <w:sz w:val="22"/>
          <w:szCs w:val="22"/>
        </w:rPr>
      </w:pPr>
    </w:p>
    <w:p w14:paraId="510F3DB9" w14:textId="72461478" w:rsidR="00906C03" w:rsidRDefault="00906C03" w:rsidP="00906C03">
      <w:pPr>
        <w:pStyle w:val="NormalWeb"/>
        <w:shd w:val="clear" w:color="auto" w:fill="FFFFFF"/>
      </w:pPr>
      <w:proofErr w:type="spellStart"/>
      <w:r>
        <w:rPr>
          <w:rFonts w:ascii="Arial" w:hAnsi="Arial" w:cs="Arial"/>
          <w:b/>
          <w:bCs/>
          <w:sz w:val="22"/>
          <w:szCs w:val="22"/>
        </w:rPr>
        <w:t>Anti Pump</w:t>
      </w:r>
      <w:proofErr w:type="spellEnd"/>
      <w:r>
        <w:rPr>
          <w:rFonts w:ascii="Arial" w:hAnsi="Arial" w:cs="Arial"/>
          <w:b/>
          <w:bCs/>
          <w:sz w:val="22"/>
          <w:szCs w:val="22"/>
        </w:rPr>
        <w:t xml:space="preserve">-Dump-Exit Whales for </w:t>
      </w:r>
      <w:r w:rsidR="002930D7">
        <w:rPr>
          <w:rFonts w:ascii="Arial" w:hAnsi="Arial" w:cs="Arial"/>
          <w:b/>
          <w:bCs/>
          <w:sz w:val="22"/>
          <w:szCs w:val="22"/>
        </w:rPr>
        <w:t>CTG</w:t>
      </w:r>
      <w:r>
        <w:rPr>
          <w:rFonts w:ascii="Arial" w:hAnsi="Arial" w:cs="Arial"/>
          <w:b/>
          <w:bCs/>
          <w:sz w:val="22"/>
          <w:szCs w:val="22"/>
        </w:rPr>
        <w:t xml:space="preserve"> </w:t>
      </w:r>
    </w:p>
    <w:p w14:paraId="4F1D4390" w14:textId="6E9B1C52" w:rsidR="00906C03" w:rsidRDefault="00906C03" w:rsidP="00906C03">
      <w:pPr>
        <w:pStyle w:val="NormalWeb"/>
        <w:shd w:val="clear" w:color="auto" w:fill="FFFFFF"/>
        <w:rPr>
          <w:rFonts w:ascii="ArialMT" w:hAnsi="ArialMT"/>
          <w:color w:val="4C5463"/>
          <w:sz w:val="22"/>
          <w:szCs w:val="22"/>
        </w:rPr>
      </w:pPr>
      <w:r>
        <w:rPr>
          <w:rFonts w:ascii="ArialMT" w:hAnsi="ArialMT"/>
          <w:color w:val="4C5463"/>
          <w:sz w:val="22"/>
          <w:szCs w:val="22"/>
        </w:rPr>
        <w:t xml:space="preserve">● </w:t>
      </w:r>
      <w:r w:rsidRPr="00906C03">
        <w:rPr>
          <w:rFonts w:ascii="ArialMT" w:hAnsi="ArialMT"/>
          <w:color w:val="4C5463"/>
          <w:sz w:val="22"/>
          <w:szCs w:val="22"/>
        </w:rPr>
        <w:t xml:space="preserve">Donors have their </w:t>
      </w:r>
      <w:r w:rsidR="002930D7">
        <w:rPr>
          <w:rFonts w:ascii="ArialMT" w:hAnsi="ArialMT"/>
          <w:color w:val="4C5463"/>
          <w:sz w:val="22"/>
          <w:szCs w:val="22"/>
        </w:rPr>
        <w:t>CTG</w:t>
      </w:r>
      <w:r w:rsidRPr="00906C03">
        <w:rPr>
          <w:rFonts w:ascii="ArialMT" w:hAnsi="ArialMT"/>
          <w:color w:val="4C5463"/>
          <w:sz w:val="22"/>
          <w:szCs w:val="22"/>
        </w:rPr>
        <w:t xml:space="preserve"> locked away for 180 days or until the campaign's donation cap has been met.</w:t>
      </w:r>
    </w:p>
    <w:p w14:paraId="57028E80" w14:textId="77777777" w:rsidR="00906C03" w:rsidRPr="00906C03" w:rsidRDefault="00906C03" w:rsidP="00906C03">
      <w:pPr>
        <w:pStyle w:val="NormalWeb"/>
        <w:shd w:val="clear" w:color="auto" w:fill="FFFFFF"/>
        <w:rPr>
          <w:rFonts w:ascii="ArialMT" w:hAnsi="ArialMT"/>
          <w:color w:val="4C5463"/>
          <w:sz w:val="22"/>
          <w:szCs w:val="22"/>
        </w:rPr>
      </w:pPr>
    </w:p>
    <w:p w14:paraId="2ADBD82A" w14:textId="73B042D0" w:rsidR="00906C03" w:rsidRDefault="00906C03" w:rsidP="00906C03">
      <w:pPr>
        <w:shd w:val="clear" w:color="auto" w:fill="FFFFFF"/>
        <w:spacing w:before="100" w:beforeAutospacing="1" w:after="100" w:afterAutospacing="1"/>
        <w:rPr>
          <w:rFonts w:ascii="Arial" w:hAnsi="Arial" w:cs="Arial"/>
          <w:b/>
          <w:bCs/>
          <w:color w:val="424242"/>
          <w:sz w:val="26"/>
          <w:szCs w:val="26"/>
        </w:rPr>
      </w:pPr>
      <w:r w:rsidRPr="00906C03">
        <w:rPr>
          <w:rFonts w:ascii="Arial" w:hAnsi="Arial" w:cs="Arial"/>
          <w:b/>
          <w:bCs/>
          <w:color w:val="424242"/>
          <w:sz w:val="26"/>
          <w:szCs w:val="26"/>
        </w:rPr>
        <w:t xml:space="preserve">5.0 </w:t>
      </w:r>
      <w:r w:rsidR="002930D7">
        <w:rPr>
          <w:rFonts w:ascii="Arial" w:hAnsi="Arial" w:cs="Arial"/>
          <w:b/>
          <w:bCs/>
          <w:color w:val="424242"/>
          <w:sz w:val="26"/>
          <w:szCs w:val="26"/>
        </w:rPr>
        <w:t>CTG</w:t>
      </w:r>
      <w:r w:rsidRPr="00906C03">
        <w:rPr>
          <w:rFonts w:ascii="Arial" w:hAnsi="Arial" w:cs="Arial"/>
          <w:b/>
          <w:bCs/>
          <w:color w:val="424242"/>
          <w:sz w:val="26"/>
          <w:szCs w:val="26"/>
        </w:rPr>
        <w:t xml:space="preserve"> Chain Architecture </w:t>
      </w:r>
    </w:p>
    <w:p w14:paraId="55991388" w14:textId="6C8F31D4" w:rsidR="00906C03" w:rsidRDefault="00906C03" w:rsidP="00906C03">
      <w:pPr>
        <w:shd w:val="clear" w:color="auto" w:fill="FFFFFF"/>
        <w:spacing w:before="100" w:beforeAutospacing="1" w:after="100" w:afterAutospacing="1"/>
        <w:rPr>
          <w:rFonts w:ascii="Arial" w:hAnsi="Arial" w:cs="Arial"/>
          <w:b/>
          <w:bCs/>
          <w:color w:val="424242"/>
          <w:sz w:val="26"/>
          <w:szCs w:val="26"/>
        </w:rPr>
      </w:pPr>
    </w:p>
    <w:p w14:paraId="7B3941D8" w14:textId="77777777" w:rsidR="00906C03" w:rsidRPr="00906C03" w:rsidRDefault="00906C03" w:rsidP="00906C03">
      <w:pPr>
        <w:shd w:val="clear" w:color="auto" w:fill="FFFFFF"/>
        <w:spacing w:before="100" w:beforeAutospacing="1" w:after="100" w:afterAutospacing="1"/>
      </w:pPr>
      <w:r w:rsidRPr="00906C03">
        <w:rPr>
          <w:rFonts w:ascii="Arial" w:hAnsi="Arial" w:cs="Arial"/>
          <w:b/>
          <w:bCs/>
          <w:color w:val="3A3D54"/>
        </w:rPr>
        <w:t xml:space="preserve">5.1 Process map </w:t>
      </w:r>
    </w:p>
    <w:p w14:paraId="4C7781A9" w14:textId="3DACB962" w:rsidR="00906C03" w:rsidRDefault="00906C03" w:rsidP="00906C03">
      <w:pPr>
        <w:shd w:val="clear" w:color="auto" w:fill="FFFFFF"/>
        <w:spacing w:before="100" w:beforeAutospacing="1" w:after="100" w:afterAutospacing="1"/>
      </w:pPr>
      <w:r w:rsidRPr="00906C03">
        <w:rPr>
          <w:noProof/>
        </w:rPr>
        <w:drawing>
          <wp:inline distT="0" distB="0" distL="0" distR="0" wp14:anchorId="381B7B52" wp14:editId="0F29479B">
            <wp:extent cx="5731510" cy="28282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2828290"/>
                    </a:xfrm>
                    <a:prstGeom prst="rect">
                      <a:avLst/>
                    </a:prstGeom>
                  </pic:spPr>
                </pic:pic>
              </a:graphicData>
            </a:graphic>
          </wp:inline>
        </w:drawing>
      </w:r>
    </w:p>
    <w:p w14:paraId="2650C7A9" w14:textId="3C0649EA" w:rsidR="00906C03" w:rsidRDefault="00906C03" w:rsidP="00906C03">
      <w:pPr>
        <w:shd w:val="clear" w:color="auto" w:fill="FFFFFF"/>
        <w:spacing w:before="100" w:beforeAutospacing="1" w:after="100" w:afterAutospacing="1"/>
      </w:pPr>
      <w:r w:rsidRPr="00906C03">
        <w:t xml:space="preserve">The process map shown above illustrates the key stakeholders, products, and processes involved in the </w:t>
      </w:r>
      <w:r w:rsidR="002930D7">
        <w:t>CTG</w:t>
      </w:r>
      <w:r w:rsidRPr="00906C03">
        <w:t xml:space="preserve"> Chain landscape.</w:t>
      </w:r>
    </w:p>
    <w:p w14:paraId="0CE7651D" w14:textId="241EC448" w:rsidR="00906C03" w:rsidRDefault="00906C03" w:rsidP="00906C03">
      <w:pPr>
        <w:shd w:val="clear" w:color="auto" w:fill="FFFFFF"/>
        <w:spacing w:before="100" w:beforeAutospacing="1" w:after="100" w:afterAutospacing="1"/>
      </w:pPr>
    </w:p>
    <w:p w14:paraId="4B5CC137" w14:textId="029D0284" w:rsidR="00906C03" w:rsidRDefault="00906C03" w:rsidP="00906C03">
      <w:pPr>
        <w:shd w:val="clear" w:color="auto" w:fill="FFFFFF"/>
        <w:spacing w:before="100" w:beforeAutospacing="1" w:after="100" w:afterAutospacing="1"/>
      </w:pPr>
    </w:p>
    <w:p w14:paraId="5C762CBC" w14:textId="3C9F1DA3" w:rsidR="00906C03" w:rsidRDefault="00906C03" w:rsidP="00906C03">
      <w:pPr>
        <w:shd w:val="clear" w:color="auto" w:fill="FFFFFF"/>
        <w:spacing w:before="100" w:beforeAutospacing="1" w:after="100" w:afterAutospacing="1"/>
      </w:pPr>
    </w:p>
    <w:p w14:paraId="3F40D1ED" w14:textId="77777777" w:rsidR="00906C03" w:rsidRDefault="00906C03" w:rsidP="00906C03">
      <w:pPr>
        <w:shd w:val="clear" w:color="auto" w:fill="FFFFFF"/>
        <w:spacing w:before="100" w:beforeAutospacing="1" w:after="100" w:afterAutospacing="1"/>
      </w:pPr>
    </w:p>
    <w:p w14:paraId="3128B194" w14:textId="77777777" w:rsidR="00906C03" w:rsidRPr="00906C03" w:rsidRDefault="00906C03" w:rsidP="00906C03">
      <w:pPr>
        <w:shd w:val="clear" w:color="auto" w:fill="FFFFFF"/>
        <w:spacing w:before="100" w:beforeAutospacing="1" w:after="100" w:afterAutospacing="1"/>
      </w:pPr>
      <w:r w:rsidRPr="00906C03">
        <w:rPr>
          <w:rFonts w:ascii="Arial" w:hAnsi="Arial" w:cs="Arial"/>
          <w:b/>
          <w:bCs/>
          <w:color w:val="3A3D54"/>
        </w:rPr>
        <w:t xml:space="preserve">5.2 Ethereum Solidity Based Contract </w:t>
      </w:r>
    </w:p>
    <w:p w14:paraId="3BD4A854" w14:textId="77777777" w:rsidR="00906C03" w:rsidRPr="00906C03" w:rsidRDefault="00906C03" w:rsidP="00906C03">
      <w:pPr>
        <w:shd w:val="clear" w:color="auto" w:fill="FFFFFF"/>
        <w:spacing w:before="100" w:beforeAutospacing="1" w:after="100" w:afterAutospacing="1"/>
      </w:pPr>
    </w:p>
    <w:p w14:paraId="0EF213D8" w14:textId="5398CFD7" w:rsidR="00906C03" w:rsidRDefault="002930D7" w:rsidP="009A1CB5">
      <w:pPr>
        <w:tabs>
          <w:tab w:val="left" w:pos="6171"/>
        </w:tabs>
        <w:rPr>
          <w:rFonts w:ascii="ArialMT" w:hAnsi="ArialMT"/>
          <w:sz w:val="26"/>
          <w:szCs w:val="26"/>
        </w:rPr>
      </w:pPr>
      <w:proofErr w:type="spellStart"/>
      <w:r>
        <w:rPr>
          <w:rFonts w:ascii="ArialMT" w:hAnsi="ArialMT"/>
          <w:sz w:val="26"/>
          <w:szCs w:val="26"/>
        </w:rPr>
        <w:lastRenderedPageBreak/>
        <w:t>CTG</w:t>
      </w:r>
      <w:r w:rsidR="009A1CB5" w:rsidRPr="009A1CB5">
        <w:rPr>
          <w:rFonts w:ascii="ArialMT" w:hAnsi="ArialMT"/>
          <w:sz w:val="26"/>
          <w:szCs w:val="26"/>
        </w:rPr>
        <w:t>Coin</w:t>
      </w:r>
      <w:proofErr w:type="spellEnd"/>
      <w:r w:rsidR="009A1CB5" w:rsidRPr="009A1CB5">
        <w:rPr>
          <w:rFonts w:ascii="ArialMT" w:hAnsi="ArialMT"/>
          <w:sz w:val="26"/>
          <w:szCs w:val="26"/>
        </w:rPr>
        <w:t xml:space="preserve"> is an ERC20 token. The token contract is based on the ERC20 and </w:t>
      </w:r>
      <w:proofErr w:type="spellStart"/>
      <w:r w:rsidR="009A1CB5" w:rsidRPr="009A1CB5">
        <w:rPr>
          <w:rFonts w:ascii="ArialMT" w:hAnsi="ArialMT"/>
          <w:sz w:val="26"/>
          <w:szCs w:val="26"/>
        </w:rPr>
        <w:t>ReentrancyGuard</w:t>
      </w:r>
      <w:proofErr w:type="spellEnd"/>
      <w:r w:rsidR="009A1CB5" w:rsidRPr="009A1CB5">
        <w:rPr>
          <w:rFonts w:ascii="ArialMT" w:hAnsi="ArialMT"/>
          <w:sz w:val="26"/>
          <w:szCs w:val="26"/>
        </w:rPr>
        <w:t xml:space="preserve"> contracts offered by </w:t>
      </w:r>
      <w:proofErr w:type="spellStart"/>
      <w:r w:rsidR="009A1CB5" w:rsidRPr="009A1CB5">
        <w:rPr>
          <w:rFonts w:ascii="ArialMT" w:hAnsi="ArialMT"/>
          <w:sz w:val="26"/>
          <w:szCs w:val="26"/>
        </w:rPr>
        <w:t>OpenZeppelin</w:t>
      </w:r>
      <w:proofErr w:type="spellEnd"/>
      <w:r w:rsidR="009A1CB5" w:rsidRPr="009A1CB5">
        <w:rPr>
          <w:rFonts w:ascii="ArialMT" w:hAnsi="ArialMT"/>
          <w:sz w:val="26"/>
          <w:szCs w:val="26"/>
        </w:rPr>
        <w:t xml:space="preserve"> library.</w:t>
      </w:r>
    </w:p>
    <w:p w14:paraId="5D67786D" w14:textId="6583D0E0" w:rsidR="009A1CB5" w:rsidRDefault="009A1CB5" w:rsidP="009A1CB5">
      <w:pPr>
        <w:tabs>
          <w:tab w:val="left" w:pos="6171"/>
        </w:tabs>
        <w:rPr>
          <w:rFonts w:ascii="ArialMT" w:hAnsi="ArialMT"/>
          <w:sz w:val="26"/>
          <w:szCs w:val="26"/>
        </w:rPr>
      </w:pPr>
    </w:p>
    <w:p w14:paraId="20DD78A9" w14:textId="21E30381" w:rsidR="00C1566A" w:rsidRPr="00C1566A" w:rsidRDefault="00C1566A" w:rsidP="00C1566A">
      <w:pPr>
        <w:shd w:val="clear" w:color="auto" w:fill="FFFFFF"/>
        <w:spacing w:before="100" w:beforeAutospacing="1" w:after="100" w:afterAutospacing="1"/>
      </w:pPr>
      <w:r w:rsidRPr="00C1566A">
        <w:rPr>
          <w:rFonts w:ascii="Arial" w:hAnsi="Arial" w:cs="Arial"/>
          <w:b/>
          <w:bCs/>
          <w:color w:val="3A3D54"/>
        </w:rPr>
        <w:t xml:space="preserve">5.3 </w:t>
      </w:r>
      <w:r w:rsidR="003204D1">
        <w:rPr>
          <w:rFonts w:ascii="Arial" w:hAnsi="Arial" w:cs="Arial"/>
          <w:b/>
          <w:bCs/>
          <w:color w:val="3A3D54"/>
        </w:rPr>
        <w:t xml:space="preserve">Tokens </w:t>
      </w:r>
      <w:r w:rsidRPr="00C1566A">
        <w:rPr>
          <w:rFonts w:ascii="Arial" w:hAnsi="Arial" w:cs="Arial"/>
          <w:b/>
          <w:bCs/>
          <w:color w:val="3A3D54"/>
        </w:rPr>
        <w:t xml:space="preserve">Deployment </w:t>
      </w:r>
      <w:r w:rsidR="003204D1">
        <w:rPr>
          <w:rFonts w:ascii="Arial" w:hAnsi="Arial" w:cs="Arial"/>
          <w:b/>
          <w:bCs/>
          <w:color w:val="3A3D54"/>
        </w:rPr>
        <w:t xml:space="preserve">and </w:t>
      </w:r>
      <w:r w:rsidRPr="00C1566A">
        <w:rPr>
          <w:rFonts w:ascii="Arial" w:hAnsi="Arial" w:cs="Arial"/>
          <w:b/>
          <w:bCs/>
          <w:color w:val="3A3D54"/>
        </w:rPr>
        <w:t xml:space="preserve"> </w:t>
      </w:r>
    </w:p>
    <w:p w14:paraId="127CCC36" w14:textId="77777777" w:rsidR="003204D1" w:rsidRPr="003204D1" w:rsidRDefault="003204D1" w:rsidP="003204D1">
      <w:pPr>
        <w:tabs>
          <w:tab w:val="left" w:pos="6171"/>
        </w:tabs>
        <w:rPr>
          <w:rFonts w:ascii="ArialMT" w:hAnsi="ArialMT"/>
          <w:sz w:val="26"/>
          <w:szCs w:val="26"/>
        </w:rPr>
      </w:pPr>
      <w:r w:rsidRPr="003204D1">
        <w:rPr>
          <w:rFonts w:ascii="ArialMT" w:hAnsi="ArialMT"/>
          <w:sz w:val="26"/>
          <w:szCs w:val="26"/>
        </w:rPr>
        <w:t xml:space="preserve">Tokens will be generated and transmitted to admin addresses upon deployment, as described in the Tokenomics section. </w:t>
      </w:r>
    </w:p>
    <w:p w14:paraId="066F1A57" w14:textId="444BDF7D" w:rsidR="009A1CB5" w:rsidRPr="008E007F" w:rsidRDefault="003204D1" w:rsidP="003204D1">
      <w:pPr>
        <w:tabs>
          <w:tab w:val="left" w:pos="6171"/>
        </w:tabs>
      </w:pPr>
      <w:r w:rsidRPr="003204D1">
        <w:rPr>
          <w:rFonts w:ascii="ArialMT" w:hAnsi="ArialMT"/>
          <w:sz w:val="26"/>
          <w:szCs w:val="26"/>
        </w:rPr>
        <w:t>Buyers will initially purchase tokens through promoted charity websites by sending ETH to the token contract. This procedure is based on the contract format provided by the legal organization.</w:t>
      </w:r>
    </w:p>
    <w:sectPr w:rsidR="009A1CB5" w:rsidRPr="008E00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16D3" w14:textId="77777777" w:rsidR="0057415E" w:rsidRDefault="0057415E" w:rsidP="00DB0D0F">
      <w:r>
        <w:separator/>
      </w:r>
    </w:p>
  </w:endnote>
  <w:endnote w:type="continuationSeparator" w:id="0">
    <w:p w14:paraId="3652A818" w14:textId="77777777" w:rsidR="0057415E" w:rsidRDefault="0057415E" w:rsidP="00DB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C9B8" w14:textId="77777777" w:rsidR="0057415E" w:rsidRDefault="0057415E" w:rsidP="00DB0D0F">
      <w:r>
        <w:separator/>
      </w:r>
    </w:p>
  </w:footnote>
  <w:footnote w:type="continuationSeparator" w:id="0">
    <w:p w14:paraId="0FFAA300" w14:textId="77777777" w:rsidR="0057415E" w:rsidRDefault="0057415E" w:rsidP="00DB0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3F7B"/>
    <w:multiLevelType w:val="multilevel"/>
    <w:tmpl w:val="3E9C56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1582A"/>
    <w:multiLevelType w:val="multilevel"/>
    <w:tmpl w:val="297A80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66E6B"/>
    <w:multiLevelType w:val="multilevel"/>
    <w:tmpl w:val="BE58D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83A730E"/>
    <w:multiLevelType w:val="multilevel"/>
    <w:tmpl w:val="6C72D3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6534182"/>
    <w:multiLevelType w:val="multilevel"/>
    <w:tmpl w:val="BEE60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86486"/>
    <w:multiLevelType w:val="multilevel"/>
    <w:tmpl w:val="6206FC0E"/>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6" w15:restartNumberingAfterBreak="0">
    <w:nsid w:val="7ADA4D7F"/>
    <w:multiLevelType w:val="multilevel"/>
    <w:tmpl w:val="807EEC0E"/>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1185553947">
    <w:abstractNumId w:val="4"/>
  </w:num>
  <w:num w:numId="2" w16cid:durableId="1323893393">
    <w:abstractNumId w:val="2"/>
  </w:num>
  <w:num w:numId="3" w16cid:durableId="1749307203">
    <w:abstractNumId w:val="5"/>
  </w:num>
  <w:num w:numId="4" w16cid:durableId="1052509757">
    <w:abstractNumId w:val="1"/>
  </w:num>
  <w:num w:numId="5" w16cid:durableId="159735686">
    <w:abstractNumId w:val="0"/>
  </w:num>
  <w:num w:numId="6" w16cid:durableId="446630675">
    <w:abstractNumId w:val="6"/>
  </w:num>
  <w:num w:numId="7" w16cid:durableId="155072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74"/>
    <w:rsid w:val="000B246A"/>
    <w:rsid w:val="001A4154"/>
    <w:rsid w:val="001C7492"/>
    <w:rsid w:val="00243509"/>
    <w:rsid w:val="002930D7"/>
    <w:rsid w:val="00315974"/>
    <w:rsid w:val="003204D1"/>
    <w:rsid w:val="004C4DBD"/>
    <w:rsid w:val="00523B6E"/>
    <w:rsid w:val="00540704"/>
    <w:rsid w:val="0057415E"/>
    <w:rsid w:val="005D588E"/>
    <w:rsid w:val="0077747B"/>
    <w:rsid w:val="00877B0F"/>
    <w:rsid w:val="008E007F"/>
    <w:rsid w:val="00906C03"/>
    <w:rsid w:val="009A1CB5"/>
    <w:rsid w:val="00A50443"/>
    <w:rsid w:val="00A80362"/>
    <w:rsid w:val="00B129C6"/>
    <w:rsid w:val="00B2307D"/>
    <w:rsid w:val="00C1566A"/>
    <w:rsid w:val="00DB0D0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3106BC"/>
  <w15:chartTrackingRefBased/>
  <w15:docId w15:val="{EFCEBEDD-FBE2-594E-B709-88EB1FB9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4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974"/>
    <w:pPr>
      <w:spacing w:before="100" w:beforeAutospacing="1" w:after="100" w:afterAutospacing="1"/>
    </w:pPr>
  </w:style>
  <w:style w:type="paragraph" w:styleId="Header">
    <w:name w:val="header"/>
    <w:basedOn w:val="Normal"/>
    <w:link w:val="HeaderChar"/>
    <w:uiPriority w:val="99"/>
    <w:unhideWhenUsed/>
    <w:rsid w:val="00DB0D0F"/>
    <w:pPr>
      <w:tabs>
        <w:tab w:val="center" w:pos="4513"/>
        <w:tab w:val="right" w:pos="9026"/>
      </w:tabs>
    </w:pPr>
  </w:style>
  <w:style w:type="character" w:customStyle="1" w:styleId="HeaderChar">
    <w:name w:val="Header Char"/>
    <w:basedOn w:val="DefaultParagraphFont"/>
    <w:link w:val="Header"/>
    <w:uiPriority w:val="99"/>
    <w:rsid w:val="00DB0D0F"/>
    <w:rPr>
      <w:rFonts w:ascii="Times New Roman" w:eastAsia="Times New Roman" w:hAnsi="Times New Roman" w:cs="Times New Roman"/>
    </w:rPr>
  </w:style>
  <w:style w:type="paragraph" w:styleId="Footer">
    <w:name w:val="footer"/>
    <w:basedOn w:val="Normal"/>
    <w:link w:val="FooterChar"/>
    <w:uiPriority w:val="99"/>
    <w:unhideWhenUsed/>
    <w:rsid w:val="00DB0D0F"/>
    <w:pPr>
      <w:tabs>
        <w:tab w:val="center" w:pos="4513"/>
        <w:tab w:val="right" w:pos="9026"/>
      </w:tabs>
    </w:pPr>
  </w:style>
  <w:style w:type="character" w:customStyle="1" w:styleId="FooterChar">
    <w:name w:val="Footer Char"/>
    <w:basedOn w:val="DefaultParagraphFont"/>
    <w:link w:val="Footer"/>
    <w:uiPriority w:val="99"/>
    <w:rsid w:val="00DB0D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7332">
      <w:bodyDiv w:val="1"/>
      <w:marLeft w:val="0"/>
      <w:marRight w:val="0"/>
      <w:marTop w:val="0"/>
      <w:marBottom w:val="0"/>
      <w:divBdr>
        <w:top w:val="none" w:sz="0" w:space="0" w:color="auto"/>
        <w:left w:val="none" w:sz="0" w:space="0" w:color="auto"/>
        <w:bottom w:val="none" w:sz="0" w:space="0" w:color="auto"/>
        <w:right w:val="none" w:sz="0" w:space="0" w:color="auto"/>
      </w:divBdr>
      <w:divsChild>
        <w:div w:id="1684362166">
          <w:marLeft w:val="0"/>
          <w:marRight w:val="0"/>
          <w:marTop w:val="0"/>
          <w:marBottom w:val="0"/>
          <w:divBdr>
            <w:top w:val="none" w:sz="0" w:space="0" w:color="auto"/>
            <w:left w:val="none" w:sz="0" w:space="0" w:color="auto"/>
            <w:bottom w:val="none" w:sz="0" w:space="0" w:color="auto"/>
            <w:right w:val="none" w:sz="0" w:space="0" w:color="auto"/>
          </w:divBdr>
          <w:divsChild>
            <w:div w:id="10959358">
              <w:marLeft w:val="0"/>
              <w:marRight w:val="0"/>
              <w:marTop w:val="0"/>
              <w:marBottom w:val="0"/>
              <w:divBdr>
                <w:top w:val="none" w:sz="0" w:space="0" w:color="auto"/>
                <w:left w:val="none" w:sz="0" w:space="0" w:color="auto"/>
                <w:bottom w:val="none" w:sz="0" w:space="0" w:color="auto"/>
                <w:right w:val="none" w:sz="0" w:space="0" w:color="auto"/>
              </w:divBdr>
              <w:divsChild>
                <w:div w:id="1802845975">
                  <w:marLeft w:val="0"/>
                  <w:marRight w:val="0"/>
                  <w:marTop w:val="0"/>
                  <w:marBottom w:val="0"/>
                  <w:divBdr>
                    <w:top w:val="none" w:sz="0" w:space="0" w:color="auto"/>
                    <w:left w:val="none" w:sz="0" w:space="0" w:color="auto"/>
                    <w:bottom w:val="none" w:sz="0" w:space="0" w:color="auto"/>
                    <w:right w:val="none" w:sz="0" w:space="0" w:color="auto"/>
                  </w:divBdr>
                  <w:divsChild>
                    <w:div w:id="614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7970">
      <w:bodyDiv w:val="1"/>
      <w:marLeft w:val="0"/>
      <w:marRight w:val="0"/>
      <w:marTop w:val="0"/>
      <w:marBottom w:val="0"/>
      <w:divBdr>
        <w:top w:val="none" w:sz="0" w:space="0" w:color="auto"/>
        <w:left w:val="none" w:sz="0" w:space="0" w:color="auto"/>
        <w:bottom w:val="none" w:sz="0" w:space="0" w:color="auto"/>
        <w:right w:val="none" w:sz="0" w:space="0" w:color="auto"/>
      </w:divBdr>
      <w:divsChild>
        <w:div w:id="2090732739">
          <w:marLeft w:val="0"/>
          <w:marRight w:val="0"/>
          <w:marTop w:val="0"/>
          <w:marBottom w:val="0"/>
          <w:divBdr>
            <w:top w:val="none" w:sz="0" w:space="0" w:color="auto"/>
            <w:left w:val="none" w:sz="0" w:space="0" w:color="auto"/>
            <w:bottom w:val="none" w:sz="0" w:space="0" w:color="auto"/>
            <w:right w:val="none" w:sz="0" w:space="0" w:color="auto"/>
          </w:divBdr>
          <w:divsChild>
            <w:div w:id="333799981">
              <w:marLeft w:val="0"/>
              <w:marRight w:val="0"/>
              <w:marTop w:val="0"/>
              <w:marBottom w:val="0"/>
              <w:divBdr>
                <w:top w:val="none" w:sz="0" w:space="0" w:color="auto"/>
                <w:left w:val="none" w:sz="0" w:space="0" w:color="auto"/>
                <w:bottom w:val="none" w:sz="0" w:space="0" w:color="auto"/>
                <w:right w:val="none" w:sz="0" w:space="0" w:color="auto"/>
              </w:divBdr>
              <w:divsChild>
                <w:div w:id="1662465028">
                  <w:marLeft w:val="0"/>
                  <w:marRight w:val="0"/>
                  <w:marTop w:val="0"/>
                  <w:marBottom w:val="0"/>
                  <w:divBdr>
                    <w:top w:val="none" w:sz="0" w:space="0" w:color="auto"/>
                    <w:left w:val="none" w:sz="0" w:space="0" w:color="auto"/>
                    <w:bottom w:val="none" w:sz="0" w:space="0" w:color="auto"/>
                    <w:right w:val="none" w:sz="0" w:space="0" w:color="auto"/>
                  </w:divBdr>
                  <w:divsChild>
                    <w:div w:id="1708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19990">
      <w:bodyDiv w:val="1"/>
      <w:marLeft w:val="0"/>
      <w:marRight w:val="0"/>
      <w:marTop w:val="0"/>
      <w:marBottom w:val="0"/>
      <w:divBdr>
        <w:top w:val="none" w:sz="0" w:space="0" w:color="auto"/>
        <w:left w:val="none" w:sz="0" w:space="0" w:color="auto"/>
        <w:bottom w:val="none" w:sz="0" w:space="0" w:color="auto"/>
        <w:right w:val="none" w:sz="0" w:space="0" w:color="auto"/>
      </w:divBdr>
      <w:divsChild>
        <w:div w:id="699597598">
          <w:marLeft w:val="0"/>
          <w:marRight w:val="0"/>
          <w:marTop w:val="0"/>
          <w:marBottom w:val="0"/>
          <w:divBdr>
            <w:top w:val="none" w:sz="0" w:space="0" w:color="auto"/>
            <w:left w:val="none" w:sz="0" w:space="0" w:color="auto"/>
            <w:bottom w:val="none" w:sz="0" w:space="0" w:color="auto"/>
            <w:right w:val="none" w:sz="0" w:space="0" w:color="auto"/>
          </w:divBdr>
          <w:divsChild>
            <w:div w:id="1132401666">
              <w:marLeft w:val="0"/>
              <w:marRight w:val="0"/>
              <w:marTop w:val="0"/>
              <w:marBottom w:val="0"/>
              <w:divBdr>
                <w:top w:val="none" w:sz="0" w:space="0" w:color="auto"/>
                <w:left w:val="none" w:sz="0" w:space="0" w:color="auto"/>
                <w:bottom w:val="none" w:sz="0" w:space="0" w:color="auto"/>
                <w:right w:val="none" w:sz="0" w:space="0" w:color="auto"/>
              </w:divBdr>
              <w:divsChild>
                <w:div w:id="511258953">
                  <w:marLeft w:val="0"/>
                  <w:marRight w:val="0"/>
                  <w:marTop w:val="0"/>
                  <w:marBottom w:val="0"/>
                  <w:divBdr>
                    <w:top w:val="none" w:sz="0" w:space="0" w:color="auto"/>
                    <w:left w:val="none" w:sz="0" w:space="0" w:color="auto"/>
                    <w:bottom w:val="none" w:sz="0" w:space="0" w:color="auto"/>
                    <w:right w:val="none" w:sz="0" w:space="0" w:color="auto"/>
                  </w:divBdr>
                  <w:divsChild>
                    <w:div w:id="17207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623894">
      <w:bodyDiv w:val="1"/>
      <w:marLeft w:val="0"/>
      <w:marRight w:val="0"/>
      <w:marTop w:val="0"/>
      <w:marBottom w:val="0"/>
      <w:divBdr>
        <w:top w:val="none" w:sz="0" w:space="0" w:color="auto"/>
        <w:left w:val="none" w:sz="0" w:space="0" w:color="auto"/>
        <w:bottom w:val="none" w:sz="0" w:space="0" w:color="auto"/>
        <w:right w:val="none" w:sz="0" w:space="0" w:color="auto"/>
      </w:divBdr>
      <w:divsChild>
        <w:div w:id="1198616384">
          <w:marLeft w:val="0"/>
          <w:marRight w:val="0"/>
          <w:marTop w:val="0"/>
          <w:marBottom w:val="0"/>
          <w:divBdr>
            <w:top w:val="none" w:sz="0" w:space="0" w:color="auto"/>
            <w:left w:val="none" w:sz="0" w:space="0" w:color="auto"/>
            <w:bottom w:val="none" w:sz="0" w:space="0" w:color="auto"/>
            <w:right w:val="none" w:sz="0" w:space="0" w:color="auto"/>
          </w:divBdr>
          <w:divsChild>
            <w:div w:id="1072000039">
              <w:marLeft w:val="0"/>
              <w:marRight w:val="0"/>
              <w:marTop w:val="0"/>
              <w:marBottom w:val="0"/>
              <w:divBdr>
                <w:top w:val="none" w:sz="0" w:space="0" w:color="auto"/>
                <w:left w:val="none" w:sz="0" w:space="0" w:color="auto"/>
                <w:bottom w:val="none" w:sz="0" w:space="0" w:color="auto"/>
                <w:right w:val="none" w:sz="0" w:space="0" w:color="auto"/>
              </w:divBdr>
              <w:divsChild>
                <w:div w:id="576401993">
                  <w:marLeft w:val="0"/>
                  <w:marRight w:val="0"/>
                  <w:marTop w:val="0"/>
                  <w:marBottom w:val="0"/>
                  <w:divBdr>
                    <w:top w:val="none" w:sz="0" w:space="0" w:color="auto"/>
                    <w:left w:val="none" w:sz="0" w:space="0" w:color="auto"/>
                    <w:bottom w:val="none" w:sz="0" w:space="0" w:color="auto"/>
                    <w:right w:val="none" w:sz="0" w:space="0" w:color="auto"/>
                  </w:divBdr>
                  <w:divsChild>
                    <w:div w:id="6040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70940">
      <w:bodyDiv w:val="1"/>
      <w:marLeft w:val="0"/>
      <w:marRight w:val="0"/>
      <w:marTop w:val="0"/>
      <w:marBottom w:val="0"/>
      <w:divBdr>
        <w:top w:val="none" w:sz="0" w:space="0" w:color="auto"/>
        <w:left w:val="none" w:sz="0" w:space="0" w:color="auto"/>
        <w:bottom w:val="none" w:sz="0" w:space="0" w:color="auto"/>
        <w:right w:val="none" w:sz="0" w:space="0" w:color="auto"/>
      </w:divBdr>
      <w:divsChild>
        <w:div w:id="1587808160">
          <w:marLeft w:val="0"/>
          <w:marRight w:val="0"/>
          <w:marTop w:val="0"/>
          <w:marBottom w:val="0"/>
          <w:divBdr>
            <w:top w:val="none" w:sz="0" w:space="0" w:color="auto"/>
            <w:left w:val="none" w:sz="0" w:space="0" w:color="auto"/>
            <w:bottom w:val="none" w:sz="0" w:space="0" w:color="auto"/>
            <w:right w:val="none" w:sz="0" w:space="0" w:color="auto"/>
          </w:divBdr>
          <w:divsChild>
            <w:div w:id="158271578">
              <w:marLeft w:val="0"/>
              <w:marRight w:val="0"/>
              <w:marTop w:val="0"/>
              <w:marBottom w:val="0"/>
              <w:divBdr>
                <w:top w:val="none" w:sz="0" w:space="0" w:color="auto"/>
                <w:left w:val="none" w:sz="0" w:space="0" w:color="auto"/>
                <w:bottom w:val="none" w:sz="0" w:space="0" w:color="auto"/>
                <w:right w:val="none" w:sz="0" w:space="0" w:color="auto"/>
              </w:divBdr>
              <w:divsChild>
                <w:div w:id="401375121">
                  <w:marLeft w:val="0"/>
                  <w:marRight w:val="0"/>
                  <w:marTop w:val="0"/>
                  <w:marBottom w:val="0"/>
                  <w:divBdr>
                    <w:top w:val="none" w:sz="0" w:space="0" w:color="auto"/>
                    <w:left w:val="none" w:sz="0" w:space="0" w:color="auto"/>
                    <w:bottom w:val="none" w:sz="0" w:space="0" w:color="auto"/>
                    <w:right w:val="none" w:sz="0" w:space="0" w:color="auto"/>
                  </w:divBdr>
                  <w:divsChild>
                    <w:div w:id="9933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11699">
      <w:bodyDiv w:val="1"/>
      <w:marLeft w:val="0"/>
      <w:marRight w:val="0"/>
      <w:marTop w:val="0"/>
      <w:marBottom w:val="0"/>
      <w:divBdr>
        <w:top w:val="none" w:sz="0" w:space="0" w:color="auto"/>
        <w:left w:val="none" w:sz="0" w:space="0" w:color="auto"/>
        <w:bottom w:val="none" w:sz="0" w:space="0" w:color="auto"/>
        <w:right w:val="none" w:sz="0" w:space="0" w:color="auto"/>
      </w:divBdr>
      <w:divsChild>
        <w:div w:id="589630796">
          <w:marLeft w:val="0"/>
          <w:marRight w:val="0"/>
          <w:marTop w:val="0"/>
          <w:marBottom w:val="0"/>
          <w:divBdr>
            <w:top w:val="none" w:sz="0" w:space="0" w:color="auto"/>
            <w:left w:val="none" w:sz="0" w:space="0" w:color="auto"/>
            <w:bottom w:val="none" w:sz="0" w:space="0" w:color="auto"/>
            <w:right w:val="none" w:sz="0" w:space="0" w:color="auto"/>
          </w:divBdr>
          <w:divsChild>
            <w:div w:id="517811681">
              <w:marLeft w:val="0"/>
              <w:marRight w:val="0"/>
              <w:marTop w:val="0"/>
              <w:marBottom w:val="0"/>
              <w:divBdr>
                <w:top w:val="none" w:sz="0" w:space="0" w:color="auto"/>
                <w:left w:val="none" w:sz="0" w:space="0" w:color="auto"/>
                <w:bottom w:val="none" w:sz="0" w:space="0" w:color="auto"/>
                <w:right w:val="none" w:sz="0" w:space="0" w:color="auto"/>
              </w:divBdr>
              <w:divsChild>
                <w:div w:id="2143962791">
                  <w:marLeft w:val="0"/>
                  <w:marRight w:val="0"/>
                  <w:marTop w:val="0"/>
                  <w:marBottom w:val="0"/>
                  <w:divBdr>
                    <w:top w:val="none" w:sz="0" w:space="0" w:color="auto"/>
                    <w:left w:val="none" w:sz="0" w:space="0" w:color="auto"/>
                    <w:bottom w:val="none" w:sz="0" w:space="0" w:color="auto"/>
                    <w:right w:val="none" w:sz="0" w:space="0" w:color="auto"/>
                  </w:divBdr>
                  <w:divsChild>
                    <w:div w:id="16556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1073309641">
          <w:marLeft w:val="0"/>
          <w:marRight w:val="0"/>
          <w:marTop w:val="0"/>
          <w:marBottom w:val="0"/>
          <w:divBdr>
            <w:top w:val="none" w:sz="0" w:space="0" w:color="auto"/>
            <w:left w:val="none" w:sz="0" w:space="0" w:color="auto"/>
            <w:bottom w:val="none" w:sz="0" w:space="0" w:color="auto"/>
            <w:right w:val="none" w:sz="0" w:space="0" w:color="auto"/>
          </w:divBdr>
          <w:divsChild>
            <w:div w:id="335227125">
              <w:marLeft w:val="0"/>
              <w:marRight w:val="0"/>
              <w:marTop w:val="0"/>
              <w:marBottom w:val="0"/>
              <w:divBdr>
                <w:top w:val="none" w:sz="0" w:space="0" w:color="auto"/>
                <w:left w:val="none" w:sz="0" w:space="0" w:color="auto"/>
                <w:bottom w:val="none" w:sz="0" w:space="0" w:color="auto"/>
                <w:right w:val="none" w:sz="0" w:space="0" w:color="auto"/>
              </w:divBdr>
              <w:divsChild>
                <w:div w:id="593126848">
                  <w:marLeft w:val="0"/>
                  <w:marRight w:val="0"/>
                  <w:marTop w:val="0"/>
                  <w:marBottom w:val="0"/>
                  <w:divBdr>
                    <w:top w:val="none" w:sz="0" w:space="0" w:color="auto"/>
                    <w:left w:val="none" w:sz="0" w:space="0" w:color="auto"/>
                    <w:bottom w:val="none" w:sz="0" w:space="0" w:color="auto"/>
                    <w:right w:val="none" w:sz="0" w:space="0" w:color="auto"/>
                  </w:divBdr>
                  <w:divsChild>
                    <w:div w:id="19621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01784">
      <w:bodyDiv w:val="1"/>
      <w:marLeft w:val="0"/>
      <w:marRight w:val="0"/>
      <w:marTop w:val="0"/>
      <w:marBottom w:val="0"/>
      <w:divBdr>
        <w:top w:val="none" w:sz="0" w:space="0" w:color="auto"/>
        <w:left w:val="none" w:sz="0" w:space="0" w:color="auto"/>
        <w:bottom w:val="none" w:sz="0" w:space="0" w:color="auto"/>
        <w:right w:val="none" w:sz="0" w:space="0" w:color="auto"/>
      </w:divBdr>
      <w:divsChild>
        <w:div w:id="228200086">
          <w:marLeft w:val="0"/>
          <w:marRight w:val="0"/>
          <w:marTop w:val="0"/>
          <w:marBottom w:val="0"/>
          <w:divBdr>
            <w:top w:val="none" w:sz="0" w:space="0" w:color="auto"/>
            <w:left w:val="none" w:sz="0" w:space="0" w:color="auto"/>
            <w:bottom w:val="none" w:sz="0" w:space="0" w:color="auto"/>
            <w:right w:val="none" w:sz="0" w:space="0" w:color="auto"/>
          </w:divBdr>
          <w:divsChild>
            <w:div w:id="1805081440">
              <w:marLeft w:val="0"/>
              <w:marRight w:val="0"/>
              <w:marTop w:val="0"/>
              <w:marBottom w:val="0"/>
              <w:divBdr>
                <w:top w:val="none" w:sz="0" w:space="0" w:color="auto"/>
                <w:left w:val="none" w:sz="0" w:space="0" w:color="auto"/>
                <w:bottom w:val="none" w:sz="0" w:space="0" w:color="auto"/>
                <w:right w:val="none" w:sz="0" w:space="0" w:color="auto"/>
              </w:divBdr>
              <w:divsChild>
                <w:div w:id="876164906">
                  <w:marLeft w:val="0"/>
                  <w:marRight w:val="0"/>
                  <w:marTop w:val="0"/>
                  <w:marBottom w:val="0"/>
                  <w:divBdr>
                    <w:top w:val="none" w:sz="0" w:space="0" w:color="auto"/>
                    <w:left w:val="none" w:sz="0" w:space="0" w:color="auto"/>
                    <w:bottom w:val="none" w:sz="0" w:space="0" w:color="auto"/>
                    <w:right w:val="none" w:sz="0" w:space="0" w:color="auto"/>
                  </w:divBdr>
                  <w:divsChild>
                    <w:div w:id="3151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18151">
      <w:bodyDiv w:val="1"/>
      <w:marLeft w:val="0"/>
      <w:marRight w:val="0"/>
      <w:marTop w:val="0"/>
      <w:marBottom w:val="0"/>
      <w:divBdr>
        <w:top w:val="none" w:sz="0" w:space="0" w:color="auto"/>
        <w:left w:val="none" w:sz="0" w:space="0" w:color="auto"/>
        <w:bottom w:val="none" w:sz="0" w:space="0" w:color="auto"/>
        <w:right w:val="none" w:sz="0" w:space="0" w:color="auto"/>
      </w:divBdr>
      <w:divsChild>
        <w:div w:id="2133163965">
          <w:marLeft w:val="0"/>
          <w:marRight w:val="0"/>
          <w:marTop w:val="0"/>
          <w:marBottom w:val="0"/>
          <w:divBdr>
            <w:top w:val="none" w:sz="0" w:space="0" w:color="auto"/>
            <w:left w:val="none" w:sz="0" w:space="0" w:color="auto"/>
            <w:bottom w:val="none" w:sz="0" w:space="0" w:color="auto"/>
            <w:right w:val="none" w:sz="0" w:space="0" w:color="auto"/>
          </w:divBdr>
          <w:divsChild>
            <w:div w:id="599290367">
              <w:marLeft w:val="0"/>
              <w:marRight w:val="0"/>
              <w:marTop w:val="0"/>
              <w:marBottom w:val="0"/>
              <w:divBdr>
                <w:top w:val="none" w:sz="0" w:space="0" w:color="auto"/>
                <w:left w:val="none" w:sz="0" w:space="0" w:color="auto"/>
                <w:bottom w:val="none" w:sz="0" w:space="0" w:color="auto"/>
                <w:right w:val="none" w:sz="0" w:space="0" w:color="auto"/>
              </w:divBdr>
              <w:divsChild>
                <w:div w:id="1262953475">
                  <w:marLeft w:val="0"/>
                  <w:marRight w:val="0"/>
                  <w:marTop w:val="0"/>
                  <w:marBottom w:val="0"/>
                  <w:divBdr>
                    <w:top w:val="none" w:sz="0" w:space="0" w:color="auto"/>
                    <w:left w:val="none" w:sz="0" w:space="0" w:color="auto"/>
                    <w:bottom w:val="none" w:sz="0" w:space="0" w:color="auto"/>
                    <w:right w:val="none" w:sz="0" w:space="0" w:color="auto"/>
                  </w:divBdr>
                  <w:divsChild>
                    <w:div w:id="16791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17990">
      <w:bodyDiv w:val="1"/>
      <w:marLeft w:val="0"/>
      <w:marRight w:val="0"/>
      <w:marTop w:val="0"/>
      <w:marBottom w:val="0"/>
      <w:divBdr>
        <w:top w:val="none" w:sz="0" w:space="0" w:color="auto"/>
        <w:left w:val="none" w:sz="0" w:space="0" w:color="auto"/>
        <w:bottom w:val="none" w:sz="0" w:space="0" w:color="auto"/>
        <w:right w:val="none" w:sz="0" w:space="0" w:color="auto"/>
      </w:divBdr>
    </w:div>
    <w:div w:id="875392483">
      <w:bodyDiv w:val="1"/>
      <w:marLeft w:val="0"/>
      <w:marRight w:val="0"/>
      <w:marTop w:val="0"/>
      <w:marBottom w:val="0"/>
      <w:divBdr>
        <w:top w:val="none" w:sz="0" w:space="0" w:color="auto"/>
        <w:left w:val="none" w:sz="0" w:space="0" w:color="auto"/>
        <w:bottom w:val="none" w:sz="0" w:space="0" w:color="auto"/>
        <w:right w:val="none" w:sz="0" w:space="0" w:color="auto"/>
      </w:divBdr>
      <w:divsChild>
        <w:div w:id="1821074350">
          <w:marLeft w:val="0"/>
          <w:marRight w:val="0"/>
          <w:marTop w:val="0"/>
          <w:marBottom w:val="0"/>
          <w:divBdr>
            <w:top w:val="none" w:sz="0" w:space="0" w:color="auto"/>
            <w:left w:val="none" w:sz="0" w:space="0" w:color="auto"/>
            <w:bottom w:val="none" w:sz="0" w:space="0" w:color="auto"/>
            <w:right w:val="none" w:sz="0" w:space="0" w:color="auto"/>
          </w:divBdr>
          <w:divsChild>
            <w:div w:id="1520505296">
              <w:marLeft w:val="0"/>
              <w:marRight w:val="0"/>
              <w:marTop w:val="0"/>
              <w:marBottom w:val="0"/>
              <w:divBdr>
                <w:top w:val="none" w:sz="0" w:space="0" w:color="auto"/>
                <w:left w:val="none" w:sz="0" w:space="0" w:color="auto"/>
                <w:bottom w:val="none" w:sz="0" w:space="0" w:color="auto"/>
                <w:right w:val="none" w:sz="0" w:space="0" w:color="auto"/>
              </w:divBdr>
              <w:divsChild>
                <w:div w:id="1904674922">
                  <w:marLeft w:val="0"/>
                  <w:marRight w:val="0"/>
                  <w:marTop w:val="0"/>
                  <w:marBottom w:val="0"/>
                  <w:divBdr>
                    <w:top w:val="none" w:sz="0" w:space="0" w:color="auto"/>
                    <w:left w:val="none" w:sz="0" w:space="0" w:color="auto"/>
                    <w:bottom w:val="none" w:sz="0" w:space="0" w:color="auto"/>
                    <w:right w:val="none" w:sz="0" w:space="0" w:color="auto"/>
                  </w:divBdr>
                  <w:divsChild>
                    <w:div w:id="7503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1752">
      <w:bodyDiv w:val="1"/>
      <w:marLeft w:val="0"/>
      <w:marRight w:val="0"/>
      <w:marTop w:val="0"/>
      <w:marBottom w:val="0"/>
      <w:divBdr>
        <w:top w:val="none" w:sz="0" w:space="0" w:color="auto"/>
        <w:left w:val="none" w:sz="0" w:space="0" w:color="auto"/>
        <w:bottom w:val="none" w:sz="0" w:space="0" w:color="auto"/>
        <w:right w:val="none" w:sz="0" w:space="0" w:color="auto"/>
      </w:divBdr>
      <w:divsChild>
        <w:div w:id="635187722">
          <w:marLeft w:val="0"/>
          <w:marRight w:val="0"/>
          <w:marTop w:val="0"/>
          <w:marBottom w:val="0"/>
          <w:divBdr>
            <w:top w:val="none" w:sz="0" w:space="0" w:color="auto"/>
            <w:left w:val="none" w:sz="0" w:space="0" w:color="auto"/>
            <w:bottom w:val="none" w:sz="0" w:space="0" w:color="auto"/>
            <w:right w:val="none" w:sz="0" w:space="0" w:color="auto"/>
          </w:divBdr>
          <w:divsChild>
            <w:div w:id="603802954">
              <w:marLeft w:val="0"/>
              <w:marRight w:val="0"/>
              <w:marTop w:val="0"/>
              <w:marBottom w:val="0"/>
              <w:divBdr>
                <w:top w:val="none" w:sz="0" w:space="0" w:color="auto"/>
                <w:left w:val="none" w:sz="0" w:space="0" w:color="auto"/>
                <w:bottom w:val="none" w:sz="0" w:space="0" w:color="auto"/>
                <w:right w:val="none" w:sz="0" w:space="0" w:color="auto"/>
              </w:divBdr>
              <w:divsChild>
                <w:div w:id="245843583">
                  <w:marLeft w:val="0"/>
                  <w:marRight w:val="0"/>
                  <w:marTop w:val="0"/>
                  <w:marBottom w:val="0"/>
                  <w:divBdr>
                    <w:top w:val="none" w:sz="0" w:space="0" w:color="auto"/>
                    <w:left w:val="none" w:sz="0" w:space="0" w:color="auto"/>
                    <w:bottom w:val="none" w:sz="0" w:space="0" w:color="auto"/>
                    <w:right w:val="none" w:sz="0" w:space="0" w:color="auto"/>
                  </w:divBdr>
                  <w:divsChild>
                    <w:div w:id="720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9355">
      <w:bodyDiv w:val="1"/>
      <w:marLeft w:val="0"/>
      <w:marRight w:val="0"/>
      <w:marTop w:val="0"/>
      <w:marBottom w:val="0"/>
      <w:divBdr>
        <w:top w:val="none" w:sz="0" w:space="0" w:color="auto"/>
        <w:left w:val="none" w:sz="0" w:space="0" w:color="auto"/>
        <w:bottom w:val="none" w:sz="0" w:space="0" w:color="auto"/>
        <w:right w:val="none" w:sz="0" w:space="0" w:color="auto"/>
      </w:divBdr>
      <w:divsChild>
        <w:div w:id="1200437864">
          <w:marLeft w:val="0"/>
          <w:marRight w:val="0"/>
          <w:marTop w:val="0"/>
          <w:marBottom w:val="0"/>
          <w:divBdr>
            <w:top w:val="none" w:sz="0" w:space="0" w:color="auto"/>
            <w:left w:val="none" w:sz="0" w:space="0" w:color="auto"/>
            <w:bottom w:val="none" w:sz="0" w:space="0" w:color="auto"/>
            <w:right w:val="none" w:sz="0" w:space="0" w:color="auto"/>
          </w:divBdr>
          <w:divsChild>
            <w:div w:id="282461196">
              <w:marLeft w:val="0"/>
              <w:marRight w:val="0"/>
              <w:marTop w:val="0"/>
              <w:marBottom w:val="0"/>
              <w:divBdr>
                <w:top w:val="none" w:sz="0" w:space="0" w:color="auto"/>
                <w:left w:val="none" w:sz="0" w:space="0" w:color="auto"/>
                <w:bottom w:val="none" w:sz="0" w:space="0" w:color="auto"/>
                <w:right w:val="none" w:sz="0" w:space="0" w:color="auto"/>
              </w:divBdr>
              <w:divsChild>
                <w:div w:id="514880684">
                  <w:marLeft w:val="0"/>
                  <w:marRight w:val="0"/>
                  <w:marTop w:val="0"/>
                  <w:marBottom w:val="0"/>
                  <w:divBdr>
                    <w:top w:val="none" w:sz="0" w:space="0" w:color="auto"/>
                    <w:left w:val="none" w:sz="0" w:space="0" w:color="auto"/>
                    <w:bottom w:val="none" w:sz="0" w:space="0" w:color="auto"/>
                    <w:right w:val="none" w:sz="0" w:space="0" w:color="auto"/>
                  </w:divBdr>
                  <w:divsChild>
                    <w:div w:id="9582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01831">
      <w:bodyDiv w:val="1"/>
      <w:marLeft w:val="0"/>
      <w:marRight w:val="0"/>
      <w:marTop w:val="0"/>
      <w:marBottom w:val="0"/>
      <w:divBdr>
        <w:top w:val="none" w:sz="0" w:space="0" w:color="auto"/>
        <w:left w:val="none" w:sz="0" w:space="0" w:color="auto"/>
        <w:bottom w:val="none" w:sz="0" w:space="0" w:color="auto"/>
        <w:right w:val="none" w:sz="0" w:space="0" w:color="auto"/>
      </w:divBdr>
      <w:divsChild>
        <w:div w:id="1086193959">
          <w:marLeft w:val="0"/>
          <w:marRight w:val="0"/>
          <w:marTop w:val="0"/>
          <w:marBottom w:val="0"/>
          <w:divBdr>
            <w:top w:val="none" w:sz="0" w:space="0" w:color="auto"/>
            <w:left w:val="none" w:sz="0" w:space="0" w:color="auto"/>
            <w:bottom w:val="none" w:sz="0" w:space="0" w:color="auto"/>
            <w:right w:val="none" w:sz="0" w:space="0" w:color="auto"/>
          </w:divBdr>
          <w:divsChild>
            <w:div w:id="408161272">
              <w:marLeft w:val="0"/>
              <w:marRight w:val="0"/>
              <w:marTop w:val="0"/>
              <w:marBottom w:val="0"/>
              <w:divBdr>
                <w:top w:val="none" w:sz="0" w:space="0" w:color="auto"/>
                <w:left w:val="none" w:sz="0" w:space="0" w:color="auto"/>
                <w:bottom w:val="none" w:sz="0" w:space="0" w:color="auto"/>
                <w:right w:val="none" w:sz="0" w:space="0" w:color="auto"/>
              </w:divBdr>
              <w:divsChild>
                <w:div w:id="663705016">
                  <w:marLeft w:val="0"/>
                  <w:marRight w:val="0"/>
                  <w:marTop w:val="0"/>
                  <w:marBottom w:val="0"/>
                  <w:divBdr>
                    <w:top w:val="none" w:sz="0" w:space="0" w:color="auto"/>
                    <w:left w:val="none" w:sz="0" w:space="0" w:color="auto"/>
                    <w:bottom w:val="none" w:sz="0" w:space="0" w:color="auto"/>
                    <w:right w:val="none" w:sz="0" w:space="0" w:color="auto"/>
                  </w:divBdr>
                  <w:divsChild>
                    <w:div w:id="12626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99012">
      <w:bodyDiv w:val="1"/>
      <w:marLeft w:val="0"/>
      <w:marRight w:val="0"/>
      <w:marTop w:val="0"/>
      <w:marBottom w:val="0"/>
      <w:divBdr>
        <w:top w:val="none" w:sz="0" w:space="0" w:color="auto"/>
        <w:left w:val="none" w:sz="0" w:space="0" w:color="auto"/>
        <w:bottom w:val="none" w:sz="0" w:space="0" w:color="auto"/>
        <w:right w:val="none" w:sz="0" w:space="0" w:color="auto"/>
      </w:divBdr>
    </w:div>
    <w:div w:id="1590847308">
      <w:bodyDiv w:val="1"/>
      <w:marLeft w:val="0"/>
      <w:marRight w:val="0"/>
      <w:marTop w:val="0"/>
      <w:marBottom w:val="0"/>
      <w:divBdr>
        <w:top w:val="none" w:sz="0" w:space="0" w:color="auto"/>
        <w:left w:val="none" w:sz="0" w:space="0" w:color="auto"/>
        <w:bottom w:val="none" w:sz="0" w:space="0" w:color="auto"/>
        <w:right w:val="none" w:sz="0" w:space="0" w:color="auto"/>
      </w:divBdr>
      <w:divsChild>
        <w:div w:id="860555424">
          <w:marLeft w:val="0"/>
          <w:marRight w:val="0"/>
          <w:marTop w:val="0"/>
          <w:marBottom w:val="0"/>
          <w:divBdr>
            <w:top w:val="none" w:sz="0" w:space="0" w:color="auto"/>
            <w:left w:val="none" w:sz="0" w:space="0" w:color="auto"/>
            <w:bottom w:val="none" w:sz="0" w:space="0" w:color="auto"/>
            <w:right w:val="none" w:sz="0" w:space="0" w:color="auto"/>
          </w:divBdr>
          <w:divsChild>
            <w:div w:id="1350519688">
              <w:marLeft w:val="0"/>
              <w:marRight w:val="0"/>
              <w:marTop w:val="0"/>
              <w:marBottom w:val="0"/>
              <w:divBdr>
                <w:top w:val="none" w:sz="0" w:space="0" w:color="auto"/>
                <w:left w:val="none" w:sz="0" w:space="0" w:color="auto"/>
                <w:bottom w:val="none" w:sz="0" w:space="0" w:color="auto"/>
                <w:right w:val="none" w:sz="0" w:space="0" w:color="auto"/>
              </w:divBdr>
              <w:divsChild>
                <w:div w:id="124277958">
                  <w:marLeft w:val="0"/>
                  <w:marRight w:val="0"/>
                  <w:marTop w:val="0"/>
                  <w:marBottom w:val="0"/>
                  <w:divBdr>
                    <w:top w:val="none" w:sz="0" w:space="0" w:color="auto"/>
                    <w:left w:val="none" w:sz="0" w:space="0" w:color="auto"/>
                    <w:bottom w:val="none" w:sz="0" w:space="0" w:color="auto"/>
                    <w:right w:val="none" w:sz="0" w:space="0" w:color="auto"/>
                  </w:divBdr>
                  <w:divsChild>
                    <w:div w:id="11223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108454">
      <w:bodyDiv w:val="1"/>
      <w:marLeft w:val="0"/>
      <w:marRight w:val="0"/>
      <w:marTop w:val="0"/>
      <w:marBottom w:val="0"/>
      <w:divBdr>
        <w:top w:val="none" w:sz="0" w:space="0" w:color="auto"/>
        <w:left w:val="none" w:sz="0" w:space="0" w:color="auto"/>
        <w:bottom w:val="none" w:sz="0" w:space="0" w:color="auto"/>
        <w:right w:val="none" w:sz="0" w:space="0" w:color="auto"/>
      </w:divBdr>
      <w:divsChild>
        <w:div w:id="452210056">
          <w:marLeft w:val="0"/>
          <w:marRight w:val="0"/>
          <w:marTop w:val="0"/>
          <w:marBottom w:val="0"/>
          <w:divBdr>
            <w:top w:val="none" w:sz="0" w:space="0" w:color="auto"/>
            <w:left w:val="none" w:sz="0" w:space="0" w:color="auto"/>
            <w:bottom w:val="none" w:sz="0" w:space="0" w:color="auto"/>
            <w:right w:val="none" w:sz="0" w:space="0" w:color="auto"/>
          </w:divBdr>
          <w:divsChild>
            <w:div w:id="2055887065">
              <w:marLeft w:val="0"/>
              <w:marRight w:val="0"/>
              <w:marTop w:val="0"/>
              <w:marBottom w:val="0"/>
              <w:divBdr>
                <w:top w:val="none" w:sz="0" w:space="0" w:color="auto"/>
                <w:left w:val="none" w:sz="0" w:space="0" w:color="auto"/>
                <w:bottom w:val="none" w:sz="0" w:space="0" w:color="auto"/>
                <w:right w:val="none" w:sz="0" w:space="0" w:color="auto"/>
              </w:divBdr>
              <w:divsChild>
                <w:div w:id="1101415615">
                  <w:marLeft w:val="0"/>
                  <w:marRight w:val="0"/>
                  <w:marTop w:val="0"/>
                  <w:marBottom w:val="0"/>
                  <w:divBdr>
                    <w:top w:val="none" w:sz="0" w:space="0" w:color="auto"/>
                    <w:left w:val="none" w:sz="0" w:space="0" w:color="auto"/>
                    <w:bottom w:val="none" w:sz="0" w:space="0" w:color="auto"/>
                    <w:right w:val="none" w:sz="0" w:space="0" w:color="auto"/>
                  </w:divBdr>
                  <w:divsChild>
                    <w:div w:id="9394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10843">
      <w:bodyDiv w:val="1"/>
      <w:marLeft w:val="0"/>
      <w:marRight w:val="0"/>
      <w:marTop w:val="0"/>
      <w:marBottom w:val="0"/>
      <w:divBdr>
        <w:top w:val="none" w:sz="0" w:space="0" w:color="auto"/>
        <w:left w:val="none" w:sz="0" w:space="0" w:color="auto"/>
        <w:bottom w:val="none" w:sz="0" w:space="0" w:color="auto"/>
        <w:right w:val="none" w:sz="0" w:space="0" w:color="auto"/>
      </w:divBdr>
      <w:divsChild>
        <w:div w:id="1298028282">
          <w:marLeft w:val="0"/>
          <w:marRight w:val="0"/>
          <w:marTop w:val="0"/>
          <w:marBottom w:val="0"/>
          <w:divBdr>
            <w:top w:val="none" w:sz="0" w:space="0" w:color="auto"/>
            <w:left w:val="none" w:sz="0" w:space="0" w:color="auto"/>
            <w:bottom w:val="none" w:sz="0" w:space="0" w:color="auto"/>
            <w:right w:val="none" w:sz="0" w:space="0" w:color="auto"/>
          </w:divBdr>
          <w:divsChild>
            <w:div w:id="860899702">
              <w:marLeft w:val="0"/>
              <w:marRight w:val="0"/>
              <w:marTop w:val="0"/>
              <w:marBottom w:val="0"/>
              <w:divBdr>
                <w:top w:val="none" w:sz="0" w:space="0" w:color="auto"/>
                <w:left w:val="none" w:sz="0" w:space="0" w:color="auto"/>
                <w:bottom w:val="none" w:sz="0" w:space="0" w:color="auto"/>
                <w:right w:val="none" w:sz="0" w:space="0" w:color="auto"/>
              </w:divBdr>
              <w:divsChild>
                <w:div w:id="1527333500">
                  <w:marLeft w:val="0"/>
                  <w:marRight w:val="0"/>
                  <w:marTop w:val="0"/>
                  <w:marBottom w:val="0"/>
                  <w:divBdr>
                    <w:top w:val="none" w:sz="0" w:space="0" w:color="auto"/>
                    <w:left w:val="none" w:sz="0" w:space="0" w:color="auto"/>
                    <w:bottom w:val="none" w:sz="0" w:space="0" w:color="auto"/>
                    <w:right w:val="none" w:sz="0" w:space="0" w:color="auto"/>
                  </w:divBdr>
                  <w:divsChild>
                    <w:div w:id="7326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37268">
      <w:bodyDiv w:val="1"/>
      <w:marLeft w:val="0"/>
      <w:marRight w:val="0"/>
      <w:marTop w:val="0"/>
      <w:marBottom w:val="0"/>
      <w:divBdr>
        <w:top w:val="none" w:sz="0" w:space="0" w:color="auto"/>
        <w:left w:val="none" w:sz="0" w:space="0" w:color="auto"/>
        <w:bottom w:val="none" w:sz="0" w:space="0" w:color="auto"/>
        <w:right w:val="none" w:sz="0" w:space="0" w:color="auto"/>
      </w:divBdr>
      <w:divsChild>
        <w:div w:id="447774581">
          <w:marLeft w:val="0"/>
          <w:marRight w:val="0"/>
          <w:marTop w:val="0"/>
          <w:marBottom w:val="0"/>
          <w:divBdr>
            <w:top w:val="none" w:sz="0" w:space="0" w:color="auto"/>
            <w:left w:val="none" w:sz="0" w:space="0" w:color="auto"/>
            <w:bottom w:val="none" w:sz="0" w:space="0" w:color="auto"/>
            <w:right w:val="none" w:sz="0" w:space="0" w:color="auto"/>
          </w:divBdr>
          <w:divsChild>
            <w:div w:id="204678494">
              <w:marLeft w:val="0"/>
              <w:marRight w:val="0"/>
              <w:marTop w:val="0"/>
              <w:marBottom w:val="0"/>
              <w:divBdr>
                <w:top w:val="none" w:sz="0" w:space="0" w:color="auto"/>
                <w:left w:val="none" w:sz="0" w:space="0" w:color="auto"/>
                <w:bottom w:val="none" w:sz="0" w:space="0" w:color="auto"/>
                <w:right w:val="none" w:sz="0" w:space="0" w:color="auto"/>
              </w:divBdr>
              <w:divsChild>
                <w:div w:id="1889603085">
                  <w:marLeft w:val="0"/>
                  <w:marRight w:val="0"/>
                  <w:marTop w:val="0"/>
                  <w:marBottom w:val="0"/>
                  <w:divBdr>
                    <w:top w:val="none" w:sz="0" w:space="0" w:color="auto"/>
                    <w:left w:val="none" w:sz="0" w:space="0" w:color="auto"/>
                    <w:bottom w:val="none" w:sz="0" w:space="0" w:color="auto"/>
                    <w:right w:val="none" w:sz="0" w:space="0" w:color="auto"/>
                  </w:divBdr>
                  <w:divsChild>
                    <w:div w:id="38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52145">
      <w:bodyDiv w:val="1"/>
      <w:marLeft w:val="0"/>
      <w:marRight w:val="0"/>
      <w:marTop w:val="0"/>
      <w:marBottom w:val="0"/>
      <w:divBdr>
        <w:top w:val="none" w:sz="0" w:space="0" w:color="auto"/>
        <w:left w:val="none" w:sz="0" w:space="0" w:color="auto"/>
        <w:bottom w:val="none" w:sz="0" w:space="0" w:color="auto"/>
        <w:right w:val="none" w:sz="0" w:space="0" w:color="auto"/>
      </w:divBdr>
      <w:divsChild>
        <w:div w:id="1874610901">
          <w:marLeft w:val="0"/>
          <w:marRight w:val="0"/>
          <w:marTop w:val="0"/>
          <w:marBottom w:val="0"/>
          <w:divBdr>
            <w:top w:val="none" w:sz="0" w:space="0" w:color="auto"/>
            <w:left w:val="none" w:sz="0" w:space="0" w:color="auto"/>
            <w:bottom w:val="none" w:sz="0" w:space="0" w:color="auto"/>
            <w:right w:val="none" w:sz="0" w:space="0" w:color="auto"/>
          </w:divBdr>
          <w:divsChild>
            <w:div w:id="1541943152">
              <w:marLeft w:val="0"/>
              <w:marRight w:val="0"/>
              <w:marTop w:val="0"/>
              <w:marBottom w:val="0"/>
              <w:divBdr>
                <w:top w:val="none" w:sz="0" w:space="0" w:color="auto"/>
                <w:left w:val="none" w:sz="0" w:space="0" w:color="auto"/>
                <w:bottom w:val="none" w:sz="0" w:space="0" w:color="auto"/>
                <w:right w:val="none" w:sz="0" w:space="0" w:color="auto"/>
              </w:divBdr>
              <w:divsChild>
                <w:div w:id="882643708">
                  <w:marLeft w:val="0"/>
                  <w:marRight w:val="0"/>
                  <w:marTop w:val="0"/>
                  <w:marBottom w:val="0"/>
                  <w:divBdr>
                    <w:top w:val="none" w:sz="0" w:space="0" w:color="auto"/>
                    <w:left w:val="none" w:sz="0" w:space="0" w:color="auto"/>
                    <w:bottom w:val="none" w:sz="0" w:space="0" w:color="auto"/>
                    <w:right w:val="none" w:sz="0" w:space="0" w:color="auto"/>
                  </w:divBdr>
                  <w:divsChild>
                    <w:div w:id="1130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6261">
      <w:bodyDiv w:val="1"/>
      <w:marLeft w:val="0"/>
      <w:marRight w:val="0"/>
      <w:marTop w:val="0"/>
      <w:marBottom w:val="0"/>
      <w:divBdr>
        <w:top w:val="none" w:sz="0" w:space="0" w:color="auto"/>
        <w:left w:val="none" w:sz="0" w:space="0" w:color="auto"/>
        <w:bottom w:val="none" w:sz="0" w:space="0" w:color="auto"/>
        <w:right w:val="none" w:sz="0" w:space="0" w:color="auto"/>
      </w:divBdr>
      <w:divsChild>
        <w:div w:id="801271552">
          <w:marLeft w:val="0"/>
          <w:marRight w:val="0"/>
          <w:marTop w:val="0"/>
          <w:marBottom w:val="0"/>
          <w:divBdr>
            <w:top w:val="none" w:sz="0" w:space="0" w:color="auto"/>
            <w:left w:val="none" w:sz="0" w:space="0" w:color="auto"/>
            <w:bottom w:val="none" w:sz="0" w:space="0" w:color="auto"/>
            <w:right w:val="none" w:sz="0" w:space="0" w:color="auto"/>
          </w:divBdr>
          <w:divsChild>
            <w:div w:id="1059674733">
              <w:marLeft w:val="0"/>
              <w:marRight w:val="0"/>
              <w:marTop w:val="0"/>
              <w:marBottom w:val="0"/>
              <w:divBdr>
                <w:top w:val="none" w:sz="0" w:space="0" w:color="auto"/>
                <w:left w:val="none" w:sz="0" w:space="0" w:color="auto"/>
                <w:bottom w:val="none" w:sz="0" w:space="0" w:color="auto"/>
                <w:right w:val="none" w:sz="0" w:space="0" w:color="auto"/>
              </w:divBdr>
              <w:divsChild>
                <w:div w:id="1580556633">
                  <w:marLeft w:val="0"/>
                  <w:marRight w:val="0"/>
                  <w:marTop w:val="0"/>
                  <w:marBottom w:val="0"/>
                  <w:divBdr>
                    <w:top w:val="none" w:sz="0" w:space="0" w:color="auto"/>
                    <w:left w:val="none" w:sz="0" w:space="0" w:color="auto"/>
                    <w:bottom w:val="none" w:sz="0" w:space="0" w:color="auto"/>
                    <w:right w:val="none" w:sz="0" w:space="0" w:color="auto"/>
                  </w:divBdr>
                  <w:divsChild>
                    <w:div w:id="11958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Lam</dc:creator>
  <cp:keywords/>
  <dc:description/>
  <cp:lastModifiedBy>Christopher Lam</cp:lastModifiedBy>
  <cp:revision>2</cp:revision>
  <dcterms:created xsi:type="dcterms:W3CDTF">2022-05-10T01:40:00Z</dcterms:created>
  <dcterms:modified xsi:type="dcterms:W3CDTF">2022-05-10T01:40:00Z</dcterms:modified>
</cp:coreProperties>
</file>