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81A5F" w14:textId="5EE14385" w:rsidR="00F8713F" w:rsidRDefault="0048749E" w:rsidP="0048749E">
      <w:pPr>
        <w:pStyle w:val="1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/</w:t>
      </w:r>
      <w:r>
        <w:t>0</w:t>
      </w:r>
      <w:r w:rsidR="00171A44">
        <w:t>2</w:t>
      </w:r>
      <w:r>
        <w:t>/1</w:t>
      </w:r>
      <w:r w:rsidR="00866E9D">
        <w:t>2</w:t>
      </w:r>
      <w:r>
        <w:t>-19/0</w:t>
      </w:r>
      <w:r w:rsidR="00171A44">
        <w:t>2</w:t>
      </w:r>
      <w:r>
        <w:t>/</w:t>
      </w:r>
      <w:r w:rsidR="00735632">
        <w:t>20</w:t>
      </w:r>
      <w:r w:rsidR="00650F47">
        <w:t xml:space="preserve">   </w:t>
      </w:r>
      <w:r w:rsidR="004E77C5">
        <w:rPr>
          <w:rFonts w:hint="eastAsia"/>
        </w:rPr>
        <w:t>第</w:t>
      </w:r>
      <w:r w:rsidR="00866E9D">
        <w:rPr>
          <w:rFonts w:hint="eastAsia"/>
        </w:rPr>
        <w:t>五</w:t>
      </w:r>
      <w:r w:rsidR="004E77C5">
        <w:rPr>
          <w:rFonts w:hint="eastAsia"/>
        </w:rPr>
        <w:t xml:space="preserve">次周报 </w:t>
      </w:r>
    </w:p>
    <w:p w14:paraId="5AA5843F" w14:textId="4996A914" w:rsidR="001232A9" w:rsidRDefault="001232A9" w:rsidP="002E6269">
      <w:pPr>
        <w:pStyle w:val="2"/>
      </w:pPr>
      <w:r>
        <w:rPr>
          <w:rFonts w:hint="eastAsia"/>
        </w:rPr>
        <w:t>上次有关问题</w:t>
      </w:r>
    </w:p>
    <w:p w14:paraId="33E13DCE" w14:textId="7CCA0C82" w:rsidR="001232A9" w:rsidRPr="00414C8F" w:rsidRDefault="001232A9" w:rsidP="001232A9">
      <w:pPr>
        <w:rPr>
          <w:b/>
        </w:rPr>
      </w:pPr>
      <w:r w:rsidRPr="00414C8F">
        <w:rPr>
          <w:rFonts w:hint="eastAsia"/>
          <w:b/>
        </w:rPr>
        <w:t>验证程序的正确性：</w:t>
      </w:r>
    </w:p>
    <w:p w14:paraId="2E56A9B0" w14:textId="74F21C2F" w:rsidR="0027044B" w:rsidRDefault="0027044B" w:rsidP="001232A9">
      <w:r>
        <w:rPr>
          <w:noProof/>
        </w:rPr>
        <w:drawing>
          <wp:inline distT="0" distB="0" distL="0" distR="0" wp14:anchorId="07303C00" wp14:editId="227F26CF">
            <wp:extent cx="3129280" cy="253046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653" cy="253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8244" w14:textId="7FE33B50" w:rsidR="001232A9" w:rsidRDefault="0027044B" w:rsidP="001232A9">
      <w:r>
        <w:rPr>
          <w:rFonts w:hint="eastAsia"/>
        </w:rPr>
        <w:t>这是那个程序读出的数据，在这里我选择的是观测的地球物体的亮温，通道是1通道。</w:t>
      </w:r>
    </w:p>
    <w:p w14:paraId="1CB3D47B" w14:textId="7AF93661" w:rsidR="001232A9" w:rsidRDefault="0027044B" w:rsidP="001232A9">
      <w:r>
        <w:rPr>
          <w:noProof/>
        </w:rPr>
        <w:drawing>
          <wp:inline distT="0" distB="0" distL="0" distR="0" wp14:anchorId="45A82B30" wp14:editId="5F8DA554">
            <wp:extent cx="4496190" cy="150127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9784" w14:textId="4EFA109E" w:rsidR="001232A9" w:rsidRPr="001232A9" w:rsidRDefault="0027044B" w:rsidP="001232A9">
      <w:r>
        <w:rPr>
          <w:rFonts w:hint="eastAsia"/>
        </w:rPr>
        <w:t>这个是我用p</w:t>
      </w:r>
      <w:r>
        <w:t>ython</w:t>
      </w:r>
      <w:r>
        <w:rPr>
          <w:rFonts w:hint="eastAsia"/>
        </w:rPr>
        <w:t>读取</w:t>
      </w:r>
      <w:r w:rsidR="005E2D05">
        <w:rPr>
          <w:rFonts w:hint="eastAsia"/>
        </w:rPr>
        <w:t>数据，可以看出这个程序的读取是正确的。</w:t>
      </w:r>
    </w:p>
    <w:p w14:paraId="33576C12" w14:textId="71F1C90F" w:rsidR="00141E6A" w:rsidRDefault="002E6269" w:rsidP="002E6269">
      <w:pPr>
        <w:pStyle w:val="2"/>
      </w:pPr>
      <w:r>
        <w:rPr>
          <w:rFonts w:hint="eastAsia"/>
        </w:rPr>
        <w:t>主要学习内容</w:t>
      </w:r>
    </w:p>
    <w:p w14:paraId="63BB2AA6" w14:textId="260A7714" w:rsidR="00A57C50" w:rsidRPr="00A57C50" w:rsidRDefault="00A57C50" w:rsidP="00A57C50">
      <w:r>
        <w:rPr>
          <w:rFonts w:hint="eastAsia"/>
        </w:rPr>
        <w:t>有关HDF</w:t>
      </w:r>
      <w:r>
        <w:t>5</w:t>
      </w:r>
      <w:r>
        <w:rPr>
          <w:rFonts w:hint="eastAsia"/>
        </w:rPr>
        <w:t>数据格式</w:t>
      </w:r>
    </w:p>
    <w:p w14:paraId="490FAFAD" w14:textId="7A86F707" w:rsidR="00A64D59" w:rsidRDefault="00062B23" w:rsidP="00CB499D">
      <w:pPr>
        <w:pStyle w:val="2"/>
      </w:pPr>
      <w:r>
        <w:rPr>
          <w:rFonts w:hint="eastAsia"/>
        </w:rPr>
        <w:t>基础知识</w:t>
      </w:r>
    </w:p>
    <w:p w14:paraId="2827C7A6" w14:textId="2E8AEE10" w:rsidR="00A57C50" w:rsidRDefault="00590974" w:rsidP="00A57C50">
      <w:r>
        <w:rPr>
          <w:rFonts w:hint="eastAsia"/>
        </w:rPr>
        <w:t>1</w:t>
      </w:r>
      <w:r>
        <w:t>.</w:t>
      </w:r>
      <w:r w:rsidR="00A57C50">
        <w:rPr>
          <w:rFonts w:hint="eastAsia"/>
        </w:rPr>
        <w:t>风云3的数据储存格式是HDF</w:t>
      </w:r>
      <w:r w:rsidR="00A57C50">
        <w:t>5</w:t>
      </w:r>
      <w:r w:rsidR="00A57C50">
        <w:rPr>
          <w:rFonts w:hint="eastAsia"/>
        </w:rPr>
        <w:t>的格式：</w:t>
      </w:r>
    </w:p>
    <w:p w14:paraId="1922E933" w14:textId="77777777" w:rsidR="00A57C50" w:rsidRDefault="00A57C50" w:rsidP="00A57C50">
      <w:r>
        <w:rPr>
          <w:rFonts w:hint="eastAsia"/>
        </w:rPr>
        <w:t>其中的几个核心概念：</w:t>
      </w:r>
      <w:proofErr w:type="spellStart"/>
      <w:proofErr w:type="gramStart"/>
      <w:r>
        <w:rPr>
          <w:rFonts w:hint="eastAsia"/>
        </w:rPr>
        <w:t>f</w:t>
      </w:r>
      <w:r>
        <w:t>ile</w:t>
      </w:r>
      <w:r>
        <w:rPr>
          <w:rFonts w:hint="eastAsia"/>
        </w:rPr>
        <w:t>,g</w:t>
      </w:r>
      <w:r>
        <w:t>roup</w:t>
      </w:r>
      <w:proofErr w:type="gramEnd"/>
      <w:r>
        <w:t>,dataset</w:t>
      </w:r>
      <w:proofErr w:type="spellEnd"/>
    </w:p>
    <w:p w14:paraId="6B58FE59" w14:textId="77777777" w:rsidR="00A57C50" w:rsidRDefault="00A57C50" w:rsidP="00A57C50">
      <w:pPr>
        <w:ind w:leftChars="100" w:left="210"/>
      </w:pPr>
      <w:r>
        <w:rPr>
          <w:b/>
        </w:rPr>
        <w:t>f</w:t>
      </w:r>
      <w:r w:rsidRPr="00676638">
        <w:rPr>
          <w:b/>
        </w:rPr>
        <w:t>ile</w:t>
      </w:r>
      <w:r>
        <w:rPr>
          <w:b/>
        </w:rPr>
        <w:t>:</w:t>
      </w:r>
      <w:r>
        <w:rPr>
          <w:rFonts w:hint="eastAsia"/>
        </w:rPr>
        <w:t>这个类就是代表了HDF</w:t>
      </w:r>
      <w:r>
        <w:t>5</w:t>
      </w:r>
      <w:r>
        <w:rPr>
          <w:rFonts w:hint="eastAsia"/>
        </w:rPr>
        <w:t>文件，其本身也是一个group。</w:t>
      </w:r>
    </w:p>
    <w:p w14:paraId="50229EB5" w14:textId="77777777" w:rsidR="00A57C50" w:rsidRDefault="00A57C50" w:rsidP="00A57C50">
      <w:pPr>
        <w:ind w:leftChars="100" w:left="210"/>
      </w:pPr>
      <w:r w:rsidRPr="00C0586A">
        <w:rPr>
          <w:b/>
        </w:rPr>
        <w:t>group:</w:t>
      </w:r>
      <w:r>
        <w:rPr>
          <w:rFonts w:hint="eastAsia"/>
        </w:rPr>
        <w:t>这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与这里面的文件夹。</w:t>
      </w:r>
    </w:p>
    <w:p w14:paraId="5B2F61B1" w14:textId="77777777" w:rsidR="00A57C50" w:rsidRDefault="00A57C50" w:rsidP="00A57C50">
      <w:pPr>
        <w:ind w:leftChars="100" w:left="210"/>
      </w:pPr>
      <w:r w:rsidRPr="008F35C9">
        <w:rPr>
          <w:rFonts w:hint="eastAsia"/>
          <w:b/>
        </w:rPr>
        <w:t>d</w:t>
      </w:r>
      <w:r w:rsidRPr="008F35C9">
        <w:rPr>
          <w:b/>
        </w:rPr>
        <w:t>ataset</w:t>
      </w:r>
      <w:r>
        <w:rPr>
          <w:b/>
        </w:rPr>
        <w:t>:</w:t>
      </w:r>
      <w:r w:rsidRPr="00544933">
        <w:rPr>
          <w:rFonts w:hint="eastAsia"/>
        </w:rPr>
        <w:t>其中</w:t>
      </w:r>
      <w:r>
        <w:rPr>
          <w:rFonts w:hint="eastAsia"/>
        </w:rPr>
        <w:t>储存数据的类。</w:t>
      </w:r>
    </w:p>
    <w:p w14:paraId="43C39845" w14:textId="77777777" w:rsidR="00A57C50" w:rsidRPr="0042327D" w:rsidRDefault="00A57C50" w:rsidP="00A57C50">
      <w:pPr>
        <w:pStyle w:val="a7"/>
        <w:spacing w:before="150" w:beforeAutospacing="0" w:after="150" w:afterAutospacing="0"/>
      </w:pPr>
      <w:r w:rsidRPr="006C260A">
        <w:rPr>
          <w:rFonts w:hint="eastAsia"/>
        </w:rPr>
        <w:lastRenderedPageBreak/>
        <w:t>还有</w:t>
      </w:r>
      <w:r>
        <w:rPr>
          <w:rFonts w:hint="eastAsia"/>
        </w:rPr>
        <w:t>m</w:t>
      </w:r>
      <w:r>
        <w:t>etadata,</w:t>
      </w:r>
      <w:r>
        <w:rPr>
          <w:rFonts w:hint="eastAsia"/>
        </w:rPr>
        <w:t>对</w:t>
      </w:r>
      <w:r w:rsidRPr="0042327D">
        <w:t>于每一个dataset 而言，除了数据本身之外，这个数据集还会有很多的属性 attribute,。在hdf5中，还同时支持存储数据集对应的属性信息，</w:t>
      </w:r>
    </w:p>
    <w:p w14:paraId="41B56828" w14:textId="1073709C" w:rsidR="00A57C50" w:rsidRPr="0042327D" w:rsidRDefault="00A57C50" w:rsidP="00A57C50">
      <w:pPr>
        <w:pStyle w:val="a7"/>
        <w:spacing w:before="150" w:beforeAutospacing="0" w:after="150" w:afterAutospacing="0"/>
      </w:pPr>
      <w:r w:rsidRPr="0042327D">
        <w:t>所有的属性信息的集合就叫做metadata</w:t>
      </w:r>
      <w:r w:rsidR="00F57DF5">
        <w:rPr>
          <w:rFonts w:hint="eastAsia"/>
        </w:rPr>
        <w:t>。</w:t>
      </w:r>
    </w:p>
    <w:p w14:paraId="26BFD3A9" w14:textId="22DBA65E" w:rsidR="00A57C50" w:rsidRDefault="00A57C50" w:rsidP="00A57C50">
      <w:pPr>
        <w:rPr>
          <w:rFonts w:ascii="宋体" w:eastAsia="宋体" w:hAnsi="宋体" w:cs="宋体"/>
          <w:kern w:val="0"/>
          <w:sz w:val="24"/>
          <w:szCs w:val="24"/>
        </w:rPr>
      </w:pPr>
      <w:r w:rsidRPr="00473E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7F455C" wp14:editId="66949F34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3B8" w14:textId="21411645" w:rsidR="00590974" w:rsidRDefault="00590974" w:rsidP="00A57C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垂直极化和水平极化</w:t>
      </w:r>
    </w:p>
    <w:p w14:paraId="59001C19" w14:textId="2E186247" w:rsidR="00590974" w:rsidRDefault="00473EA6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473EA6">
        <w:rPr>
          <w:rFonts w:ascii="宋体" w:eastAsia="宋体" w:hAnsi="宋体" w:cs="宋体"/>
          <w:kern w:val="0"/>
          <w:sz w:val="24"/>
          <w:szCs w:val="24"/>
        </w:rPr>
        <w:t>通俗地讲，卫星的下行信号使用有垂直极化和水平极化两种信号，目的是避免同频干扰。相同频率可以分别使用垂直和水平极化发射而互不干扰。这样就达到了增加卫星容量之目的。 </w:t>
      </w:r>
    </w:p>
    <w:p w14:paraId="787F1CA6" w14:textId="51F59206" w:rsidR="00951617" w:rsidRDefault="00CD5063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CD5063">
        <w:rPr>
          <w:rFonts w:ascii="宋体" w:eastAsia="宋体" w:hAnsi="宋体" w:cs="宋体"/>
          <w:kern w:val="0"/>
          <w:sz w:val="24"/>
          <w:szCs w:val="24"/>
        </w:rPr>
        <w:t>垂直极化是指电场矢量在一个固定的平面内沿一个固定的方向振动，则称该电磁波是偏振的，包含电场矢量E的平面称为偏振面。当雷达波的电场矢量平行于波束入射面时，称为</w:t>
      </w:r>
      <w:r w:rsidRPr="00CD5063">
        <w:rPr>
          <w:rFonts w:ascii="宋体" w:eastAsia="宋体" w:hAnsi="宋体" w:cs="宋体"/>
          <w:b/>
          <w:kern w:val="0"/>
          <w:sz w:val="24"/>
          <w:szCs w:val="24"/>
        </w:rPr>
        <w:t>垂直极化</w:t>
      </w:r>
      <w:r w:rsidRPr="00CD5063">
        <w:rPr>
          <w:rFonts w:ascii="宋体" w:eastAsia="宋体" w:hAnsi="宋体" w:cs="宋体"/>
          <w:kern w:val="0"/>
          <w:sz w:val="24"/>
          <w:szCs w:val="24"/>
        </w:rPr>
        <w:t>，用V 表示。</w:t>
      </w:r>
      <w:r w:rsidR="00ED0E24">
        <w:rPr>
          <w:rFonts w:ascii="宋体" w:eastAsia="宋体" w:hAnsi="宋体" w:cs="宋体" w:hint="eastAsia"/>
          <w:kern w:val="0"/>
          <w:sz w:val="24"/>
          <w:szCs w:val="24"/>
        </w:rPr>
        <w:t>垂直时就是</w:t>
      </w:r>
      <w:r w:rsidR="00ED0E24" w:rsidRPr="00972E4D">
        <w:rPr>
          <w:rFonts w:ascii="宋体" w:eastAsia="宋体" w:hAnsi="宋体" w:cs="宋体" w:hint="eastAsia"/>
          <w:b/>
          <w:kern w:val="0"/>
          <w:sz w:val="24"/>
          <w:szCs w:val="24"/>
        </w:rPr>
        <w:t>水平极化</w:t>
      </w:r>
      <w:r w:rsidR="00ED0E2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E5C6BD1" w14:textId="45964749" w:rsidR="00951617" w:rsidRDefault="00972E4D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3F4881" wp14:editId="600CE91B">
            <wp:extent cx="3642360" cy="245345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899" cy="24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9DC0" w14:textId="5A37B71C" w:rsidR="00BC6F63" w:rsidRDefault="00BC6F63" w:rsidP="00473EA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有关微波湿度探测计的应用</w:t>
      </w:r>
    </w:p>
    <w:p w14:paraId="26788A29" w14:textId="147ECB40" w:rsidR="00810B6C" w:rsidRDefault="00810B6C" w:rsidP="00473EA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481CE8" wp14:editId="1070D7B6">
            <wp:extent cx="5274310" cy="30060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323D" w14:textId="23AB8D62" w:rsidR="006267F7" w:rsidRDefault="006267F7" w:rsidP="000A0F62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075B9B08" w14:textId="73CB0713" w:rsidR="006267F7" w:rsidRDefault="006267F7" w:rsidP="000A0F62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6267F7">
        <w:rPr>
          <w:rFonts w:ascii="宋体" w:eastAsia="宋体" w:hAnsi="宋体" w:cs="宋体"/>
          <w:b/>
          <w:kern w:val="0"/>
          <w:sz w:val="24"/>
          <w:szCs w:val="24"/>
        </w:rPr>
        <w:t>NCEP／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W</w:t>
      </w:r>
      <w:r w:rsidRPr="006267F7">
        <w:rPr>
          <w:rFonts w:ascii="宋体" w:eastAsia="宋体" w:hAnsi="宋体" w:cs="宋体"/>
          <w:b/>
          <w:kern w:val="0"/>
          <w:sz w:val="24"/>
          <w:szCs w:val="24"/>
        </w:rPr>
        <w:t>RF／ARTS验证</w:t>
      </w:r>
      <w:r w:rsidR="000E17F0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57BA5DC1" w14:textId="27945D00" w:rsidR="006267F7" w:rsidRDefault="006267F7" w:rsidP="000A0F62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9DC97CD" w14:textId="2220371A" w:rsidR="000E17F0" w:rsidRPr="00B2493B" w:rsidRDefault="000E17F0" w:rsidP="000A0F6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E17F0">
        <w:rPr>
          <w:rFonts w:ascii="宋体" w:eastAsia="宋体" w:hAnsi="宋体" w:cs="宋体"/>
          <w:b/>
          <w:kern w:val="0"/>
          <w:sz w:val="24"/>
          <w:szCs w:val="24"/>
        </w:rPr>
        <w:t>NCE</w:t>
      </w:r>
      <w:r w:rsidR="00602859">
        <w:rPr>
          <w:rFonts w:ascii="宋体" w:eastAsia="宋体" w:hAnsi="宋体" w:cs="宋体" w:hint="eastAsia"/>
          <w:b/>
          <w:kern w:val="0"/>
          <w:sz w:val="24"/>
          <w:szCs w:val="24"/>
        </w:rPr>
        <w:t>P</w:t>
      </w:r>
      <w:r w:rsidR="00FC34A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0E17F0">
        <w:rPr>
          <w:rFonts w:ascii="宋体" w:eastAsia="宋体" w:hAnsi="宋体" w:cs="宋体"/>
          <w:kern w:val="0"/>
          <w:sz w:val="24"/>
          <w:szCs w:val="24"/>
        </w:rPr>
        <w:t xml:space="preserve">再分析数 </w:t>
      </w:r>
      <w:proofErr w:type="gramStart"/>
      <w:r w:rsidRPr="000E17F0">
        <w:rPr>
          <w:rFonts w:ascii="宋体" w:eastAsia="宋体" w:hAnsi="宋体" w:cs="宋体"/>
          <w:kern w:val="0"/>
          <w:sz w:val="24"/>
          <w:szCs w:val="24"/>
        </w:rPr>
        <w:t>据集采用</w:t>
      </w:r>
      <w:proofErr w:type="gramEnd"/>
      <w:r w:rsidRPr="000E17F0">
        <w:rPr>
          <w:rFonts w:ascii="宋体" w:eastAsia="宋体" w:hAnsi="宋体" w:cs="宋体"/>
          <w:kern w:val="0"/>
          <w:sz w:val="24"/>
          <w:szCs w:val="24"/>
        </w:rPr>
        <w:t>先进的全球资料同化系统和完善的数据库，对地面、无线电探空、飞机、卫星等资料来源的观测资料进行质量控制和同化处理，获得实时格点再分析数据资料，以空间分辨率1</w:t>
      </w:r>
      <w:r w:rsidR="00FC34AE"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Pr="000E17F0">
        <w:rPr>
          <w:rFonts w:ascii="宋体" w:eastAsia="宋体" w:hAnsi="宋体" w:cs="宋体"/>
          <w:kern w:val="0"/>
          <w:sz w:val="24"/>
          <w:szCs w:val="24"/>
        </w:rPr>
        <w:t>×1</w:t>
      </w:r>
      <w:r w:rsidR="00FC34AE">
        <w:rPr>
          <w:rFonts w:ascii="宋体" w:eastAsia="宋体" w:hAnsi="宋体" w:cs="宋体" w:hint="eastAsia"/>
          <w:kern w:val="0"/>
          <w:sz w:val="24"/>
          <w:szCs w:val="24"/>
        </w:rPr>
        <w:t>°</w:t>
      </w:r>
      <w:r w:rsidRPr="000E17F0">
        <w:rPr>
          <w:rFonts w:ascii="宋体" w:eastAsia="宋体" w:hAnsi="宋体" w:cs="宋体"/>
          <w:kern w:val="0"/>
          <w:sz w:val="24"/>
          <w:szCs w:val="24"/>
        </w:rPr>
        <w:t>。网格形式存储，且每6小时更新一次，具有连续性强和分辨率高的优点，能够弥补常规观测资料在灾害性天气分</w:t>
      </w:r>
      <w:r w:rsidRPr="000E17F0">
        <w:rPr>
          <w:rFonts w:ascii="宋体" w:eastAsia="宋体" w:hAnsi="宋体" w:cs="宋体" w:hint="eastAsia"/>
          <w:kern w:val="0"/>
          <w:sz w:val="24"/>
          <w:szCs w:val="24"/>
        </w:rPr>
        <w:t>析方面的不足。</w:t>
      </w:r>
    </w:p>
    <w:p w14:paraId="3FEDF9C9" w14:textId="77777777" w:rsidR="000E17F0" w:rsidRDefault="000E17F0" w:rsidP="000A0F62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14:paraId="42378F92" w14:textId="42051318" w:rsidR="00951617" w:rsidRDefault="00EA3DF0" w:rsidP="000A0F62">
      <w:pPr>
        <w:rPr>
          <w:rFonts w:ascii="宋体" w:eastAsia="宋体" w:hAnsi="宋体" w:cs="宋体"/>
          <w:kern w:val="0"/>
          <w:sz w:val="24"/>
          <w:szCs w:val="24"/>
        </w:rPr>
      </w:pPr>
      <w:r w:rsidRPr="000A0F62">
        <w:rPr>
          <w:rFonts w:ascii="宋体" w:eastAsia="宋体" w:hAnsi="宋体" w:cs="宋体" w:hint="eastAsia"/>
          <w:b/>
          <w:kern w:val="0"/>
          <w:sz w:val="24"/>
          <w:szCs w:val="24"/>
        </w:rPr>
        <w:t>A</w:t>
      </w:r>
      <w:r w:rsidRPr="000A0F62">
        <w:rPr>
          <w:rFonts w:ascii="宋体" w:eastAsia="宋体" w:hAnsi="宋体" w:cs="宋体"/>
          <w:b/>
          <w:kern w:val="0"/>
          <w:sz w:val="24"/>
          <w:szCs w:val="24"/>
        </w:rPr>
        <w:t>RTS:</w:t>
      </w:r>
      <w:r w:rsidRPr="00EA3DF0">
        <w:rPr>
          <w:rFonts w:hint="eastAsia"/>
        </w:rPr>
        <w:t xml:space="preserve"> </w:t>
      </w:r>
      <w:r w:rsidRPr="00EA3DF0">
        <w:rPr>
          <w:rFonts w:ascii="宋体" w:eastAsia="宋体" w:hAnsi="宋体" w:cs="宋体" w:hint="eastAsia"/>
          <w:kern w:val="0"/>
          <w:sz w:val="24"/>
          <w:szCs w:val="24"/>
        </w:rPr>
        <w:t>大气辐射传输仿真系统</w:t>
      </w:r>
      <w:r w:rsidRPr="00EA3DF0">
        <w:rPr>
          <w:rFonts w:ascii="宋体" w:eastAsia="宋体" w:hAnsi="宋体" w:cs="宋体"/>
          <w:kern w:val="0"/>
          <w:sz w:val="24"/>
          <w:szCs w:val="24"/>
        </w:rPr>
        <w:t xml:space="preserve"> (ARTS)用于辐射传输模拟，重点分析粒子形状、分布方向等引起的大气辐射的极化差异，及其与卷云参数之间的关系，把大气卷云参数及廓</w:t>
      </w:r>
      <w:proofErr w:type="gramStart"/>
      <w:r w:rsidRPr="00EA3DF0">
        <w:rPr>
          <w:rFonts w:ascii="宋体" w:eastAsia="宋体" w:hAnsi="宋体" w:cs="宋体"/>
          <w:kern w:val="0"/>
          <w:sz w:val="24"/>
          <w:szCs w:val="24"/>
        </w:rPr>
        <w:t>线基础</w:t>
      </w:r>
      <w:proofErr w:type="gramEnd"/>
      <w:r w:rsidRPr="00EA3DF0">
        <w:rPr>
          <w:rFonts w:ascii="宋体" w:eastAsia="宋体" w:hAnsi="宋体" w:cs="宋体"/>
          <w:kern w:val="0"/>
          <w:sz w:val="24"/>
          <w:szCs w:val="24"/>
        </w:rPr>
        <w:t>数据代人ARTS，建立4个Stokes参数</w:t>
      </w:r>
      <w:proofErr w:type="gramStart"/>
      <w:r w:rsidRPr="00EA3DF0">
        <w:rPr>
          <w:rFonts w:ascii="宋体" w:eastAsia="宋体" w:hAnsi="宋体" w:cs="宋体"/>
          <w:kern w:val="0"/>
          <w:sz w:val="24"/>
          <w:szCs w:val="24"/>
        </w:rPr>
        <w:t>亮温数据</w:t>
      </w:r>
      <w:proofErr w:type="gramEnd"/>
      <w:r w:rsidRPr="00EA3DF0">
        <w:rPr>
          <w:rFonts w:ascii="宋体" w:eastAsia="宋体" w:hAnsi="宋体" w:cs="宋体"/>
          <w:kern w:val="0"/>
          <w:sz w:val="24"/>
          <w:szCs w:val="24"/>
        </w:rPr>
        <w:t>集，并</w:t>
      </w:r>
      <w:proofErr w:type="gramStart"/>
      <w:r w:rsidRPr="00EA3DF0">
        <w:rPr>
          <w:rFonts w:ascii="宋体" w:eastAsia="宋体" w:hAnsi="宋体" w:cs="宋体"/>
          <w:kern w:val="0"/>
          <w:sz w:val="24"/>
          <w:szCs w:val="24"/>
        </w:rPr>
        <w:t>对亮温偏差</w:t>
      </w:r>
      <w:proofErr w:type="gramEnd"/>
      <w:r w:rsidRPr="00EA3DF0">
        <w:rPr>
          <w:rFonts w:ascii="宋体" w:eastAsia="宋体" w:hAnsi="宋体" w:cs="宋体"/>
          <w:kern w:val="0"/>
          <w:sz w:val="24"/>
          <w:szCs w:val="24"/>
        </w:rPr>
        <w:t>进行校正。</w:t>
      </w:r>
    </w:p>
    <w:p w14:paraId="07A23A44" w14:textId="75A1F5A7" w:rsidR="00EF50A9" w:rsidRDefault="00EF50A9" w:rsidP="000A0F62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9F549" w14:textId="56F3C10C" w:rsidR="00EF50A9" w:rsidRDefault="007F472E" w:rsidP="000A0F6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191">
        <w:rPr>
          <w:rFonts w:ascii="宋体" w:eastAsia="宋体" w:hAnsi="宋体" w:cs="宋体" w:hint="eastAsia"/>
          <w:b/>
          <w:kern w:val="0"/>
          <w:sz w:val="24"/>
          <w:szCs w:val="24"/>
        </w:rPr>
        <w:t>W</w:t>
      </w:r>
      <w:r w:rsidR="00EF50A9" w:rsidRPr="00772191">
        <w:rPr>
          <w:rFonts w:ascii="宋体" w:eastAsia="宋体" w:hAnsi="宋体" w:cs="宋体"/>
          <w:b/>
          <w:kern w:val="0"/>
          <w:sz w:val="24"/>
          <w:szCs w:val="24"/>
        </w:rPr>
        <w:t>R</w:t>
      </w:r>
      <w:r w:rsidR="00772191" w:rsidRPr="00772191">
        <w:rPr>
          <w:rFonts w:ascii="宋体" w:eastAsia="宋体" w:hAnsi="宋体" w:cs="宋体"/>
          <w:b/>
          <w:kern w:val="0"/>
          <w:sz w:val="24"/>
          <w:szCs w:val="24"/>
        </w:rPr>
        <w:t>F</w:t>
      </w:r>
      <w:r w:rsidR="00772191">
        <w:rPr>
          <w:rFonts w:ascii="宋体" w:eastAsia="宋体" w:hAnsi="宋体" w:cs="宋体"/>
          <w:kern w:val="0"/>
          <w:sz w:val="24"/>
          <w:szCs w:val="24"/>
        </w:rPr>
        <w:t>:</w:t>
      </w:r>
      <w:r w:rsidR="00EF50A9" w:rsidRPr="00EF50A9">
        <w:rPr>
          <w:rFonts w:ascii="宋体" w:eastAsia="宋体" w:hAnsi="宋体" w:cs="宋体"/>
          <w:kern w:val="0"/>
          <w:sz w:val="24"/>
          <w:szCs w:val="24"/>
        </w:rPr>
        <w:t>模式提供全球高时空分辨率数据，通过设置物理参数，能够满足数据样本的需求，生成满足时空匹配要求的全球或区域廓</w:t>
      </w:r>
      <w:proofErr w:type="gramStart"/>
      <w:r w:rsidR="00EF50A9" w:rsidRPr="00EF50A9">
        <w:rPr>
          <w:rFonts w:ascii="宋体" w:eastAsia="宋体" w:hAnsi="宋体" w:cs="宋体"/>
          <w:kern w:val="0"/>
          <w:sz w:val="24"/>
          <w:szCs w:val="24"/>
        </w:rPr>
        <w:t>线数据</w:t>
      </w:r>
      <w:proofErr w:type="gramEnd"/>
      <w:r w:rsidR="00EF50A9" w:rsidRPr="00EF50A9">
        <w:rPr>
          <w:rFonts w:ascii="宋体" w:eastAsia="宋体" w:hAnsi="宋体" w:cs="宋体"/>
          <w:kern w:val="0"/>
          <w:sz w:val="24"/>
          <w:szCs w:val="24"/>
        </w:rPr>
        <w:t>和海／地表数据(如温湿度、气压、风向、风速、降雨率等)，避免星载微波辐射计参数反演过程中时空匹配不精确以及仿真与</w:t>
      </w:r>
      <w:proofErr w:type="gramStart"/>
      <w:r w:rsidR="00EF50A9" w:rsidRPr="00EF50A9">
        <w:rPr>
          <w:rFonts w:ascii="宋体" w:eastAsia="宋体" w:hAnsi="宋体" w:cs="宋体"/>
          <w:kern w:val="0"/>
          <w:sz w:val="24"/>
          <w:szCs w:val="24"/>
        </w:rPr>
        <w:t>实测亮温值</w:t>
      </w:r>
      <w:proofErr w:type="gramEnd"/>
      <w:r w:rsidR="00EF50A9" w:rsidRPr="00EF50A9">
        <w:rPr>
          <w:rFonts w:ascii="宋体" w:eastAsia="宋体" w:hAnsi="宋体" w:cs="宋体"/>
          <w:kern w:val="0"/>
          <w:sz w:val="24"/>
          <w:szCs w:val="24"/>
        </w:rPr>
        <w:t>误差较大的不足。</w:t>
      </w:r>
    </w:p>
    <w:p w14:paraId="3BF1A0F8" w14:textId="77777777" w:rsidR="00886909" w:rsidRDefault="00886909" w:rsidP="0018792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5EAC8649" w14:textId="153A525F" w:rsidR="005220D7" w:rsidRDefault="00544168" w:rsidP="00826602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在本论文中单独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ARTS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仿真亮温并不是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太准确</w:t>
      </w:r>
      <w:r w:rsidR="005E7692">
        <w:rPr>
          <w:rFonts w:ascii="宋体" w:eastAsia="宋体" w:hAnsi="宋体" w:cs="宋体" w:hint="eastAsia"/>
          <w:kern w:val="0"/>
          <w:sz w:val="24"/>
          <w:szCs w:val="24"/>
        </w:rPr>
        <w:t>,但</w:t>
      </w:r>
      <w:r w:rsidR="005E7692" w:rsidRPr="005E7692">
        <w:rPr>
          <w:rFonts w:ascii="宋体" w:eastAsia="宋体" w:hAnsi="宋体" w:cs="宋体" w:hint="eastAsia"/>
          <w:kern w:val="0"/>
          <w:sz w:val="24"/>
          <w:szCs w:val="24"/>
        </w:rPr>
        <w:t>利用</w:t>
      </w:r>
      <w:r w:rsidR="00502CB0"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5E7692" w:rsidRPr="005E7692">
        <w:rPr>
          <w:rFonts w:ascii="宋体" w:eastAsia="宋体" w:hAnsi="宋体" w:cs="宋体"/>
          <w:kern w:val="0"/>
          <w:sz w:val="24"/>
          <w:szCs w:val="24"/>
        </w:rPr>
        <w:t>RF模式生成高时空分辨率大气参数，再利用ARTS模型仿真亮温，</w:t>
      </w:r>
      <w:r w:rsidR="00F411CF" w:rsidRPr="00F411CF">
        <w:rPr>
          <w:rFonts w:ascii="宋体" w:eastAsia="宋体" w:hAnsi="宋体" w:cs="宋体" w:hint="eastAsia"/>
          <w:kern w:val="0"/>
          <w:sz w:val="24"/>
          <w:szCs w:val="24"/>
        </w:rPr>
        <w:t>与在</w:t>
      </w:r>
      <w:r w:rsidR="00F411CF" w:rsidRPr="00F411CF">
        <w:rPr>
          <w:rFonts w:ascii="宋体" w:eastAsia="宋体" w:hAnsi="宋体" w:cs="宋体"/>
          <w:kern w:val="0"/>
          <w:sz w:val="24"/>
          <w:szCs w:val="24"/>
        </w:rPr>
        <w:t>轨运行的AMSU—B</w:t>
      </w:r>
      <w:r w:rsidR="00A63EE1">
        <w:rPr>
          <w:rFonts w:ascii="宋体" w:eastAsia="宋体" w:hAnsi="宋体" w:cs="宋体" w:hint="eastAsia"/>
          <w:kern w:val="0"/>
          <w:sz w:val="24"/>
          <w:szCs w:val="24"/>
        </w:rPr>
        <w:t>（NOAA的载荷）</w:t>
      </w:r>
      <w:r w:rsidR="00F411CF" w:rsidRPr="00F411CF">
        <w:rPr>
          <w:rFonts w:ascii="宋体" w:eastAsia="宋体" w:hAnsi="宋体" w:cs="宋体"/>
          <w:kern w:val="0"/>
          <w:sz w:val="24"/>
          <w:szCs w:val="24"/>
        </w:rPr>
        <w:t>载荷观测</w:t>
      </w:r>
      <w:proofErr w:type="gramStart"/>
      <w:r w:rsidR="00F411CF" w:rsidRPr="00F411CF">
        <w:rPr>
          <w:rFonts w:ascii="宋体" w:eastAsia="宋体" w:hAnsi="宋体" w:cs="宋体"/>
          <w:kern w:val="0"/>
          <w:sz w:val="24"/>
          <w:szCs w:val="24"/>
        </w:rPr>
        <w:t>亮温进行</w:t>
      </w:r>
      <w:proofErr w:type="gramEnd"/>
      <w:r w:rsidR="00F411CF" w:rsidRPr="00F411CF">
        <w:rPr>
          <w:rFonts w:ascii="宋体" w:eastAsia="宋体" w:hAnsi="宋体" w:cs="宋体"/>
          <w:kern w:val="0"/>
          <w:sz w:val="24"/>
          <w:szCs w:val="24"/>
        </w:rPr>
        <w:t>比对</w:t>
      </w:r>
      <w:r w:rsidR="00E148AF">
        <w:rPr>
          <w:rFonts w:ascii="宋体" w:eastAsia="宋体" w:hAnsi="宋体" w:cs="宋体" w:hint="eastAsia"/>
          <w:kern w:val="0"/>
          <w:sz w:val="24"/>
          <w:szCs w:val="24"/>
        </w:rPr>
        <w:t>一致性较好。</w:t>
      </w:r>
      <w:bookmarkStart w:id="0" w:name="_GoBack"/>
      <w:bookmarkEnd w:id="0"/>
    </w:p>
    <w:p w14:paraId="2CF688D5" w14:textId="5D166A8B" w:rsidR="005220D7" w:rsidRDefault="005220D7" w:rsidP="005220D7">
      <w:pPr>
        <w:pStyle w:val="2"/>
      </w:pPr>
      <w:r>
        <w:rPr>
          <w:rFonts w:hint="eastAsia"/>
        </w:rPr>
        <w:t>存在问题：</w:t>
      </w:r>
    </w:p>
    <w:p w14:paraId="6F6E42D4" w14:textId="23569C2D" w:rsidR="005220D7" w:rsidRPr="004252CF" w:rsidRDefault="00C23381" w:rsidP="004252CF">
      <w:pPr>
        <w:ind w:firstLineChars="100" w:firstLine="210"/>
        <w:rPr>
          <w:rFonts w:hint="eastAsia"/>
        </w:rPr>
      </w:pPr>
      <w:r>
        <w:rPr>
          <w:rFonts w:hint="eastAsia"/>
        </w:rPr>
        <w:t>感觉中文论文中</w:t>
      </w:r>
      <w:r w:rsidR="00CA5D59">
        <w:rPr>
          <w:rFonts w:hint="eastAsia"/>
        </w:rPr>
        <w:t>写到</w:t>
      </w:r>
      <w:r w:rsidR="00E20735">
        <w:rPr>
          <w:rFonts w:hint="eastAsia"/>
        </w:rPr>
        <w:t>风云3D的</w:t>
      </w:r>
      <w:r w:rsidR="001536C9">
        <w:rPr>
          <w:rFonts w:hint="eastAsia"/>
        </w:rPr>
        <w:t>红外高光谱大气探测仪</w:t>
      </w:r>
      <w:r w:rsidR="001536C9">
        <w:rPr>
          <w:rFonts w:hint="eastAsia"/>
        </w:rPr>
        <w:t>实际应用较少</w:t>
      </w:r>
      <w:r w:rsidR="00FF2EDD">
        <w:rPr>
          <w:rFonts w:hint="eastAsia"/>
        </w:rPr>
        <w:t>，</w:t>
      </w:r>
      <w:r w:rsidR="001536C9">
        <w:rPr>
          <w:rFonts w:hint="eastAsia"/>
        </w:rPr>
        <w:t>没有找到合适的参考资料。</w:t>
      </w:r>
      <w:r w:rsidR="0018792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8792E">
        <w:rPr>
          <w:rFonts w:ascii="宋体" w:eastAsia="宋体" w:hAnsi="宋体" w:cs="宋体"/>
          <w:kern w:val="0"/>
          <w:sz w:val="24"/>
          <w:szCs w:val="24"/>
        </w:rPr>
        <w:instrText xml:space="preserve"> ADDIN NE.Bib</w:instrText>
      </w:r>
      <w:r w:rsidR="0018792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1F4ED4AE" w14:textId="7E892C1D" w:rsidR="00A13E08" w:rsidRDefault="00A13E08" w:rsidP="006267F7">
      <w:pPr>
        <w:pStyle w:val="2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0171C583" w14:textId="77777777" w:rsidR="005220D7" w:rsidRDefault="005220D7" w:rsidP="0018792E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</w:p>
    <w:p w14:paraId="04677251" w14:textId="113A378D" w:rsidR="0018792E" w:rsidRPr="00BE7889" w:rsidRDefault="0018792E" w:rsidP="0018792E">
      <w:pPr>
        <w:autoSpaceDE w:val="0"/>
        <w:autoSpaceDN w:val="0"/>
        <w:adjustRightInd w:val="0"/>
        <w:rPr>
          <w:rFonts w:ascii="宋体" w:eastAsia="宋体" w:hAnsi="宋体" w:cs="宋体"/>
          <w:kern w:val="0"/>
          <w:sz w:val="24"/>
          <w:szCs w:val="24"/>
        </w:rPr>
      </w:pPr>
      <w:r w:rsidRPr="00BE78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E7889">
        <w:rPr>
          <w:rFonts w:ascii="宋体" w:eastAsia="宋体" w:hAnsi="宋体" w:cs="宋体"/>
          <w:kern w:val="0"/>
          <w:sz w:val="24"/>
          <w:szCs w:val="24"/>
        </w:rPr>
        <w:t>[1].</w:t>
      </w:r>
      <w:r w:rsidRPr="00BE7889">
        <w:rPr>
          <w:rFonts w:ascii="宋体" w:eastAsia="宋体" w:hAnsi="宋体" w:cs="宋体"/>
          <w:kern w:val="0"/>
          <w:sz w:val="24"/>
          <w:szCs w:val="24"/>
        </w:rPr>
        <w:tab/>
      </w:r>
      <w:bookmarkStart w:id="1" w:name="_neb53EAD361_4AA7_40B2_B273_12ABE7459D5F"/>
      <w:proofErr w:type="gramStart"/>
      <w:r w:rsidRPr="00BE7889">
        <w:rPr>
          <w:rFonts w:ascii="宋体" w:eastAsia="宋体" w:hAnsi="宋体" w:cs="宋体" w:hint="eastAsia"/>
          <w:kern w:val="0"/>
          <w:sz w:val="24"/>
          <w:szCs w:val="24"/>
        </w:rPr>
        <w:t>何杰颖等</w:t>
      </w:r>
      <w:proofErr w:type="gramEnd"/>
      <w:r w:rsidRPr="00BE7889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BE7889">
        <w:rPr>
          <w:rFonts w:ascii="宋体" w:eastAsia="宋体" w:hAnsi="宋体" w:cs="宋体" w:hint="eastAsia"/>
          <w:kern w:val="0"/>
          <w:sz w:val="24"/>
          <w:szCs w:val="24"/>
        </w:rPr>
        <w:t>微波湿度计探测青藏高原卷云和温湿度分布</w:t>
      </w:r>
      <w:r w:rsidRPr="00BE7889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Pr="00BE7889">
        <w:rPr>
          <w:rFonts w:ascii="宋体" w:eastAsia="宋体" w:hAnsi="宋体" w:cs="宋体" w:hint="eastAsia"/>
          <w:kern w:val="0"/>
          <w:sz w:val="24"/>
          <w:szCs w:val="24"/>
        </w:rPr>
        <w:t>遥感信息</w:t>
      </w:r>
      <w:r w:rsidRPr="00BE7889">
        <w:rPr>
          <w:rFonts w:ascii="宋体" w:eastAsia="宋体" w:hAnsi="宋体" w:cs="宋体"/>
          <w:kern w:val="0"/>
          <w:sz w:val="24"/>
          <w:szCs w:val="24"/>
        </w:rPr>
        <w:t xml:space="preserve">, 2018. 33(03): </w:t>
      </w:r>
      <w:r w:rsidRPr="00BE7889">
        <w:rPr>
          <w:rFonts w:ascii="宋体" w:eastAsia="宋体" w:hAnsi="宋体" w:cs="宋体" w:hint="eastAsia"/>
          <w:kern w:val="0"/>
          <w:sz w:val="24"/>
          <w:szCs w:val="24"/>
        </w:rPr>
        <w:t>第</w:t>
      </w:r>
      <w:r w:rsidRPr="00BE7889">
        <w:rPr>
          <w:rFonts w:ascii="宋体" w:eastAsia="宋体" w:hAnsi="宋体" w:cs="宋体"/>
          <w:kern w:val="0"/>
          <w:sz w:val="24"/>
          <w:szCs w:val="24"/>
        </w:rPr>
        <w:t>32-39</w:t>
      </w:r>
      <w:r w:rsidRPr="00BE7889">
        <w:rPr>
          <w:rFonts w:ascii="宋体" w:eastAsia="宋体" w:hAnsi="宋体" w:cs="宋体" w:hint="eastAsia"/>
          <w:kern w:val="0"/>
          <w:sz w:val="24"/>
          <w:szCs w:val="24"/>
        </w:rPr>
        <w:t>页</w:t>
      </w:r>
      <w:r w:rsidRPr="00BE7889">
        <w:rPr>
          <w:rFonts w:ascii="宋体" w:eastAsia="宋体" w:hAnsi="宋体" w:cs="宋体"/>
          <w:kern w:val="0"/>
          <w:sz w:val="24"/>
          <w:szCs w:val="24"/>
        </w:rPr>
        <w:t>.</w:t>
      </w:r>
      <w:bookmarkEnd w:id="1"/>
    </w:p>
    <w:p w14:paraId="3D35F26E" w14:textId="41628A1B" w:rsidR="0018792E" w:rsidRPr="0018792E" w:rsidRDefault="0018792E" w:rsidP="0018792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ADDIN NE.Rep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18792E" w:rsidRPr="00187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AD75A" w14:textId="77777777" w:rsidR="00A751BE" w:rsidRDefault="00A751BE" w:rsidP="0048749E">
      <w:r>
        <w:separator/>
      </w:r>
    </w:p>
  </w:endnote>
  <w:endnote w:type="continuationSeparator" w:id="0">
    <w:p w14:paraId="4294F360" w14:textId="77777777" w:rsidR="00A751BE" w:rsidRDefault="00A751BE" w:rsidP="0048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8A49" w14:textId="77777777" w:rsidR="00A751BE" w:rsidRDefault="00A751BE" w:rsidP="0048749E">
      <w:r>
        <w:separator/>
      </w:r>
    </w:p>
  </w:footnote>
  <w:footnote w:type="continuationSeparator" w:id="0">
    <w:p w14:paraId="70B5829A" w14:textId="77777777" w:rsidR="00A751BE" w:rsidRDefault="00A751BE" w:rsidP="0048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5A705065-789F-4264-AF45-3D6B242FD6BB}" w:val=" ADDIN NE.Ref.{5A705065-789F-4264-AF45-3D6B242FD6BB}&lt;Citation&gt;&lt;Group&gt;&lt;References&gt;&lt;Item&gt;&lt;ID&gt;26&lt;/ID&gt;&lt;UID&gt;{53EAD361-4AA7-40B2-B273-12ABE7459D5F}&lt;/UID&gt;&lt;Title&gt;微波湿度计探测青藏高原卷云和温湿度分布&lt;/Title&gt;&lt;Template&gt;Journal Article&lt;/Template&gt;&lt;Star&gt;0&lt;/Star&gt;&lt;Tag&gt;0&lt;/Tag&gt;&lt;Author&gt;何杰颖; 张升伟; 贾立丽; 李娜&lt;/Author&gt;&lt;Year&gt;2018&lt;/Year&gt;&lt;Details&gt;&lt;_author_adr&gt;中国科学院国家空间科学中心中国科学院微波遥感技术重点实验室;中国科学院大学;&lt;/_author_adr&gt;&lt;_db_provider&gt;CNKI&lt;/_db_provider&gt;&lt;_isbn&gt;1000-3177&lt;/_isbn&gt;&lt;_issue&gt;03&lt;/_issue&gt;&lt;_journal&gt;遥感信息&lt;/_journal&gt;&lt;_keywords&gt;风云三号;微波湿度计;卷云;散射信息;反演&lt;/_keywords&gt;&lt;_pages&gt;32-39&lt;/_pages&gt;&lt;_volume&gt;33&lt;/_volume&gt;&lt;_created&gt;62661527&lt;/_created&gt;&lt;_modified&gt;62661527&lt;/_modified&gt;&lt;_collection_scope&gt;CSCD;PKU&lt;/_collection_scope&gt;&lt;_translated_author&gt;He, Jieying;Zhang, Shengwei;Jia, Lili;Li, Na&lt;/_translated_author&gt;&lt;/Details&gt;&lt;Extra&gt;&lt;DBUID&gt;{DB1A1AE0-6A88-40F6-BB57-280F5CA7D5A5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F8713F"/>
    <w:rsid w:val="00031BE4"/>
    <w:rsid w:val="00062B23"/>
    <w:rsid w:val="00066A27"/>
    <w:rsid w:val="000A0F62"/>
    <w:rsid w:val="000B1FE7"/>
    <w:rsid w:val="000C1ADF"/>
    <w:rsid w:val="000E17F0"/>
    <w:rsid w:val="001232A9"/>
    <w:rsid w:val="00141E6A"/>
    <w:rsid w:val="001518C0"/>
    <w:rsid w:val="001536C9"/>
    <w:rsid w:val="00171A44"/>
    <w:rsid w:val="0018792E"/>
    <w:rsid w:val="001A3776"/>
    <w:rsid w:val="001F73D4"/>
    <w:rsid w:val="0020160D"/>
    <w:rsid w:val="00220001"/>
    <w:rsid w:val="00226006"/>
    <w:rsid w:val="0027044B"/>
    <w:rsid w:val="002D170E"/>
    <w:rsid w:val="002D69B4"/>
    <w:rsid w:val="002E6269"/>
    <w:rsid w:val="00353992"/>
    <w:rsid w:val="003D3A84"/>
    <w:rsid w:val="00414C8F"/>
    <w:rsid w:val="0042327D"/>
    <w:rsid w:val="004252CF"/>
    <w:rsid w:val="00470EA6"/>
    <w:rsid w:val="00473EA6"/>
    <w:rsid w:val="0048749E"/>
    <w:rsid w:val="004E77C5"/>
    <w:rsid w:val="00502CB0"/>
    <w:rsid w:val="005220D7"/>
    <w:rsid w:val="00544168"/>
    <w:rsid w:val="00544933"/>
    <w:rsid w:val="00571834"/>
    <w:rsid w:val="00590974"/>
    <w:rsid w:val="005E2D05"/>
    <w:rsid w:val="005E7692"/>
    <w:rsid w:val="00602859"/>
    <w:rsid w:val="006267F7"/>
    <w:rsid w:val="00650F47"/>
    <w:rsid w:val="00674967"/>
    <w:rsid w:val="00676638"/>
    <w:rsid w:val="006C260A"/>
    <w:rsid w:val="00735632"/>
    <w:rsid w:val="00772191"/>
    <w:rsid w:val="007C3B8A"/>
    <w:rsid w:val="007F472E"/>
    <w:rsid w:val="00810B6C"/>
    <w:rsid w:val="00826602"/>
    <w:rsid w:val="00832C94"/>
    <w:rsid w:val="008518C3"/>
    <w:rsid w:val="00866E9D"/>
    <w:rsid w:val="00883420"/>
    <w:rsid w:val="00886909"/>
    <w:rsid w:val="008C07AB"/>
    <w:rsid w:val="008F35C9"/>
    <w:rsid w:val="00904A1C"/>
    <w:rsid w:val="00917993"/>
    <w:rsid w:val="00922B77"/>
    <w:rsid w:val="00951617"/>
    <w:rsid w:val="00972E4D"/>
    <w:rsid w:val="009B11B7"/>
    <w:rsid w:val="00A13E08"/>
    <w:rsid w:val="00A17E25"/>
    <w:rsid w:val="00A25E68"/>
    <w:rsid w:val="00A57C50"/>
    <w:rsid w:val="00A63EE1"/>
    <w:rsid w:val="00A64D59"/>
    <w:rsid w:val="00A751BE"/>
    <w:rsid w:val="00B2493B"/>
    <w:rsid w:val="00B4780E"/>
    <w:rsid w:val="00B54F0A"/>
    <w:rsid w:val="00BC6F63"/>
    <w:rsid w:val="00BE1B58"/>
    <w:rsid w:val="00BE7889"/>
    <w:rsid w:val="00C0586A"/>
    <w:rsid w:val="00C23381"/>
    <w:rsid w:val="00C67E58"/>
    <w:rsid w:val="00CA5D59"/>
    <w:rsid w:val="00CB499D"/>
    <w:rsid w:val="00CD5063"/>
    <w:rsid w:val="00CE1962"/>
    <w:rsid w:val="00E148AF"/>
    <w:rsid w:val="00E20735"/>
    <w:rsid w:val="00EA0A95"/>
    <w:rsid w:val="00EA3DF0"/>
    <w:rsid w:val="00ED0E24"/>
    <w:rsid w:val="00ED2B07"/>
    <w:rsid w:val="00EF50A9"/>
    <w:rsid w:val="00EF7E76"/>
    <w:rsid w:val="00EF7ECA"/>
    <w:rsid w:val="00F411CF"/>
    <w:rsid w:val="00F5602D"/>
    <w:rsid w:val="00F57DF5"/>
    <w:rsid w:val="00F72CB3"/>
    <w:rsid w:val="00F8713F"/>
    <w:rsid w:val="00FC34AE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06846"/>
  <w15:chartTrackingRefBased/>
  <w15:docId w15:val="{4DC9C2D1-20C5-4815-B3CB-700F2FC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6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4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74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6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3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松廉 李</dc:creator>
  <cp:keywords/>
  <dc:description>NE.Rep</dc:description>
  <cp:lastModifiedBy>松廉 李</cp:lastModifiedBy>
  <cp:revision>99</cp:revision>
  <dcterms:created xsi:type="dcterms:W3CDTF">2019-01-17T10:33:00Z</dcterms:created>
  <dcterms:modified xsi:type="dcterms:W3CDTF">2019-02-20T14:54:00Z</dcterms:modified>
</cp:coreProperties>
</file>