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C9050" w14:textId="06CF2088" w:rsidR="007B6039" w:rsidRDefault="007B6039" w:rsidP="007B6039">
      <w:pPr>
        <w:pStyle w:val="Title"/>
      </w:pPr>
      <w:r>
        <w:t>Distributed Systems and Co-Operative Computing</w:t>
      </w:r>
    </w:p>
    <w:p w14:paraId="531FA5F8" w14:textId="5136F06F" w:rsidR="007B6039" w:rsidRDefault="007B6039" w:rsidP="007B6039">
      <w:pPr>
        <w:jc w:val="center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RMI Assignment</w:t>
      </w:r>
    </w:p>
    <w:p w14:paraId="43B2ADF6" w14:textId="0FDEE583" w:rsidR="007B6039" w:rsidRDefault="007B6039" w:rsidP="007B6039">
      <w:pPr>
        <w:pStyle w:val="Heading1"/>
      </w:pPr>
      <w:r>
        <w:t>Luke Slemon – 16421694</w:t>
      </w:r>
    </w:p>
    <w:p w14:paraId="2A824C0F" w14:textId="5B010A94" w:rsidR="0037159D" w:rsidRDefault="007B6039" w:rsidP="00575802">
      <w:pPr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Sam Duignan </w:t>
      </w:r>
      <w:r w:rsidR="0037159D">
        <w:rPr>
          <w:b/>
          <w:bCs/>
          <w:sz w:val="32"/>
          <w:szCs w:val="32"/>
          <w:lang w:val="en-GB"/>
        </w:rPr>
        <w:t>–</w:t>
      </w:r>
      <w:r>
        <w:rPr>
          <w:b/>
          <w:bCs/>
          <w:sz w:val="32"/>
          <w:szCs w:val="32"/>
          <w:lang w:val="en-GB"/>
        </w:rPr>
        <w:t xml:space="preserve"> </w:t>
      </w:r>
    </w:p>
    <w:p w14:paraId="505D41D8" w14:textId="6E6193B4" w:rsidR="0037159D" w:rsidRDefault="0037159D" w:rsidP="0037159D">
      <w:pPr>
        <w:pStyle w:val="Heading3"/>
      </w:pPr>
      <w:r>
        <w:t>Client</w:t>
      </w:r>
      <w:r w:rsidR="00575802">
        <w:t xml:space="preserve"> - Luke</w:t>
      </w:r>
    </w:p>
    <w:p w14:paraId="3C28F36B" w14:textId="1A568EA4" w:rsidR="00C376C7" w:rsidRDefault="0037159D" w:rsidP="0037159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Client side of the application </w:t>
      </w:r>
      <w:r w:rsidR="00C376C7">
        <w:rPr>
          <w:sz w:val="24"/>
          <w:szCs w:val="24"/>
          <w:lang w:val="en-GB"/>
        </w:rPr>
        <w:t>attaches to the registry on port 20345 in order to access the ExamServer stub object stored there.</w:t>
      </w:r>
    </w:p>
    <w:p w14:paraId="6D19B790" w14:textId="567C559C" w:rsidR="00575802" w:rsidRPr="0037159D" w:rsidRDefault="00C376C7" w:rsidP="0037159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 Log in class which has a root panel is created and loaded for the user to enter their student log in details as seen in Figure 1. When the Login button </w:t>
      </w:r>
      <w:r w:rsidR="00575802">
        <w:rPr>
          <w:sz w:val="24"/>
          <w:szCs w:val="24"/>
          <w:lang w:val="en-GB"/>
        </w:rPr>
        <w:t xml:space="preserve">is pressed, the ExamServer stub login method is called with the entered details and if the details belong to a whitelist, a generated token is returned. </w:t>
      </w:r>
    </w:p>
    <w:p w14:paraId="2F1DC163" w14:textId="22F975F1" w:rsidR="00EC18BF" w:rsidRDefault="007B6039" w:rsidP="007B6039">
      <w:pPr>
        <w:jc w:val="center"/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6DB40E49" wp14:editId="72871628">
            <wp:extent cx="4953000" cy="429982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63768" b="44083"/>
                    <a:stretch/>
                  </pic:blipFill>
                  <pic:spPr bwMode="auto">
                    <a:xfrm>
                      <a:off x="0" y="0"/>
                      <a:ext cx="4986577" cy="4328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E6150" w14:textId="7AED1969" w:rsidR="007B6039" w:rsidRDefault="007B6039" w:rsidP="007B6039">
      <w:pPr>
        <w:pStyle w:val="Heading2"/>
      </w:pPr>
      <w:r>
        <w:t>Figure 1. Log in screen</w:t>
      </w:r>
    </w:p>
    <w:p w14:paraId="74F4C5E1" w14:textId="7F35F1B9" w:rsidR="00575802" w:rsidRPr="00575802" w:rsidRDefault="00575802" w:rsidP="00575802">
      <w:pPr>
        <w:pStyle w:val="BodyText"/>
      </w:pPr>
      <w:r>
        <w:t xml:space="preserve">When correct login details are entered the user is presented with the Assessments Summary page where they are told how many assignments are available. Using the student’s ID and </w:t>
      </w:r>
      <w:r>
        <w:lastRenderedPageBreak/>
        <w:t>the new, the student’s assessment summary can be accessed and presented to the user as seen in Figure2.</w:t>
      </w:r>
      <w:bookmarkStart w:id="0" w:name="_GoBack"/>
      <w:bookmarkEnd w:id="0"/>
    </w:p>
    <w:p w14:paraId="3140A49C" w14:textId="6FCCC88E" w:rsidR="007B6039" w:rsidRDefault="007B6039" w:rsidP="007B6039">
      <w:pPr>
        <w:jc w:val="center"/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19114023" wp14:editId="6CA62077">
            <wp:extent cx="4816135" cy="41338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663" b="44553"/>
                    <a:stretch/>
                  </pic:blipFill>
                  <pic:spPr bwMode="auto">
                    <a:xfrm>
                      <a:off x="0" y="0"/>
                      <a:ext cx="4847988" cy="4161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6D7F7" w14:textId="31CBCBAC" w:rsidR="007B6039" w:rsidRPr="007B6039" w:rsidRDefault="007B6039" w:rsidP="007B6039">
      <w:pPr>
        <w:pStyle w:val="Heading2"/>
      </w:pPr>
      <w:r>
        <w:lastRenderedPageBreak/>
        <w:t>Figure2. Assessment Summary Screen</w:t>
      </w:r>
    </w:p>
    <w:p w14:paraId="51DA0883" w14:textId="72515056" w:rsidR="007B6039" w:rsidRDefault="007B6039" w:rsidP="007B6039">
      <w:pPr>
        <w:jc w:val="center"/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525BD9E0" wp14:editId="0FEF6106">
            <wp:extent cx="4705350" cy="399361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755" b="45310"/>
                    <a:stretch/>
                  </pic:blipFill>
                  <pic:spPr bwMode="auto">
                    <a:xfrm>
                      <a:off x="0" y="0"/>
                      <a:ext cx="4735840" cy="4019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3DEB1" w14:textId="0AE959EA" w:rsidR="007B6039" w:rsidRPr="007B6039" w:rsidRDefault="007B6039" w:rsidP="007B6039">
      <w:pPr>
        <w:pStyle w:val="Heading2"/>
      </w:pPr>
      <w:r>
        <w:lastRenderedPageBreak/>
        <w:t>Figure3. Assessment Questions Screen</w:t>
      </w:r>
    </w:p>
    <w:p w14:paraId="3E3EA895" w14:textId="352B2C97" w:rsidR="007B6039" w:rsidRDefault="007B6039" w:rsidP="007B6039">
      <w:pPr>
        <w:jc w:val="center"/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5CF27F36" wp14:editId="37333EEA">
            <wp:extent cx="4949137" cy="420052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642" b="45140"/>
                    <a:stretch/>
                  </pic:blipFill>
                  <pic:spPr bwMode="auto">
                    <a:xfrm>
                      <a:off x="0" y="0"/>
                      <a:ext cx="4982573" cy="4228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A7ABD" w14:textId="1A942431" w:rsidR="007B6039" w:rsidRPr="007B6039" w:rsidRDefault="007B6039" w:rsidP="007B6039">
      <w:pPr>
        <w:pStyle w:val="Heading2"/>
      </w:pPr>
      <w:r>
        <w:t>Figure4. Assessment Summary screen after submitting assessment</w:t>
      </w:r>
    </w:p>
    <w:sectPr w:rsidR="007B6039" w:rsidRPr="007B6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NDQyMzQ0MbQwN7JQ0lEKTi0uzszPAykwrAUAIecE9CwAAAA="/>
  </w:docVars>
  <w:rsids>
    <w:rsidRoot w:val="007B6039"/>
    <w:rsid w:val="0037159D"/>
    <w:rsid w:val="00476470"/>
    <w:rsid w:val="00575802"/>
    <w:rsid w:val="007B6039"/>
    <w:rsid w:val="008165CA"/>
    <w:rsid w:val="00C376C7"/>
    <w:rsid w:val="00EC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3AFB2"/>
  <w15:chartTrackingRefBased/>
  <w15:docId w15:val="{F0859329-FA58-4790-B4A7-1D8B0ACD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039"/>
    <w:pPr>
      <w:keepNext/>
      <w:jc w:val="center"/>
      <w:outlineLvl w:val="0"/>
    </w:pPr>
    <w:rPr>
      <w:b/>
      <w:bCs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039"/>
    <w:pPr>
      <w:keepNext/>
      <w:jc w:val="center"/>
      <w:outlineLvl w:val="1"/>
    </w:pPr>
    <w:rPr>
      <w:b/>
      <w:bCs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59D"/>
    <w:pPr>
      <w:keepNext/>
      <w:outlineLvl w:val="2"/>
    </w:pPr>
    <w:rPr>
      <w:b/>
      <w:bCs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6039"/>
    <w:pPr>
      <w:jc w:val="center"/>
    </w:pPr>
    <w:rPr>
      <w:b/>
      <w:bCs/>
      <w:sz w:val="40"/>
      <w:szCs w:val="40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7B6039"/>
    <w:rPr>
      <w:b/>
      <w:bCs/>
      <w:sz w:val="40"/>
      <w:szCs w:val="4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B6039"/>
    <w:rPr>
      <w:b/>
      <w:bCs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B6039"/>
    <w:rPr>
      <w:b/>
      <w:bCs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7159D"/>
    <w:rPr>
      <w:b/>
      <w:bCs/>
      <w:sz w:val="32"/>
      <w:szCs w:val="32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575802"/>
    <w:rPr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575802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Slemon</dc:creator>
  <cp:keywords/>
  <dc:description/>
  <cp:lastModifiedBy>Luke Slemon</cp:lastModifiedBy>
  <cp:revision>2</cp:revision>
  <dcterms:created xsi:type="dcterms:W3CDTF">2020-02-17T11:07:00Z</dcterms:created>
  <dcterms:modified xsi:type="dcterms:W3CDTF">2020-02-17T13:56:00Z</dcterms:modified>
</cp:coreProperties>
</file>