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8617"/>
      </w:tblGrid>
      <w:tr>
        <w:tc>
          <w:tcPr>
            <w:tcW w:type="dxa" w:w="4513"/>
            <w:tcBorders>
              <w:top w:val="nil" w:sz="4" w:space="0" w:color="auto"/>
              <w:bottom w:val="nil" w:sz="4" w:space="0" w:color="auto"/>
              <w:start w:val="nil" w:sz="4" w:space="0" w:color="auto"/>
              <w:end w:val="nil" w:sz="4" w:space="0" w:color="auto"/>
            </w:tcBorders>
            <w:shd w:fill="F0F4F8"/>
          </w:tcPr>
          <w:p>
            <w:pPr>
              <w:spacing w:before="0" w:after="560"/>
            </w:pPr>
            <w:r>
              <w:rPr>
                <w:rFonts w:ascii="Microsoft YaHei" w:hAnsi="Microsoft YaHei" w:eastAsia="Microsoft YaHei"/>
                <w:b/>
                <w:color w:val="1A3A5C"/>
                <w:sz w:val="48"/>
              </w:rPr>
              <w:t>刘潇洋</w:t>
            </w:r>
          </w:p>
          <w:p>
            <w:pPr>
              <w:spacing w:before="0" w:after="80"/>
              <w:pBdr>
                <w:bottom w:val="single" w:sz="8" w:space="1" w:color="2C6FAA"/>
              </w:pBdr>
            </w:pPr>
            <w:r>
              <w:rPr>
                <w:rFonts w:ascii="Microsoft YaHei" w:hAnsi="Microsoft YaHei" w:eastAsia="Microsoft YaHei"/>
                <w:b/>
                <w:color w:val="1A3A5C"/>
                <w:sz w:val="27"/>
              </w:rPr>
              <w:t>个人信息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555555"/>
                <w:sz w:val="19"/>
              </w:rPr>
              <w:t>性别：女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555555"/>
                <w:sz w:val="19"/>
              </w:rPr>
              <w:t>年龄：29岁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555555"/>
                <w:sz w:val="19"/>
              </w:rPr>
              <w:t>开发经验：8年</w:t>
            </w:r>
          </w:p>
          <w:p>
            <w:pPr>
              <w:spacing w:before="0" w:after="80"/>
              <w:pBdr>
                <w:bottom w:val="single" w:sz="8" w:space="1" w:color="2C6FAA"/>
              </w:pBdr>
            </w:pPr>
            <w:r>
              <w:rPr>
                <w:rFonts w:ascii="Microsoft YaHei" w:hAnsi="Microsoft YaHei" w:eastAsia="Microsoft YaHei"/>
                <w:b/>
                <w:color w:val="1A3A5C"/>
                <w:sz w:val="27"/>
              </w:rPr>
              <w:t>联系方式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555555"/>
                <w:sz w:val="19"/>
              </w:rPr>
              <w:t>电话：18335834239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555555"/>
                <w:sz w:val="19"/>
              </w:rPr>
              <w:t>微信：lby1227373690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555555"/>
                <w:sz w:val="19"/>
              </w:rPr>
              <w:t>邮箱：1227373690@qq.com</w:t>
            </w:r>
          </w:p>
          <w:p>
            <w:pPr>
              <w:spacing w:before="0" w:after="80"/>
              <w:pBdr>
                <w:bottom w:val="single" w:sz="8" w:space="1" w:color="2C6FAA"/>
              </w:pBdr>
            </w:pPr>
            <w:r>
              <w:rPr>
                <w:rFonts w:ascii="Microsoft YaHei" w:hAnsi="Microsoft YaHei" w:eastAsia="Microsoft YaHei"/>
                <w:b/>
                <w:color w:val="1A3A5C"/>
                <w:sz w:val="27"/>
              </w:rPr>
              <w:t>求职意向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555555"/>
                <w:sz w:val="19"/>
              </w:rPr>
              <w:t>意向岗位：Golang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555555"/>
                <w:sz w:val="19"/>
              </w:rPr>
              <w:t>期望薪资：20-25K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555555"/>
                <w:sz w:val="19"/>
              </w:rPr>
              <w:t>期望城市：北京</w:t>
            </w:r>
          </w:p>
        </w:tc>
        <w:tc>
          <w:tcPr>
            <w:tcW w:type="dxa" w:w="4513"/>
            <w:tcBorders>
              <w:top w:val="nil" w:sz="4" w:space="0" w:color="auto"/>
              <w:bottom w:val="nil" w:sz="4" w:space="0" w:color="auto"/>
              <w:start w:val="nil" w:sz="4" w:space="0" w:color="auto"/>
              <w:end w:val="nil" w:sz="4" w:space="0" w:color="auto"/>
            </w:tcBorders>
          </w:tcPr>
          <w:p/>
          <w:p>
            <w:pPr>
              <w:spacing w:before="0" w:after="120"/>
              <w:pBdr>
                <w:bottom w:val="single" w:sz="6" w:space="4" w:color="D0D8E0"/>
              </w:pBdr>
            </w:pPr>
            <w:r>
              <w:rPr>
                <w:rFonts w:ascii="Microsoft YaHei" w:hAnsi="Microsoft YaHei" w:eastAsia="Microsoft YaHei"/>
                <w:b/>
                <w:color w:val="1A3A5C"/>
                <w:sz w:val="28"/>
              </w:rPr>
              <w:t>个人优势</w:t>
            </w:r>
          </w:p>
          <w:p>
            <w:pPr>
              <w:spacing w:before="0" w:after="0" w:line="36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>1. 精通 Go 语言，深入理解 Goroutine、Channel 及 CSP 并发模型，擅长高并发编程与性能调优，有实际 GC 优化经验；</w:t>
            </w:r>
          </w:p>
          <w:p>
            <w:pPr>
              <w:spacing w:before="0" w:after="0" w:line="36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>2. 熟练使用 Gin、Kratos、GoFrame、Go-zero、gRPC 等主流 Web 与微服务框架，具备从0到1搭建及架构演进能力；</w:t>
            </w:r>
          </w:p>
          <w:p>
            <w:pPr>
              <w:spacing w:before="0" w:after="0" w:line="36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>3. 深入理解 MySQL 存储引擎、事务隔离级别、锁机制及索引优化，有丰富的慢查询分析与性能调优经验；</w:t>
            </w:r>
          </w:p>
          <w:p>
            <w:pPr>
              <w:spacing w:before="0" w:after="0" w:line="36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>4. 熟练掌握 Redis 五种数据类型、持久化机制、过期淘汰策略及大Key治理，有高并发缓存架构设计经验；</w:t>
            </w:r>
          </w:p>
          <w:p>
            <w:pPr>
              <w:spacing w:before="0" w:after="0" w:line="36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>5. 熟悉微服务全家桶：Kafka、protobuf、etcd、Docker，有 CI/CD 持续集成与持续部署实践经验；</w:t>
            </w:r>
          </w:p>
          <w:p>
            <w:pPr>
              <w:spacing w:before="0" w:after="0" w:line="36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>6. 具备大型项目重构经验，主导过腾讯体育App单体→微服务架构演进（QPS提升3倍，耗时降低66%-81%）；</w:t>
            </w:r>
          </w:p>
          <w:p>
            <w:pPr>
              <w:spacing w:before="0" w:after="0" w:line="36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>7. 具备完整用户增长工程经验，主导过广告投放全链路系统、增长活动中台及社区后端建设，投放转化ROI达2；</w:t>
            </w:r>
          </w:p>
          <w:p>
            <w:pPr>
              <w:spacing w:before="0" w:after="0" w:line="36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>8. 注重代码质量，持续编写单元测试，项目增量覆盖率保持90%+；</w:t>
            </w:r>
          </w:p>
          <w:p>
            <w:pPr>
              <w:spacing w:before="0" w:after="0" w:line="36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>9. 熟悉 LNMP 技术栈，具备扎实的 PHP 基础，可使用 Yii、ThinkPHP、Laravel 快速开发；</w:t>
            </w:r>
          </w:p>
          <w:p>
            <w:pPr>
              <w:spacing w:before="0" w:after="0" w:line="36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>10. 擅长 PProf 性能分析、全链路追踪及服务可观测性建设，能快速定位并解决线上问题。</w:t>
            </w:r>
          </w:p>
          <w:p>
            <w:pPr>
              <w:spacing w:before="0" w:after="120"/>
              <w:pBdr>
                <w:bottom w:val="single" w:sz="6" w:space="4" w:color="D0D8E0"/>
              </w:pBdr>
            </w:pPr>
            <w:r>
              <w:rPr>
                <w:rFonts w:ascii="Microsoft YaHei" w:hAnsi="Microsoft YaHei" w:eastAsia="Microsoft YaHei"/>
                <w:b/>
                <w:color w:val="1A3A5C"/>
                <w:sz w:val="28"/>
              </w:rPr>
              <w:t>工作经历</w:t>
            </w:r>
          </w:p>
          <w:p>
            <w:pPr>
              <w:spacing w:before="16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2"/>
              </w:rPr>
              <w:t>好未来教育科技集团 · 学而思网校</w:t>
            </w: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 xml:space="preserve">  </w:t>
            </w:r>
            <w:r>
              <w:rPr>
                <w:rFonts w:ascii="Microsoft YaHei" w:hAnsi="Microsoft YaHei" w:eastAsia="Microsoft YaHei"/>
                <w:b w:val="0"/>
                <w:color w:val="2C6FAA"/>
                <w:sz w:val="21"/>
              </w:rPr>
              <w:t>PHP/Go 高级开发工程师</w:t>
            </w: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 xml:space="preserve">    </w:t>
            </w:r>
            <w:r>
              <w:rPr>
                <w:rFonts w:ascii="Microsoft YaHei" w:hAnsi="Microsoft YaHei" w:eastAsia="Microsoft YaHei"/>
                <w:b w:val="0"/>
                <w:color w:val="999999"/>
                <w:sz w:val="21"/>
              </w:rPr>
              <w:t>2024.07 — 至今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666666"/>
                <w:sz w:val="20"/>
              </w:rPr>
              <w:t>增长研发组（外包编制）</w:t>
            </w:r>
          </w:p>
          <w:p>
            <w:pPr>
              <w:spacing w:before="40" w:after="0" w:line="280" w:lineRule="exact"/>
            </w:pPr>
            <w:r>
              <w:rPr>
                <w:rFonts w:ascii="Microsoft YaHei" w:hAnsi="Microsoft YaHei" w:eastAsia="Microsoft YaHei"/>
                <w:b w:val="0"/>
                <w:color w:val="888888"/>
                <w:sz w:val="19"/>
              </w:rPr>
              <w:t>内容：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负责学而思网校用户增长方向后端研发，主导广告投放系统、增长活动中台及社区系统架构设计与核心开发，支撑百万级用户增长全链路。</w:t>
            </w:r>
          </w:p>
          <w:p>
            <w:pPr>
              <w:spacing w:before="40" w:after="0" w:line="280" w:lineRule="exact"/>
            </w:pPr>
            <w:r>
              <w:rPr>
                <w:rFonts w:ascii="Microsoft YaHei" w:hAnsi="Microsoft YaHei" w:eastAsia="Microsoft YaHei"/>
                <w:b w:val="0"/>
                <w:color w:val="888888"/>
                <w:sz w:val="19"/>
              </w:rPr>
              <w:t>业绩：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设计并实现投放-转化-付费全链路广告系统，覆盖运营端配置管理与数据看板、C端从广告点击→注册→下载→领流课→购正价课的完整漏斗，打通抖音、微信等多渠道归因追踪，投放转化ROI达到2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主导增长活动中台建设，沉淀图书扫码获客、AI打分比赛、老带新裂变等玩法模板，集成企业微信生态（客户获取、标签同步、消息触达），支撑高频营销活动快速上线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参与社区系统后端开发，使用 Go（Kratos）+ PHP 混合架构，保障社区内容生产与互动链路稳定性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推动代码审查规范与 Go 编码标准落地，提升团队工程效率</w:t>
            </w:r>
          </w:p>
          <w:p>
            <w:pPr>
              <w:spacing w:before="16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2"/>
              </w:rPr>
              <w:t>北京牛基科技有限公司</w:t>
            </w: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 xml:space="preserve">  </w:t>
            </w:r>
            <w:r>
              <w:rPr>
                <w:rFonts w:ascii="Microsoft YaHei" w:hAnsi="Microsoft YaHei" w:eastAsia="Microsoft YaHei"/>
                <w:b w:val="0"/>
                <w:color w:val="2C6FAA"/>
                <w:sz w:val="21"/>
              </w:rPr>
              <w:t>Go 开发工程师</w:t>
            </w: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 xml:space="preserve">    </w:t>
            </w:r>
            <w:r>
              <w:rPr>
                <w:rFonts w:ascii="Microsoft YaHei" w:hAnsi="Microsoft YaHei" w:eastAsia="Microsoft YaHei"/>
                <w:b w:val="0"/>
                <w:color w:val="999999"/>
                <w:sz w:val="21"/>
              </w:rPr>
              <w:t>2023.03 — 2024.06</w:t>
            </w:r>
          </w:p>
          <w:p>
            <w:pPr>
              <w:spacing w:before="40" w:after="0" w:line="280" w:lineRule="exact"/>
            </w:pPr>
            <w:r>
              <w:rPr>
                <w:rFonts w:ascii="Microsoft YaHei" w:hAnsi="Microsoft YaHei" w:eastAsia="Microsoft YaHei"/>
                <w:b w:val="0"/>
                <w:color w:val="888888"/>
                <w:sz w:val="19"/>
              </w:rPr>
              <w:t>内容：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主导私域运营平台从0到1开发，打通直播下单→课程开通→企微沉淀→数据监控全链路，配合阿里云短信引流，沉淀1.7万+用户。</w:t>
            </w:r>
          </w:p>
          <w:p>
            <w:pPr>
              <w:spacing w:before="40" w:after="0" w:line="280" w:lineRule="exact"/>
            </w:pPr>
            <w:r>
              <w:rPr>
                <w:rFonts w:ascii="Microsoft YaHei" w:hAnsi="Microsoft YaHei" w:eastAsia="Microsoft YaHei"/>
                <w:b w:val="0"/>
                <w:color w:val="888888"/>
                <w:sz w:val="19"/>
              </w:rPr>
              <w:t>业绩：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设计并落地私域下单开课系统，实时监听抖店/视频号订单变化，自动同步小鹅通课程开通，新用户增长率提升40%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Goroutine + Channel 并发优化企微好友同步，耗时由1小时+降至分钟级，付费转化率提高50%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Redis 记录订单游标保障数据连续性，消除重复处理与丢失风险；飞书告警增强服务可观测性</w:t>
            </w:r>
          </w:p>
          <w:p>
            <w:pPr>
              <w:spacing w:before="16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2"/>
              </w:rPr>
              <w:t>腾讯科技（北京）有限公司</w:t>
            </w: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 xml:space="preserve">  </w:t>
            </w:r>
            <w:r>
              <w:rPr>
                <w:rFonts w:ascii="Microsoft YaHei" w:hAnsi="Microsoft YaHei" w:eastAsia="Microsoft YaHei"/>
                <w:b w:val="0"/>
                <w:color w:val="2C6FAA"/>
                <w:sz w:val="21"/>
              </w:rPr>
              <w:t>Go 开发工程师</w:t>
            </w: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 xml:space="preserve">    </w:t>
            </w:r>
            <w:r>
              <w:rPr>
                <w:rFonts w:ascii="Microsoft YaHei" w:hAnsi="Microsoft YaHei" w:eastAsia="Microsoft YaHei"/>
                <w:b w:val="0"/>
                <w:color w:val="999999"/>
                <w:sz w:val="21"/>
              </w:rPr>
              <w:t>2020.12 — 2022.12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666666"/>
                <w:sz w:val="20"/>
              </w:rPr>
              <w:t>腾讯体育业务部（2018.05起通过软通动力外派同团队，后转正）</w:t>
            </w:r>
          </w:p>
          <w:p>
            <w:pPr>
              <w:spacing w:before="40" w:after="0" w:line="280" w:lineRule="exact"/>
            </w:pPr>
            <w:r>
              <w:rPr>
                <w:rFonts w:ascii="Microsoft YaHei" w:hAnsi="Microsoft YaHei" w:eastAsia="Microsoft YaHei"/>
                <w:b w:val="0"/>
                <w:color w:val="888888"/>
                <w:sz w:val="19"/>
              </w:rPr>
              <w:t>内容：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负责腾讯体育App接入层与赛事数据接入系统架构重构，支撑NBA赛季日活330万+、北京冬奥会及东京奥运会等S级赛事。</w:t>
            </w:r>
          </w:p>
          <w:p>
            <w:pPr>
              <w:spacing w:before="40" w:after="0" w:line="280" w:lineRule="exact"/>
            </w:pPr>
            <w:r>
              <w:rPr>
                <w:rFonts w:ascii="Microsoft YaHei" w:hAnsi="Microsoft YaHei" w:eastAsia="Microsoft YaHei"/>
                <w:b w:val="0"/>
                <w:color w:val="888888"/>
                <w:sz w:val="19"/>
              </w:rPr>
              <w:t>业绩：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主导体育App接入层微服务重构，核心业务拆分独立部署，平均QPS提升约3倍，接口耗时降低66%-81%，增量单测覆盖率90%+，灰度上线零故障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重构赛事数据接入系统：Redis大Key拆分治理，Kafka保障数据有序不丢失，PProf性能分析驱动QPS提升60%，引入ES优化查询响应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独立完成赛事开放平台设计与开发，设计字段级权限管控模块，保障东京奥运会、北京冬奥会数据分发服务零故障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基于 etcd 实现服务注册与发现；singleflight 机制防止瞬时流量缓存击穿；接入天机阁全链路追踪</w:t>
            </w:r>
          </w:p>
          <w:p>
            <w:pPr>
              <w:spacing w:before="16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2"/>
              </w:rPr>
              <w:t>软通动力信息技术（集团）股份有限公司</w:t>
            </w: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 xml:space="preserve">  </w:t>
            </w:r>
            <w:r>
              <w:rPr>
                <w:rFonts w:ascii="Microsoft YaHei" w:hAnsi="Microsoft YaHei" w:eastAsia="Microsoft YaHei"/>
                <w:b w:val="0"/>
                <w:color w:val="2C6FAA"/>
                <w:sz w:val="21"/>
              </w:rPr>
              <w:t>后台开发工程师</w:t>
            </w:r>
            <w:r>
              <w:rPr>
                <w:rFonts w:ascii="Microsoft YaHei" w:hAnsi="Microsoft YaHei" w:eastAsia="Microsoft YaHei"/>
                <w:b w:val="0"/>
                <w:color w:val="444444"/>
                <w:sz w:val="21"/>
              </w:rPr>
              <w:t xml:space="preserve">    </w:t>
            </w:r>
            <w:r>
              <w:rPr>
                <w:rFonts w:ascii="Microsoft YaHei" w:hAnsi="Microsoft YaHei" w:eastAsia="Microsoft YaHei"/>
                <w:b w:val="0"/>
                <w:color w:val="999999"/>
                <w:sz w:val="21"/>
              </w:rPr>
              <w:t>2018.05 — 2020.12</w:t>
            </w:r>
          </w:p>
          <w:p>
            <w:pPr>
              <w:spacing w:before="40" w:after="0" w:line="280" w:lineRule="exact"/>
            </w:pPr>
            <w:r>
              <w:rPr>
                <w:rFonts w:ascii="Microsoft YaHei" w:hAnsi="Microsoft YaHei" w:eastAsia="Microsoft YaHei"/>
                <w:b w:val="0"/>
                <w:color w:val="888888"/>
                <w:sz w:val="19"/>
              </w:rPr>
              <w:t>内容：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腾讯体育App接入层日常开发及NBA中国官网Web端与App端接口开发维护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支撑NBA赛季日活330万+高并发场景</w:t>
            </w:r>
          </w:p>
          <w:p>
            <w:pPr>
              <w:spacing w:before="40" w:after="0" w:line="280" w:lineRule="exact"/>
            </w:pPr>
            <w:r>
              <w:rPr>
                <w:rFonts w:ascii="Microsoft YaHei" w:hAnsi="Microsoft YaHei" w:eastAsia="Microsoft YaHei"/>
                <w:b w:val="0"/>
                <w:color w:val="888888"/>
                <w:sz w:val="19"/>
              </w:rPr>
              <w:t>业绩：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表现优异，获转正腾讯内部岗位机会。</w:t>
            </w:r>
          </w:p>
          <w:p>
            <w:pPr>
              <w:spacing w:before="0" w:after="120"/>
              <w:pBdr>
                <w:bottom w:val="single" w:sz="6" w:space="4" w:color="D0D8E0"/>
              </w:pBdr>
            </w:pPr>
            <w:r>
              <w:rPr>
                <w:rFonts w:ascii="Microsoft YaHei" w:hAnsi="Microsoft YaHei" w:eastAsia="Microsoft YaHei"/>
                <w:b/>
                <w:color w:val="1A3A5C"/>
                <w:sz w:val="28"/>
              </w:rPr>
              <w:t>项目经历</w:t>
            </w:r>
          </w:p>
          <w:p>
            <w:pPr>
              <w:spacing w:before="16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1"/>
              </w:rPr>
              <w:t>学而思网校广告投放与增长全链路系统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 xml:space="preserve">  </w:t>
            </w: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>Go 开发工程师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 xml:space="preserve">    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9"/>
              </w:rPr>
              <w:t>2024.07 — 至今</w:t>
            </w:r>
          </w:p>
          <w:p>
            <w:pPr>
              <w:spacing w:before="40" w:after="0" w:line="280" w:lineRule="exact"/>
            </w:pPr>
            <w:r>
              <w:rPr>
                <w:rFonts w:ascii="Microsoft YaHei" w:hAnsi="Microsoft YaHei" w:eastAsia="Microsoft YaHei"/>
                <w:b w:val="0"/>
                <w:color w:val="888888"/>
                <w:sz w:val="19"/>
              </w:rPr>
              <w:t>项目内容：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使用 Go（Kratos）+ MySQL + Redis + Kafka + Docker 构建广告投放全链路系统，覆盖运营端配置与数据看板、C端广告点击→注册→下载→领流课→购正价课完整漏斗，打通抖音/微信等多渠道归因，集成企业微信生态。投放转化ROI达2。</w:t>
            </w:r>
          </w:p>
          <w:p>
            <w:pPr>
              <w:spacing w:before="40" w:after="0" w:line="280" w:lineRule="exact"/>
            </w:pPr>
            <w:r>
              <w:rPr>
                <w:rFonts w:ascii="Microsoft YaHei" w:hAnsi="Microsoft YaHei" w:eastAsia="Microsoft YaHei"/>
                <w:b w:val="0"/>
                <w:color w:val="888888"/>
                <w:sz w:val="19"/>
              </w:rPr>
              <w:t>项目职责：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设计并实现运营端广告配置平台，支持多渠道投放策略配置、素材管理与效果数据看板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实现C端全链路转化漏斗，各环节事件埋点与归因追踪，支撑运营精细化投放决策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对接企业微信API，实现广告获客自动同步、用户标签管理及消息触达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建设增长活动中台，沉淀图书扫码、AI打分、老带新等标准化玩法模板</w:t>
            </w:r>
          </w:p>
          <w:p>
            <w:pPr>
              <w:spacing w:before="16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1"/>
              </w:rPr>
              <w:t>直播电商私域运营一体化管理平台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 xml:space="preserve">  </w:t>
            </w: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>Go 开发工程师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 xml:space="preserve">    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9"/>
              </w:rPr>
              <w:t>2023.03 — 2024.06</w:t>
            </w:r>
          </w:p>
          <w:p>
            <w:pPr>
              <w:spacing w:before="40" w:after="0" w:line="280" w:lineRule="exact"/>
            </w:pPr>
            <w:r>
              <w:rPr>
                <w:rFonts w:ascii="Microsoft YaHei" w:hAnsi="Microsoft YaHei" w:eastAsia="Microsoft YaHei"/>
                <w:b w:val="0"/>
                <w:color w:val="888888"/>
                <w:sz w:val="19"/>
              </w:rPr>
              <w:t>项目内容：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使用 Gin + MySQL + Redis + Kafka + Docker 敏捷开发，实时监听抖店、视频号订单变化，自动抓取最新订单数据，打通直播下单→课程开通→企微沉淀完整链路。</w:t>
            </w:r>
          </w:p>
          <w:p>
            <w:pPr>
              <w:spacing w:before="40" w:after="0" w:line="280" w:lineRule="exact"/>
            </w:pPr>
            <w:r>
              <w:rPr>
                <w:rFonts w:ascii="Microsoft YaHei" w:hAnsi="Microsoft YaHei" w:eastAsia="Microsoft YaHei"/>
                <w:b w:val="0"/>
                <w:color w:val="888888"/>
                <w:sz w:val="19"/>
              </w:rPr>
              <w:t>项目职责：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Timer + Cron 自动化脚本 + Supervisor 进程管理，实现订单自动抓取、批量处理、好友状态更新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Redis 记录订单游标，确保数据拉取连续完整，杜绝重复处理与丢失风险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Goroutine + Channel 并发优化企微好友同步，耗时由1h+降至分钟级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GORM 操作 MySQL 提升 CURD 效率与安全性；Gin 框架开发运营平台接口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飞书机器人告警提升服务可观测性</w:t>
            </w:r>
          </w:p>
          <w:p>
            <w:pPr>
              <w:spacing w:before="16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1"/>
              </w:rPr>
              <w:t>腾讯体育 App 接入层微服务重构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 xml:space="preserve">  </w:t>
            </w: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>Go 接入层开发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 xml:space="preserve">    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9"/>
              </w:rPr>
              <w:t>2021.08 — 2022.12</w:t>
            </w:r>
          </w:p>
          <w:p>
            <w:pPr>
              <w:spacing w:before="40" w:after="0" w:line="280" w:lineRule="exact"/>
            </w:pPr>
            <w:r>
              <w:rPr>
                <w:rFonts w:ascii="Microsoft YaHei" w:hAnsi="Microsoft YaHei" w:eastAsia="Microsoft YaHei"/>
                <w:b w:val="0"/>
                <w:color w:val="888888"/>
                <w:sz w:val="19"/>
              </w:rPr>
              <w:t>项目内容：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将单体接入层项目重构为微服务架构，核心业务拆分独立部署，提升部署效率与资源利用率。通过Go并发编程优化API性能，接口耗时降低80%。</w:t>
            </w:r>
          </w:p>
          <w:p>
            <w:pPr>
              <w:spacing w:before="40" w:after="0" w:line="280" w:lineRule="exact"/>
            </w:pPr>
            <w:r>
              <w:rPr>
                <w:rFonts w:ascii="Microsoft YaHei" w:hAnsi="Microsoft YaHei" w:eastAsia="Microsoft YaHei"/>
                <w:b w:val="0"/>
                <w:color w:val="888888"/>
                <w:sz w:val="19"/>
              </w:rPr>
              <w:t>项目职责：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基于 gRPC 调用上游服务接口，提升服务间通信效率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使用 singleflight 扛住瞬时流量，防止缓存击穿，保障服务稳定性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项目接口单测全量覆盖率70%，增量覆盖率90%以上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基于 etcd 实现服务注册与发现；接入 ApiGateway 提供路由转发、流量控制、登录鉴权</w:t>
            </w:r>
          </w:p>
          <w:p>
            <w:pPr>
              <w:spacing w:before="160" w:after="40"/>
            </w:pPr>
            <w:r>
              <w:rPr>
                <w:rFonts w:ascii="Microsoft YaHei" w:hAnsi="Microsoft YaHei" w:eastAsia="Microsoft YaHei"/>
                <w:b/>
                <w:color w:val="1A3A5C"/>
                <w:sz w:val="21"/>
              </w:rPr>
              <w:t>腾讯体育赛事数据接入系统重构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 xml:space="preserve">  </w:t>
            </w: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>Go 开发工程师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 xml:space="preserve">    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9"/>
              </w:rPr>
              <w:t>2020.11 — 2021.07</w:t>
            </w:r>
          </w:p>
          <w:p>
            <w:pPr>
              <w:spacing w:before="40" w:after="0" w:line="280" w:lineRule="exact"/>
            </w:pPr>
            <w:r>
              <w:rPr>
                <w:rFonts w:ascii="Microsoft YaHei" w:hAnsi="Microsoft YaHei" w:eastAsia="Microsoft YaHei"/>
                <w:b w:val="0"/>
                <w:color w:val="888888"/>
                <w:sz w:val="19"/>
              </w:rPr>
              <w:t>项目内容：</w:t>
            </w:r>
          </w:p>
          <w:p>
            <w:pPr>
              <w:spacing w:before="0" w:after="0" w:line="300" w:lineRule="exact"/>
            </w:pP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为解决旧系统数据不一致、内存瓶颈、可观测性缺失等问题，使用 Go + gRPC + Kafka + Redis + Elasticsearch + Docker 重构为高并发高可用微服务架构。</w:t>
            </w:r>
          </w:p>
          <w:p>
            <w:pPr>
              <w:spacing w:before="40" w:after="0" w:line="280" w:lineRule="exact"/>
            </w:pPr>
            <w:r>
              <w:rPr>
                <w:rFonts w:ascii="Microsoft YaHei" w:hAnsi="Microsoft YaHei" w:eastAsia="Microsoft YaHei"/>
                <w:b w:val="0"/>
                <w:color w:val="888888"/>
                <w:sz w:val="19"/>
              </w:rPr>
              <w:t>项目职责：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赛事系统架构重构为微服务模式，各子系统聚焦单一功能，优化维护性与扩展性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Redis 缓存 + singleflight 防穿透，突破内存瓶颈；Kafka 发布/订阅保障数据有序分发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ES 作为索引存储方案，显著提升赛事数据查询效率与响应速度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独立设计字段级权限管控的赛事开放平台，服务奥运会赛事数据分发</w:t>
            </w:r>
          </w:p>
          <w:p>
            <w:pPr>
              <w:spacing w:before="0" w:after="0" w:line="300" w:lineRule="exact"/>
              <w:ind w:left="198" w:hanging="198"/>
            </w:pPr>
            <w:r>
              <w:rPr>
                <w:rFonts w:ascii="Microsoft YaHei" w:hAnsi="Microsoft YaHei" w:eastAsia="Microsoft YaHei"/>
                <w:b w:val="0"/>
                <w:color w:val="2C6FAA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444444"/>
                <w:sz w:val="19"/>
              </w:rPr>
              <w:t>Go test 增量覆盖率达90%，CI/CD持续集成部署提升交付速度</w:t>
            </w:r>
          </w:p>
          <w:p>
            <w:pPr>
              <w:spacing w:before="0" w:after="120"/>
              <w:pBdr>
                <w:bottom w:val="single" w:sz="6" w:space="4" w:color="D0D8E0"/>
              </w:pBdr>
            </w:pPr>
            <w:r>
              <w:rPr>
                <w:rFonts w:ascii="Microsoft YaHei" w:hAnsi="Microsoft YaHei" w:eastAsia="Microsoft YaHei"/>
                <w:b/>
                <w:color w:val="1A3A5C"/>
                <w:sz w:val="28"/>
              </w:rPr>
              <w:t>教育经历</w:t>
            </w:r>
          </w:p>
          <w:p>
            <w:pPr>
              <w:spacing w:before="80" w:after="0"/>
            </w:pPr>
            <w:r>
              <w:rPr>
                <w:rFonts w:ascii="Microsoft YaHei" w:hAnsi="Microsoft YaHei" w:eastAsia="Microsoft YaHei"/>
                <w:b/>
                <w:color w:val="1A3A5C"/>
                <w:sz w:val="21"/>
              </w:rPr>
              <w:t>吕梁学院</w:t>
            </w:r>
            <w:r>
              <w:rPr>
                <w:rFonts w:ascii="Microsoft YaHei" w:hAnsi="Microsoft YaHei" w:eastAsia="Microsoft YaHei"/>
                <w:b w:val="0"/>
                <w:color w:val="666666"/>
                <w:sz w:val="19"/>
              </w:rPr>
              <w:t xml:space="preserve">    本科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9"/>
              </w:rPr>
              <w:t xml:space="preserve">    2012.09 — 2016.07</w:t>
            </w:r>
          </w:p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