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xml" PartName="/customXML/item1.xml"/>
  <Override ContentType="application/vnd.openxmlformats-officedocument.custom-properties+xml" PartName="/docProps/custom.xml"/>
  <Override ContentType="application/vnd.openxmlformats-officedocument.customXmlProperties+xml" PartName="/customXML/itemProps1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custom-properties" Target="docProps/custom.xml"/><Relationship Id="rId2" Type="http://schemas.openxmlformats.org/package/2006/relationships/metadata/core-properties" Target="docProps/core.xml"/><Relationship Id="rId3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pStyle w:val="Heading1"/>
        <w:spacing w:after="200" w:before="300" w:lineRule="auto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color w:val="2d2b5e"/>
          <w:sz w:val="32"/>
          <w:szCs w:val="32"/>
          <w:rtl w:val="0"/>
        </w:rPr>
        <w:t xml:space="preserve">Squad y Responsabilidades — Dressed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spacing w:after="80" w:before="80" w:lineRule="auto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color w:val="534ab7"/>
          <w:sz w:val="22"/>
          <w:szCs w:val="22"/>
          <w:rtl w:val="0"/>
        </w:rPr>
        <w:t xml:space="preserve">Equipo de desarrollo del Sistema de Recomendación de Outfits con IA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spacing w:after="80" w:before="8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pStyle w:val="Heading2"/>
        <w:spacing w:after="160" w:before="240" w:lineRule="auto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color w:val="534ab7"/>
          <w:sz w:val="26"/>
          <w:szCs w:val="26"/>
          <w:rtl w:val="0"/>
        </w:rPr>
        <w:t xml:space="preserve">Composición del equipo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spacing w:after="80" w:before="80" w:lineRule="auto"/>
        <w:rPr/>
      </w:pP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El proyecto es desarrollado por un equipo de </w:t>
      </w:r>
      <w:r w:rsidDel="00000000" w:rsidR="00000000" w:rsidRPr="00000000">
        <w:rPr>
          <w:rtl w:val="0"/>
        </w:rPr>
        <w:t xml:space="preserve">3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 integrantes con roles claramente definidos, metodología Scrum y un plazo de 3 meses (6 sprints de 2 semanas).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spacing w:after="80" w:before="80" w:lineRule="auto"/>
        <w:rPr/>
      </w:pPr>
      <w:r w:rsidDel="00000000" w:rsidR="00000000" w:rsidRPr="00000000">
        <w:rPr>
          <w:rtl w:val="0"/>
        </w:rPr>
      </w:r>
    </w:p>
    <w:tbl>
      <w:tblPr>
        <w:tblStyle w:val="Table1"/>
        <w:tblW w:w="9360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2000"/>
        <w:gridCol w:w="1500"/>
        <w:gridCol w:w="2200"/>
        <w:gridCol w:w="3660"/>
        <w:tblGridChange w:id="0">
          <w:tblGrid>
            <w:gridCol w:w="2000"/>
            <w:gridCol w:w="1500"/>
            <w:gridCol w:w="2200"/>
            <w:gridCol w:w="3660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2d2b5e" w:space="0" w:sz="4" w:val="single"/>
              <w:left w:color="2d2b5e" w:space="0" w:sz="4" w:val="single"/>
              <w:bottom w:color="2d2b5e" w:space="0" w:sz="4" w:val="single"/>
              <w:right w:color="2d2b5e" w:space="0" w:sz="4" w:val="single"/>
            </w:tcBorders>
            <w:shd w:fill="2d2b5e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07">
            <w:pPr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20"/>
                <w:szCs w:val="20"/>
                <w:rtl w:val="0"/>
              </w:rPr>
              <w:t xml:space="preserve">Rol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2d2b5e" w:space="0" w:sz="4" w:val="single"/>
              <w:left w:color="2d2b5e" w:space="0" w:sz="4" w:val="single"/>
              <w:bottom w:color="2d2b5e" w:space="0" w:sz="4" w:val="single"/>
              <w:right w:color="2d2b5e" w:space="0" w:sz="4" w:val="single"/>
            </w:tcBorders>
            <w:shd w:fill="2d2b5e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08">
            <w:pPr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20"/>
                <w:szCs w:val="20"/>
                <w:rtl w:val="0"/>
              </w:rPr>
              <w:t xml:space="preserve">Integrante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2d2b5e" w:space="0" w:sz="4" w:val="single"/>
              <w:left w:color="2d2b5e" w:space="0" w:sz="4" w:val="single"/>
              <w:bottom w:color="2d2b5e" w:space="0" w:sz="4" w:val="single"/>
              <w:right w:color="2d2b5e" w:space="0" w:sz="4" w:val="single"/>
            </w:tcBorders>
            <w:shd w:fill="2d2b5e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09">
            <w:pPr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20"/>
                <w:szCs w:val="20"/>
                <w:rtl w:val="0"/>
              </w:rPr>
              <w:t xml:space="preserve">Tecnologías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2d2b5e" w:space="0" w:sz="4" w:val="single"/>
              <w:left w:color="2d2b5e" w:space="0" w:sz="4" w:val="single"/>
              <w:bottom w:color="2d2b5e" w:space="0" w:sz="4" w:val="single"/>
              <w:right w:color="2d2b5e" w:space="0" w:sz="4" w:val="single"/>
            </w:tcBorders>
            <w:shd w:fill="2d2b5e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0A">
            <w:pPr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20"/>
                <w:szCs w:val="20"/>
                <w:rtl w:val="0"/>
              </w:rPr>
              <w:t xml:space="preserve">Responsabilidades principales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0B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Líder Técnico + IA + Scraping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0C">
            <w:pPr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Fernando Henriquez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0D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Python, FastAPI, BeautifulSoup, GPT-4o Vision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0E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Arquitectura general, motor de recomendación, análisis de imágenes, web scraping, apoyo transversal al equipo.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5f5ff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0F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Backend + DevOps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5f5ff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10">
            <w:pPr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Fernando Henriquez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5f5ff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11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Spring Boot, Java, Docker, Railway, GitHub Actions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5f5ff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12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API REST, autenticación JWT, lógica de negocio, despliegue cloud, CI/CD.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13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DBA + Analista Funcional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14">
            <w:pPr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Lucas Soto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15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PostgreSQL, MongoDB, NeonDB, Atlas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16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Modelo de datos, normalización de BD, levantamiento de requisitos, documentación técnica y funcional.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5f5ff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17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Frontend + QA/Testing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5f5ff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18">
            <w:pPr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Joaquin Beltran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5f5ff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19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React, TailwindCSS, Vercel, Jest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5f5ff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1A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Interfaz de usuario, visualización de outfits, flujo de suscripción, pruebas unitarias e integración.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1B">
      <w:pPr>
        <w:spacing w:after="80" w:before="8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pStyle w:val="Heading2"/>
        <w:spacing w:after="160" w:before="240" w:lineRule="auto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color w:val="534ab7"/>
          <w:sz w:val="26"/>
          <w:szCs w:val="26"/>
          <w:rtl w:val="0"/>
        </w:rPr>
        <w:t xml:space="preserve">Ceremonias Scrum del equipo</w:t>
      </w:r>
      <w:r w:rsidDel="00000000" w:rsidR="00000000" w:rsidRPr="00000000">
        <w:rPr>
          <w:rtl w:val="0"/>
        </w:rPr>
      </w:r>
    </w:p>
    <w:tbl>
      <w:tblPr>
        <w:tblStyle w:val="Table2"/>
        <w:tblW w:w="9360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2500"/>
        <w:gridCol w:w="2000"/>
        <w:gridCol w:w="1800"/>
        <w:gridCol w:w="3060"/>
        <w:tblGridChange w:id="0">
          <w:tblGrid>
            <w:gridCol w:w="2500"/>
            <w:gridCol w:w="2000"/>
            <w:gridCol w:w="1800"/>
            <w:gridCol w:w="3060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2d2b5e" w:space="0" w:sz="4" w:val="single"/>
              <w:left w:color="2d2b5e" w:space="0" w:sz="4" w:val="single"/>
              <w:bottom w:color="2d2b5e" w:space="0" w:sz="4" w:val="single"/>
              <w:right w:color="2d2b5e" w:space="0" w:sz="4" w:val="single"/>
            </w:tcBorders>
            <w:shd w:fill="2d2b5e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1D">
            <w:pPr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20"/>
                <w:szCs w:val="20"/>
                <w:rtl w:val="0"/>
              </w:rPr>
              <w:t xml:space="preserve">Ceremonia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2d2b5e" w:space="0" w:sz="4" w:val="single"/>
              <w:left w:color="2d2b5e" w:space="0" w:sz="4" w:val="single"/>
              <w:bottom w:color="2d2b5e" w:space="0" w:sz="4" w:val="single"/>
              <w:right w:color="2d2b5e" w:space="0" w:sz="4" w:val="single"/>
            </w:tcBorders>
            <w:shd w:fill="2d2b5e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1E">
            <w:pPr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20"/>
                <w:szCs w:val="20"/>
                <w:rtl w:val="0"/>
              </w:rPr>
              <w:t xml:space="preserve">Frecuencia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2d2b5e" w:space="0" w:sz="4" w:val="single"/>
              <w:left w:color="2d2b5e" w:space="0" w:sz="4" w:val="single"/>
              <w:bottom w:color="2d2b5e" w:space="0" w:sz="4" w:val="single"/>
              <w:right w:color="2d2b5e" w:space="0" w:sz="4" w:val="single"/>
            </w:tcBorders>
            <w:shd w:fill="2d2b5e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1F">
            <w:pPr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20"/>
                <w:szCs w:val="20"/>
                <w:rtl w:val="0"/>
              </w:rPr>
              <w:t xml:space="preserve">Duración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2d2b5e" w:space="0" w:sz="4" w:val="single"/>
              <w:left w:color="2d2b5e" w:space="0" w:sz="4" w:val="single"/>
              <w:bottom w:color="2d2b5e" w:space="0" w:sz="4" w:val="single"/>
              <w:right w:color="2d2b5e" w:space="0" w:sz="4" w:val="single"/>
            </w:tcBorders>
            <w:shd w:fill="2d2b5e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20">
            <w:pPr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20"/>
                <w:szCs w:val="20"/>
                <w:rtl w:val="0"/>
              </w:rPr>
              <w:t xml:space="preserve">Responsable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21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Daily Standup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22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Diaria (días hábiles)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23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15 minutos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24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Todo el equipo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5f5ff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25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Sprint Planning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5f5ff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26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Inicio de cada sprint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5f5ff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27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1 hora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5f5ff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28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Líder (</w:t>
            </w:r>
            <w:r w:rsidDel="00000000" w:rsidR="00000000" w:rsidRPr="00000000">
              <w:rPr>
                <w:sz w:val="20"/>
                <w:szCs w:val="20"/>
                <w:rtl w:val="0"/>
              </w:rPr>
              <w:t xml:space="preserve">Fernando Henriquez</w:t>
            </w: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)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29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Sprint Review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2A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Fin de cada sprint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2B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30 minutos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2C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Todo el equipo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5f5ff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2D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Sprint Retrospective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5f5ff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2E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Fin de cada sprint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5f5ff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2F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30 minutos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5f5ff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30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Líder (</w:t>
            </w:r>
            <w:r w:rsidDel="00000000" w:rsidR="00000000" w:rsidRPr="00000000">
              <w:rPr>
                <w:sz w:val="20"/>
                <w:szCs w:val="20"/>
                <w:rtl w:val="0"/>
              </w:rPr>
              <w:t xml:space="preserve">Fernando Henriquez</w:t>
            </w: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)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31">
      <w:pPr>
        <w:spacing w:after="80" w:before="8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2">
      <w:pPr>
        <w:pStyle w:val="Heading2"/>
        <w:spacing w:after="160" w:before="240" w:lineRule="auto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color w:val="534ab7"/>
          <w:sz w:val="26"/>
          <w:szCs w:val="26"/>
          <w:rtl w:val="0"/>
        </w:rPr>
        <w:t xml:space="preserve">Distribución de trabajo por sprint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3">
      <w:pPr>
        <w:spacing w:after="80" w:before="80" w:lineRule="auto"/>
        <w:rPr/>
      </w:pP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Cada integrante tiene responsabilidad principal en su módulo, pero las historias de usuario que cruzan capas (frontend + backend + BD) se coordinan mediante la definición de contratos de API al inicio de cada sprint. El líder apoya a todos los integrantes cuando existe algún impedimento técnico.</w:t>
      </w:r>
      <w:r w:rsidDel="00000000" w:rsidR="00000000" w:rsidRPr="00000000">
        <w:rPr>
          <w:rtl w:val="0"/>
        </w:rPr>
      </w:r>
    </w:p>
    <w:sectPr>
      <w:pgSz w:h="16838" w:w="11906" w:orient="portrait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Georgia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</w:rPr>
    </w:rPrDefault>
    <w:pPrDefault>
      <w:pPr/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200" w:before="300" w:line="240" w:lineRule="auto"/>
      <w:ind w:left="0" w:right="0" w:firstLine="0"/>
      <w:jc w:val="left"/>
    </w:pPr>
    <w:rPr>
      <w:rFonts w:ascii="Arial" w:cs="Arial" w:eastAsia="Arial" w:hAnsi="Arial"/>
      <w:b w:val="1"/>
      <w:bCs w:val="1"/>
      <w:i w:val="0"/>
      <w:iCs w:val="0"/>
      <w:smallCaps w:val="0"/>
      <w:strike w:val="0"/>
      <w:color w:val="2d2b5e"/>
      <w:sz w:val="32"/>
      <w:szCs w:val="32"/>
      <w:u w:val="none"/>
      <w:shd w:fill="auto" w:val="clear"/>
      <w:vertAlign w:val="baseline"/>
    </w:rPr>
  </w:style>
  <w:style w:type="paragraph" w:styleId="Heading2">
    <w:name w:val="heading 2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160" w:before="240" w:line="240" w:lineRule="auto"/>
      <w:ind w:left="0" w:right="0" w:firstLine="0"/>
      <w:jc w:val="left"/>
    </w:pPr>
    <w:rPr>
      <w:rFonts w:ascii="Arial" w:cs="Arial" w:eastAsia="Arial" w:hAnsi="Arial"/>
      <w:b w:val="1"/>
      <w:bCs w:val="1"/>
      <w:i w:val="0"/>
      <w:iCs w:val="0"/>
      <w:smallCaps w:val="0"/>
      <w:strike w:val="0"/>
      <w:color w:val="534ab7"/>
      <w:sz w:val="26"/>
      <w:szCs w:val="26"/>
      <w:u w:val="none"/>
      <w:shd w:fill="auto" w:val="clear"/>
      <w:vertAlign w:val="baseline"/>
    </w:rPr>
  </w:style>
  <w:style w:type="paragraph" w:styleId="Heading3">
    <w:name w:val="heading 3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Arial" w:cs="Arial" w:eastAsia="Arial" w:hAnsi="Arial"/>
      <w:b w:val="0"/>
      <w:bCs w:val="0"/>
      <w:i w:val="0"/>
      <w:iCs w:val="0"/>
      <w:smallCaps w:val="0"/>
      <w:strike w:val="0"/>
      <w:color w:val="1f4d78"/>
      <w:sz w:val="24"/>
      <w:szCs w:val="24"/>
      <w:u w:val="none"/>
      <w:shd w:fill="auto" w:val="clear"/>
      <w:vertAlign w:val="baseline"/>
    </w:rPr>
  </w:style>
  <w:style w:type="paragraph" w:styleId="Heading4">
    <w:name w:val="heading 4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Arial" w:cs="Arial" w:eastAsia="Arial" w:hAnsi="Arial"/>
      <w:b w:val="0"/>
      <w:bCs w:val="0"/>
      <w:i w:val="1"/>
      <w:iCs w:val="1"/>
      <w:smallCaps w:val="0"/>
      <w:strike w:val="0"/>
      <w:color w:val="2e74b5"/>
      <w:sz w:val="22"/>
      <w:szCs w:val="22"/>
      <w:u w:val="none"/>
      <w:shd w:fill="auto" w:val="clear"/>
      <w:vertAlign w:val="baseline"/>
    </w:rPr>
  </w:style>
  <w:style w:type="paragraph" w:styleId="Heading5">
    <w:name w:val="heading 5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Arial" w:cs="Arial" w:eastAsia="Arial" w:hAnsi="Arial"/>
      <w:b w:val="0"/>
      <w:bCs w:val="0"/>
      <w:i w:val="0"/>
      <w:iCs w:val="0"/>
      <w:smallCaps w:val="0"/>
      <w:strike w:val="0"/>
      <w:color w:val="2e74b5"/>
      <w:sz w:val="22"/>
      <w:szCs w:val="22"/>
      <w:u w:val="none"/>
      <w:shd w:fill="auto" w:val="clear"/>
      <w:vertAlign w:val="baseline"/>
    </w:rPr>
  </w:style>
  <w:style w:type="paragraph" w:styleId="Heading6">
    <w:name w:val="heading 6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Arial" w:cs="Arial" w:eastAsia="Arial" w:hAnsi="Arial"/>
      <w:b w:val="0"/>
      <w:bCs w:val="0"/>
      <w:i w:val="0"/>
      <w:iCs w:val="0"/>
      <w:smallCaps w:val="0"/>
      <w:strike w:val="0"/>
      <w:color w:val="1f4d78"/>
      <w:sz w:val="22"/>
      <w:szCs w:val="22"/>
      <w:u w:val="none"/>
      <w:shd w:fill="auto" w:val="clear"/>
      <w:vertAlign w:val="baseline"/>
    </w:rPr>
  </w:style>
  <w:style w:type="paragraph" w:styleId="Title">
    <w:name w:val="Title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Arial" w:cs="Arial" w:eastAsia="Arial" w:hAnsi="Arial"/>
      <w:b w:val="0"/>
      <w:bCs w:val="0"/>
      <w:i w:val="0"/>
      <w:iCs w:val="0"/>
      <w:smallCaps w:val="0"/>
      <w:strike w:val="0"/>
      <w:color w:val="000000"/>
      <w:sz w:val="56"/>
      <w:szCs w:val="56"/>
      <w:u w:val="none"/>
      <w:shd w:fill="auto" w:val="clear"/>
      <w:vertAlign w:val="baseline"/>
    </w:rPr>
  </w:style>
  <w:style w:type="paragraph" w:styleId="Strong">
    <w:name w:val="Strong"/>
    <w:basedOn w:val="Normal"/>
    <w:next w:val="Normal"/>
    <w:qFormat w:val="1"/>
    <w:rPr>
      <w:b w:val="1"/>
      <w:bCs w:val="1"/>
    </w:rPr>
  </w:style>
  <w:style w:type="paragraph" w:styleId="ListParagraph">
    <w:name w:val="List Paragraph"/>
    <w:basedOn w:val="Normal"/>
    <w:qFormat w:val="1"/>
  </w:style>
  <w:style w:type="character" w:styleId="Hyperlink">
    <w:name w:val="Hyperlink"/>
    <w:basedOn w:val="DefaultParagraphFont"/>
    <w:uiPriority w:val="99"/>
    <w:unhideWhenUsed w:val="1"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 w:val="1"/>
    <w:unhideWhenUsed w:val="1"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 w:val="1"/>
    <w:unhideWhenUsed w:val="1"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 w:val="1"/>
    <w:unhideWhenUsed w:val="1"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 w:val="1"/>
    <w:unhideWhenUsed w:val="1"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 w:val="1"/>
    <w:unhideWhenUsed w:val="1"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 w:val="1"/>
    <w:unhideWhenUsed w:val="1"/>
    <w:rPr>
      <w:sz w:val="20"/>
      <w:szCs w:val="20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iCs w:val="1"/>
      <w:color w:val="666666"/>
      <w:sz w:val="48"/>
      <w:szCs w:val="48"/>
    </w:rPr>
  </w:style>
  <w:style w:type="table" w:styleId="Table1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2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customXml" Target="../customXML/item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gSAZoRvXM2HxSr46ammEzHe/4zdw==">CgMxLjA4AHIhMW5wdHE1eWlRVDBQVjFIOWdkenExcmlMM0picVNCQjhB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2026-04-06T01:37:45.330Z</dcterms:created>
  <dc:creator>Un-named</dc:creator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