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ARCH COMP26 非 VCAS 四方实验阶段报告</w:t>
      </w:r>
    </w:p>
    <w:p>
      <w:pPr>
        <w:pStyle w:val="StageNote"/>
        <w:spacing w:after="160"/>
      </w:pPr>
      <w:r>
        <w:rPr>
          <w:b w:val="0"/>
        </w:rPr>
        <w:t>可审阅阶段稿  ·  200 条本轮尝试截点  ·  2026 年 10 月 3 日  ·  16 个实例 × 4 种方法</w:t>
      </w:r>
    </w:p>
    <w:p>
      <w:pPr>
        <w:pStyle w:val="StageNote"/>
      </w:pPr>
      <w:r>
        <w:rPr>
          <w:b w:val="0"/>
        </w:rPr>
        <w:t>本稿以 200 条本轮尝试及八格同合同历史全程为截点；64 格中，38 格本轮完成数值时域、8 格经审计可复用旧全程、14 格无完整数值时域、4 格 Airplane 离散合同阻塞。数值全程不自动等于性质证明、独立端到端浮点 NNCS 证书或稳定速度排名。</w:t>
      </w:r>
    </w:p>
    <w:p>
      <w:pPr>
        <w:pStyle w:val="StageNote"/>
        <w:ind w:left="198"/>
      </w:pPr>
      <w:r>
        <w:rPr>
          <w:b w:val="0"/>
        </w:rPr>
        <w:t>2026-10-03 接续修订。本稿按</w:t>
      </w:r>
      <w:hyperlink r:id="rId11">
        <w:r>
          <w:rPr>
            <w:color w:val="1D4D71"/>
            <w:u w:val="single"/>
            <w:rFonts w:eastAsia="Hiragino Sans GB" w:ascii="Hiragino Sans GB"/>
          </w:rPr>
          <w:t>200 条本轮尝试</w:t>
        </w:r>
      </w:hyperlink>
      <w:r>
        <w:rPr>
          <w:b w:val="0"/>
        </w:rPr>
        <w:t>和八格经审计历史全程重建 16 个实例小节，仍是可审阅阶段稿，不是最终四方成绩。当前覆盖与各项原始运行目录见</w:t>
      </w:r>
      <w:hyperlink r:id="rId12">
        <w:r>
          <w:rPr>
            <w:color w:val="1D4D71"/>
            <w:u w:val="single"/>
            <w:rFonts w:eastAsia="Hiragino Sans GB" w:ascii="Hiragino Sans GB"/>
          </w:rPr>
          <w:t>无哈希工作矩阵</w:t>
        </w:r>
      </w:hyperlink>
      <w:r>
        <w:rPr>
          <w:b w:val="0"/>
        </w:rPr>
        <w:t>、</w:t>
      </w:r>
      <w:hyperlink r:id="rId13">
        <w:r>
          <w:rPr>
            <w:color w:val="1D4D71"/>
            <w:u w:val="single"/>
            <w:rFonts w:eastAsia="Hiragino Sans GB" w:ascii="Hiragino Sans GB"/>
          </w:rPr>
          <w:t>覆盖附表</w:t>
        </w:r>
      </w:hyperlink>
      <w:r>
        <w:rPr>
          <w:b w:val="0"/>
        </w:rPr>
        <w:t>及</w:t>
      </w:r>
      <w:hyperlink r:id="rId14">
        <w:r>
          <w:rPr>
            <w:color w:val="1D4D71"/>
            <w:u w:val="single"/>
            <w:rFonts w:eastAsia="Hiragino Sans GB" w:ascii="Hiragino Sans GB"/>
          </w:rPr>
          <w:t>执行进度</w:t>
        </w:r>
      </w:hyperlink>
      <w:r>
        <w:rPr>
          <w:b w:val="0"/>
        </w:rPr>
        <w:t>。</w:t>
      </w:r>
    </w:p>
    <w:p>
      <w:pPr>
        <w:pStyle w:val="StageNote"/>
        <w:ind w:left="198"/>
      </w:pPr>
      <w:r>
        <w:rPr>
          <w:b w:val="0"/>
        </w:rPr>
        <w:t>本轮按用户要求没有计算或校验内容摘要。历史结果只按已有收据和合同审计引用；新作业保留路径、配置、日志和保存范围，旧与新运行的模型、数值配置和计时资格分别标明。</w:t>
      </w:r>
    </w:p>
    <w:p>
      <w:pPr>
        <w:pStyle w:val="StageNote"/>
        <w:ind w:left="198"/>
      </w:pPr>
      <w:r>
        <w:rPr>
          <w:b w:val="0"/>
        </w:rPr>
        <w:t>下方 16 个逐实例小节按当前 200-attempt 截点重排，数值全程、性质、计时、图与缺件分别注明。恢复前旧基线矩阵只用于历史边界，不决定本轮状态。</w:t>
      </w:r>
    </w:p>
    <w:p>
      <w:pPr>
        <w:pStyle w:val="Heading1"/>
      </w:pPr>
      <w:r>
        <w:t>摘要与边界</w:t>
      </w:r>
    </w:p>
    <w:p>
      <w:r>
        <w:rPr>
          <w:b w:val="0"/>
        </w:rPr>
        <w:t>目标是在同一冻结 benchmark 合同下比较 PyTorch/GPU、Huan、Xiangru 和 Flow* native 的完整性、进程时间与绝对 flowpipe 宽度。共享驱动仅用于控制变量，不等同于三套独立 NNCS 产品。</w:t>
      </w:r>
    </w:p>
    <w:p>
      <w:pPr>
        <w:pStyle w:val="ListBullet"/>
      </w:pPr>
      <w:r>
        <w:rPr>
          <w:b w:val="0"/>
        </w:rPr>
        <w:t>报告状态：</w:t>
      </w:r>
      <w:r>
        <w:rPr>
          <w:b/>
        </w:rPr>
        <w:t>可审阅、不可发布为完整四方成绩</w:t>
      </w:r>
      <w:r>
        <w:rPr>
          <w:b w:val="0"/>
        </w:rPr>
        <w:t>。</w:t>
      </w:r>
    </w:p>
    <w:p>
      <w:pPr>
        <w:pStyle w:val="ListBullet"/>
      </w:pPr>
      <w:r>
        <w:rPr>
          <w:b w:val="0"/>
        </w:rPr>
        <w:t xml:space="preserve">执行状态：2026-10-01 已恢复；新工作索引中 DP less 四方、论文方程 QUAD 四方、Single Pendulum 两物理态四方、TORA remain P3/原生、ACC participant-order 四方、修正 unsafe 后 Attitude 四方、Docking 四方、Unicycle 论文方程四方、TORA reach-sigmoid 官方 </w:t>
      </w:r>
      <w:r>
        <w:rPr>
          <w:rFonts w:ascii="Menlo" w:hAnsi="Menlo"/>
          <w:b w:val="0"/>
          <w:sz w:val="16"/>
        </w:rPr>
        <w:t>u=11f</w:t>
      </w:r>
      <w:r>
        <w:rPr>
          <w:b w:val="0"/>
        </w:rPr>
        <w:t xml:space="preserve"> 四方、新 TORA reach-tanh working P3，以及 NAV standard 当前 P3/原生、NAV robust 当前 P3，共 </w:t>
      </w:r>
      <w:r>
        <w:rPr>
          <w:b/>
        </w:rPr>
        <w:t>38 个方法单元</w:t>
      </w:r>
      <w:r>
        <w:rPr>
          <w:b w:val="0"/>
        </w:rPr>
        <w:t xml:space="preserve">有完整数值时域记录。Docking 四方性质均为 </w:t>
      </w:r>
      <w:r>
        <w:rPr>
          <w:rFonts w:ascii="Menlo" w:hAnsi="Menlo"/>
          <w:b w:val="0"/>
          <w:sz w:val="16"/>
        </w:rPr>
        <w:t>Unknown</w:t>
      </w:r>
      <w:r>
        <w:rPr>
          <w:b w:val="0"/>
        </w:rPr>
        <w:t xml:space="preserve">，Unicycle Huan/Xiangru 的终点包含判据未过；Airplane 连续版完整初盒的 P3/Huan/Xiangru/Flow* native 新入口均失败且未得可接受全时流管；DP more 四方均未完成 T=0.4，P3 最新 affine-split4 尝试在 72/80 小步后由作者 checker 输出 </w:t>
      </w:r>
      <w:r>
        <w:rPr>
          <w:rFonts w:ascii="Menlo" w:hAnsi="Menlo"/>
          <w:b w:val="0"/>
          <w:sz w:val="16"/>
        </w:rPr>
        <w:t>Unsafe.</w:t>
      </w:r>
      <w:r>
        <w:rPr>
          <w:b w:val="0"/>
        </w:rPr>
        <w:t xml:space="preserve"> 而早停，旧区间控制余项尝试在第 9 小步数值拒绝；TORA remain Huan/Xiangru 全程尝试有拒绝盒与 </w:t>
      </w:r>
      <w:r>
        <w:rPr>
          <w:rFonts w:ascii="Menlo" w:hAnsi="Menlo"/>
          <w:b w:val="0"/>
          <w:sz w:val="16"/>
        </w:rPr>
        <w:t>Unknown.</w:t>
      </w:r>
      <w:r>
        <w:rPr>
          <w:b w:val="0"/>
        </w:rPr>
        <w:t>。本轮未尝试的 9 格包括缺权威离散语义的 Airplane 四格，以及已有同合同历史全程的 NAV/TORA reach-tanh 五格；另外三个短前缀格也有同合同历史全程证据。</w:t>
      </w:r>
    </w:p>
    <w:p>
      <w:pPr>
        <w:pStyle w:val="ListBullet"/>
      </w:pPr>
      <w:r>
        <w:rPr>
          <w:b w:val="0"/>
        </w:rPr>
        <w:t>覆盖：16 个实例 × 4 个方法 = 64 个 cell。</w:t>
      </w:r>
    </w:p>
    <w:p>
      <w:pPr>
        <w:pStyle w:val="ListBullet"/>
      </w:pPr>
      <w:r>
        <w:rPr>
          <w:b w:val="0"/>
        </w:rPr>
        <w:t xml:space="preserve">当前可写的实测结论：新原生 DP less 225×100、修正危险集的 Attitude 四方 1×60、论文方程 QUAD 四方 1024×1000、Single Pendulum 两物理态四方 1×100、TORA remain P3/原生 12×200、ACC participant-order 四方 1×50、Docking 四方 1×400 均有完整数值运行；DP less P3 分区仿射版本与 Huan/Xiangru 225×100 也完整；P3 仍无端到端严格证书。Docking 四方的非线性安全性质未决；原生外层 </w:t>
      </w:r>
      <w:r>
        <w:rPr>
          <w:rFonts w:ascii="Menlo" w:hAnsi="Menlo"/>
          <w:b w:val="0"/>
          <w:sz w:val="16"/>
        </w:rPr>
        <w:t>failed/exit 2</w:t>
      </w:r>
      <w:r>
        <w:rPr>
          <w:b w:val="0"/>
        </w:rPr>
        <w:t xml:space="preserve"> 因 checker </w:t>
      </w:r>
      <w:r>
        <w:rPr>
          <w:rFonts w:ascii="Menlo" w:hAnsi="Menlo"/>
          <w:b w:val="0"/>
          <w:sz w:val="16"/>
        </w:rPr>
        <w:t>UNKNOWN</w:t>
      </w:r>
      <w:r>
        <w:rPr>
          <w:b w:val="0"/>
        </w:rPr>
        <w:t>，原始状态未改写。ACC、具名两物理态 Single Pendulum 与修正危险盒后的 Attitude 各有四方每法 5 次后续独立进程计时；这些完成时间不能仅凭当前数据做稳定速度排名或声称独立端到端浮点 NNCS 证明。失败前缀时间不外推为完成时间。</w:t>
      </w:r>
    </w:p>
    <w:p>
      <w:hyperlink r:id="rId13">
        <w:r>
          <w:rPr>
            <w:color w:val="1D4D71"/>
            <w:u w:val="single"/>
            <w:rFonts w:eastAsia="Hiragino Sans GB" w:ascii="Hiragino Sans GB"/>
          </w:rPr>
          <w:t>16×4 新旧覆盖附表</w:t>
        </w:r>
      </w:hyperlink>
      <w:r>
        <w:rPr>
          <w:b w:val="0"/>
        </w:rPr>
        <w:t xml:space="preserve">单独核对了八格同合同历史完整时域：NAV standard/robust 共五格及 TORA reach-tanh 的 Huan/Xiangru/原生三格；TORA tanh P3 已由新 working P3 全程覆盖。故 64 格按证据来源分为 </w:t>
      </w:r>
      <w:r>
        <w:rPr>
          <w:b/>
        </w:rPr>
        <w:t>38 格本轮新全程、8 格同合同旧全程、14 格无全程、4 格 Airplane discrete 合同阻塞</w:t>
      </w:r>
      <w:r>
        <w:rPr>
          <w:b w:val="0"/>
        </w:rPr>
        <w:t>。旧结果不增记为 200 条新尝试；“全程”只指保存的数值时域，并不提升模型身份、性质或计时资格。</w:t>
      </w:r>
      <w:hyperlink r:id="rId15">
        <w:r>
          <w:rPr>
            <w:color w:val="1D4D71"/>
            <w:u w:val="single"/>
            <w:rFonts w:eastAsia="Hiragino Sans GB" w:ascii="Hiragino Sans GB"/>
          </w:rPr>
          <w:t>200 条截点完整阶段 DOCX/PDF</w:t>
        </w:r>
      </w:hyperlink>
      <w:r>
        <w:rPr>
          <w:b w:val="0"/>
        </w:rPr>
        <w:t>与当前 Markdown 对应；187 条两页进度稿和 189 条完整阶段稿均保留为旧截点，不倒填后续证据。</w:t>
      </w:r>
    </w:p>
    <w:p>
      <w:r>
        <w:rPr>
          <w:b w:val="0"/>
        </w:rPr>
        <w:t>TORA remain 作者两方的</w:t>
      </w:r>
      <w:hyperlink r:id="rId16">
        <w:r>
          <w:rPr>
            <w:color w:val="1D4D71"/>
            <w:u w:val="single"/>
            <w:rFonts w:eastAsia="Hiragino Sans GB" w:ascii="Hiragino Sans GB"/>
          </w:rPr>
          <w:t>只读数值拒绝审计</w:t>
        </w:r>
      </w:hyperlink>
      <w:r>
        <w:rPr>
          <w:b w:val="0"/>
        </w:rPr>
        <w:t>确认：各记录 200/200 步但只接受 2357/2400 盒步；第 185 步首次保存 tube 出安全带，第 190 步首次发生数值盒拒绝，末步各仅 6/12 盒接受。</w:t>
      </w:r>
      <w:r>
        <w:rPr>
          <w:rFonts w:ascii="Menlo" w:hAnsi="Menlo"/>
          <w:b w:val="0"/>
          <w:sz w:val="16"/>
        </w:rPr>
        <w:t>safe_unknown</w:t>
      </w:r>
      <w:r>
        <w:rPr>
          <w:b w:val="0"/>
        </w:rPr>
        <w:t xml:space="preserve"> 不停积分，最终 </w:t>
      </w:r>
      <w:r>
        <w:rPr>
          <w:rFonts w:ascii="Menlo" w:hAnsi="Menlo"/>
          <w:b w:val="0"/>
          <w:sz w:val="16"/>
        </w:rPr>
        <w:t>Unknown.</w:t>
      </w:r>
      <w:r>
        <w:rPr>
          <w:b w:val="0"/>
        </w:rPr>
        <w:t xml:space="preserve"> 不是盒拒绝原因；关闭性质检查不能补齐原有流管。拒绝的具体数值状态子类未记录，不作猜测。</w:t>
      </w:r>
    </w:p>
    <w:p>
      <w:r>
        <w:rPr>
          <w:b w:val="0"/>
        </w:rPr>
        <w:t>绘图新增</w:t>
      </w:r>
      <w:hyperlink r:id="rId17">
        <w:r>
          <w:rPr>
            <w:color w:val="1D4D71"/>
            <w:u w:val="single"/>
            <w:rFonts w:eastAsia="Hiragino Sans GB" w:ascii="Hiragino Sans GB"/>
          </w:rPr>
          <w:t>真实 Taylor 模型八方向导出</w:t>
        </w:r>
      </w:hyperlink>
      <w:r>
        <w:rPr>
          <w:b w:val="0"/>
        </w:rPr>
        <w:t>：隔离三步 plant-only 谐振子 smoke 全部验证通过，并保存 tube/endpoint 的方向界、MATLAB 脚本、PNG/PDF 与</w:t>
      </w:r>
      <w:hyperlink r:id="rId18">
        <w:r>
          <w:rPr>
            <w:color w:val="1D4D71"/>
            <w:u w:val="single"/>
            <w:rFonts w:eastAsia="Hiragino Sans GB" w:ascii="Hiragino Sans GB"/>
          </w:rPr>
          <w:t>108 项有限解析采样审计</w:t>
        </w:r>
      </w:hyperlink>
      <w:r>
        <w:rPr>
          <w:b w:val="0"/>
        </w:rPr>
        <w:t>。第三步 endpoint 显示多边形面积为坐标盒的 0.8488663；这只证明导出器在该短例中保留了相关性。现有 QUAD/P3/native 归档范围只含逐坐标区间，仍只能画 box，不能从中重建真实 octagon；MATLAB/Octave 尚未实跑。</w:t>
      </w:r>
    </w:p>
    <w:p>
      <w:r>
        <w:rPr>
          <w:b w:val="0"/>
        </w:rPr>
        <w:t xml:space="preserve">**原生 Flow* 有独立数值有效性门禁失败。** </w:t>
      </w:r>
      <w:hyperlink r:id="rId19">
        <w:r>
          <w:rPr>
            <w:color w:val="1D4D71"/>
            <w:u w:val="single"/>
            <w:rFonts w:eastAsia="Hiragino Sans GB" w:ascii="Hiragino Sans GB"/>
          </w:rPr>
          <w:t>隔离 QUAD SR 首盒首小步审计</w:t>
        </w:r>
      </w:hyperlink>
      <w:r>
        <w:rPr>
          <w:b w:val="0"/>
        </w:rPr>
        <w:t xml:space="preserve">保留冻结论文方程和控制器注入，只跑一盒、一次控制、一个 </w:t>
      </w:r>
      <w:r>
        <w:rPr>
          <w:rFonts w:ascii="Menlo" w:hAnsi="Menlo"/>
          <w:b w:val="0"/>
          <w:sz w:val="16"/>
        </w:rPr>
        <w:t>h=0.005</w:t>
      </w:r>
      <w:r>
        <w:rPr>
          <w:b w:val="0"/>
        </w:rPr>
        <w:t xml:space="preserve"> 小步；原库虽返回 </w:t>
      </w:r>
      <w:r>
        <w:rPr>
          <w:rFonts w:ascii="Menlo" w:hAnsi="Menlo"/>
          <w:b w:val="0"/>
          <w:sz w:val="16"/>
        </w:rPr>
        <w:t>COMPLETED_SAFE</w:t>
      </w:r>
      <w:r>
        <w:rPr>
          <w:b w:val="0"/>
        </w:rPr>
        <w:t xml:space="preserve">，其 </w:t>
      </w:r>
      <w:r>
        <w:rPr>
          <w:rFonts w:ascii="Menlo" w:hAnsi="Menlo"/>
          <w:b w:val="0"/>
          <w:sz w:val="16"/>
        </w:rPr>
        <w:t>x7/x8</w:t>
      </w:r>
      <w:r>
        <w:rPr>
          <w:b w:val="0"/>
        </w:rPr>
        <w:t xml:space="preserve"> 末态轴界却漏包 CROWN 仿射余项放松控制集内的数值样本，最大超界 </w:t>
      </w:r>
      <w:r>
        <w:rPr>
          <w:rFonts w:ascii="Menlo" w:hAnsi="Menlo"/>
          <w:b w:val="0"/>
          <w:sz w:val="16"/>
        </w:rPr>
        <w:t>1.98259×10⁻⁶</w:t>
      </w:r>
      <w:r>
        <w:rPr>
          <w:b w:val="0"/>
        </w:rPr>
        <w:t xml:space="preserve">，DOP853/Radau 参考差最多 </w:t>
      </w:r>
      <w:r>
        <w:rPr>
          <w:rFonts w:ascii="Menlo" w:hAnsi="Menlo"/>
          <w:b w:val="0"/>
          <w:sz w:val="16"/>
        </w:rPr>
        <w:t>2.054×10⁻¹⁵</w:t>
      </w:r>
      <w:r>
        <w:rPr>
          <w:b w:val="0"/>
        </w:rPr>
        <w:t>。这足以阻止将原生 accepted/</w:t>
      </w:r>
      <w:r>
        <w:rPr>
          <w:rFonts w:ascii="Menlo" w:hAnsi="Menlo"/>
          <w:b w:val="0"/>
          <w:sz w:val="16"/>
        </w:rPr>
        <w:t>VERIFIED</w:t>
      </w:r>
      <w:r>
        <w:rPr>
          <w:b w:val="0"/>
        </w:rPr>
        <w:t xml:space="preserve"> 提升为独立正确性证明或接入真八方向生产图，但所选常值控制未证明是真实 NN 输出，亦不能据一个短步断言原长作业每条保存界错误。38 格本轮数值时域覆盖仍按原始完成记录统计，性质资格保持分列。</w:t>
      </w:r>
    </w:p>
    <w:p>
      <w:r>
        <w:rPr>
          <w:b w:val="0"/>
        </w:rPr>
        <w:t>另立的</w:t>
      </w:r>
      <w:hyperlink r:id="rId20">
        <w:r>
          <w:rPr>
            <w:color w:val="1D4D71"/>
            <w:u w:val="single"/>
            <w:rFonts w:eastAsia="Hiragino Sans GB" w:ascii="Hiragino Sans GB"/>
          </w:rPr>
          <w:t>两处 VAR 截断尾项复制库短门禁</w:t>
        </w:r>
      </w:hyperlink>
      <w:r>
        <w:rPr>
          <w:b w:val="0"/>
        </w:rPr>
        <w:t>保留原余项细化循环，普通谐振子两种三步路径各通过 1,512 项有限解析样本检查；论文 QUAD 首盒首步 observer 开/关一致，513 条放松控制参考轨迹的 20,520 项检查没有越界。修补版 x7/x8 首步终点宽度比简单跳过细化的复制库约窄 139 倍，但明显宽于原库漏包界。它是隔离修复候选；最初独立门只覆盖旧窄 RPC 输入域，遗漏源码初盒下缘 1 ULP。下文的双侧重心化及全 1024 盒首步门补上了这处初盒边界，但仍不是 50 期 NNCS 证明。原生生产八方向门禁保持关闭；方法诊断均不计入 200 条实例尝试。</w:t>
      </w:r>
    </w:p>
    <w:p>
      <w:r>
        <w:rPr>
          <w:b w:val="0"/>
        </w:rPr>
        <w:t>进一步的保存 RPC 域整步独立区间审计曾记录修补复制库 27/32、原库 23/32；后来</w:t>
      </w:r>
      <w:hyperlink r:id="rId21">
        <w:r>
          <w:rPr>
            <w:color w:val="1D4D71"/>
            <w:u w:val="single"/>
            <w:rFonts w:eastAsia="Hiragino Sans GB" w:ascii="Hiragino Sans GB"/>
          </w:rPr>
          <w:t>全盒方法守卫</w:t>
        </w:r>
      </w:hyperlink>
      <w:r>
        <w:rPr>
          <w:b w:val="0"/>
        </w:rPr>
        <w:t>发现原 Decimal 脚本的一元负号与绝对值会按默认 28 位向内舍入，旧记录本身不能充当有向包含证明。</w:t>
      </w:r>
      <w:hyperlink r:id="rId22">
        <w:r>
          <w:rPr>
            <w:color w:val="1D4D71"/>
            <w:u w:val="single"/>
            <w:rFonts w:eastAsia="Hiragino Sans GB" w:ascii="Hiragino Sans GB"/>
          </w:rPr>
          <w:t>另立修正后重审</w:t>
        </w:r>
      </w:hyperlink>
      <w:r>
        <w:rPr>
          <w:b w:val="0"/>
        </w:rPr>
        <w:t>以精确变号/绝对值、1000 子步严格 Picard 和原保存 RPC/范围重新得到原库 23/32、修补复制库 27/32；同域</w:t>
      </w:r>
      <w:hyperlink r:id="rId23">
        <w:r>
          <w:rPr>
            <w:color w:val="1D4D71"/>
            <w:u w:val="single"/>
            <w:rFonts w:eastAsia="Hiragino Sans GB" w:ascii="Hiragino Sans GB"/>
          </w:rPr>
          <w:t>精确代数检查</w:t>
        </w:r>
      </w:hyperlink>
      <w:r>
        <w:rPr>
          <w:b w:val="0"/>
        </w:rPr>
        <w:t>补足修补版三项合成物理态比较，达到 20/20，另两项 pre 列只作数值比较。</w:t>
      </w:r>
      <w:hyperlink r:id="rId24">
        <w:r>
          <w:rPr>
            <w:color w:val="1D4D71"/>
            <w:u w:val="single"/>
            <w:rFonts w:eastAsia="Hiragino Sans GB" w:ascii="Hiragino Sans GB"/>
          </w:rPr>
          <w:t>重心化审计</w:t>
        </w:r>
      </w:hyperlink>
      <w:r>
        <w:rPr>
          <w:b w:val="0"/>
        </w:rPr>
        <w:t>发现该 RPC 域不含源码首盒 x1–x3 最下缘 1 ULP，不能据此宣称完整初盒资格。</w:t>
      </w:r>
    </w:p>
    <w:p>
      <w:r>
        <w:rPr>
          <w:b w:val="0"/>
        </w:rPr>
        <w:t>另一独立</w:t>
      </w:r>
      <w:hyperlink r:id="rId25">
        <w:r>
          <w:rPr>
            <w:color w:val="1D4D71"/>
            <w:u w:val="single"/>
            <w:rFonts w:eastAsia="Hiragino Sans GB" w:ascii="Hiragino Sans GB"/>
          </w:rPr>
          <w:t>复制库双侧半径修补门</w:t>
        </w:r>
      </w:hyperlink>
      <w:r>
        <w:rPr>
          <w:b w:val="0"/>
        </w:rPr>
        <w:t xml:space="preserve">保留 VAR-tail 两处修补，并改 </w:t>
      </w:r>
      <w:r>
        <w:rPr>
          <w:rFonts w:ascii="Menlo" w:hAnsi="Menlo"/>
          <w:b w:val="0"/>
          <w:sz w:val="16"/>
        </w:rPr>
        <w:t>toCenterForm</w:t>
      </w:r>
      <w:r>
        <w:rPr>
          <w:b w:val="0"/>
        </w:rPr>
        <w:t xml:space="preserve"> 使首盒新 RPC 包含源码首物理盒全部十二维。仅对这</w:t>
      </w:r>
      <w:r>
        <w:rPr>
          <w:b/>
        </w:rPr>
        <w:t>一个盒、首个 0.005 秒步</w:t>
      </w:r>
      <w:r>
        <w:rPr>
          <w:b w:val="0"/>
        </w:rPr>
        <w:t>，观察器开/关均接受且保存范围相同，513 个数值参考样本无越界；用</w:t>
      </w:r>
      <w:hyperlink r:id="rId26">
        <w:r>
          <w:rPr>
            <w:color w:val="1D4D71"/>
            <w:u w:val="single"/>
            <w:rFonts w:eastAsia="Hiragino Sans GB" w:ascii="Hiragino Sans GB"/>
          </w:rPr>
          <w:t>修正 Decimal 方法的独立重审</w:t>
        </w:r>
      </w:hyperlink>
      <w:r>
        <w:rPr>
          <w:b w:val="0"/>
        </w:rPr>
        <w:t>重新取得 1000 子步严格 Picard 的 27/32，并核对精确代数五项与同一保存界，恢复新 RPC 域 20/20 项合成物理态包含。pre 列仍非 pre 集合证明；CROWN/NN、其余盒、后续控制期、Flow* 解析和全时性质没有被这道短门证明。冻结原库结果未改，原生生产门继续关闭。</w:t>
      </w:r>
    </w:p>
    <w:p>
      <w:r>
        <w:rPr>
          <w:b w:val="0"/>
        </w:rPr>
        <w:t>随后</w:t>
      </w:r>
      <w:hyperlink r:id="rId27">
        <w:r>
          <w:rPr>
            <w:color w:val="1D4D71"/>
            <w:u w:val="single"/>
            <w:rFonts w:eastAsia="Hiragino Sans GB" w:ascii="Hiragino Sans GB"/>
          </w:rPr>
          <w:t>同一复制库候选的全 1,024 初盒首小步求解门</w:t>
        </w:r>
      </w:hyperlink>
      <w:r>
        <w:rPr>
          <w:b w:val="0"/>
        </w:rPr>
        <w:t xml:space="preserve">仅做一次 1,024 盒 CROWN 调用，各盒在首个控制调用下接受一个 </w:t>
      </w:r>
      <w:r>
        <w:rPr>
          <w:rFonts w:ascii="Menlo" w:hAnsi="Menlo"/>
          <w:b w:val="0"/>
          <w:sz w:val="16"/>
        </w:rPr>
        <w:t>h=0.005</w:t>
      </w:r>
      <w:r>
        <w:rPr>
          <w:b w:val="0"/>
        </w:rPr>
        <w:t xml:space="preserve"> 小步。全部 12,288 个保存 RPC 输入坐标界覆盖相应源码初盒；1,024 条 native 范围、8,192 条方向区间行（每盒 tube、endpoint 各四条）及 12,288 条终态轴界完整有限有序，首拒为无。C++ 4.618 秒是这 1,024 个首步的时间，不能当作 0.1 秒完整控制期或五秒总时长。另立的独立 plant 门先</w:t>
      </w:r>
      <w:hyperlink r:id="rId21">
        <w:r>
          <w:rPr>
            <w:color w:val="1D4D71"/>
            <w:u w:val="single"/>
            <w:rFonts w:eastAsia="Hiragino Sans GB" w:ascii="Hiragino Sans GB"/>
          </w:rPr>
          <w:t>发现旧 Decimal 方法缺陷</w:t>
        </w:r>
      </w:hyperlink>
      <w:r>
        <w:rPr>
          <w:b w:val="0"/>
        </w:rPr>
        <w:t>，经</w:t>
      </w:r>
      <w:hyperlink r:id="rId26">
        <w:r>
          <w:rPr>
            <w:color w:val="1D4D71"/>
            <w:u w:val="single"/>
            <w:rFonts w:eastAsia="Hiragino Sans GB" w:ascii="Hiragino Sans GB"/>
          </w:rPr>
          <w:t>精确一元运算修复及前七盒门检</w:t>
        </w:r>
      </w:hyperlink>
      <w:r>
        <w:rPr>
          <w:b w:val="0"/>
        </w:rPr>
        <w:t>，再以</w:t>
      </w:r>
      <w:hyperlink r:id="rId28">
        <w:r>
          <w:rPr>
            <w:color w:val="1D4D71"/>
            <w:u w:val="single"/>
            <w:rFonts w:eastAsia="Hiragino Sans GB" w:ascii="Hiragino Sans GB"/>
          </w:rPr>
          <w:t>逐盒精确控制界的自适应首离开条件</w:t>
        </w:r>
      </w:hyperlink>
      <w:r>
        <w:rPr>
          <w:b w:val="0"/>
        </w:rPr>
        <w:t>完成全部 1,024 源盒首步：各盒 1000 次严格 Picard，20,480/20,480 项合成物理态界包含于复制库保存范围；</w:t>
      </w:r>
      <w:hyperlink r:id="rId29">
        <w:r>
          <w:rPr>
            <w:color w:val="1D4D71"/>
            <w:u w:val="single"/>
            <w:rFonts w:eastAsia="Hiragino Sans GB" w:ascii="Hiragino Sans GB"/>
          </w:rPr>
          <w:t>另一个只读账本审计</w:t>
        </w:r>
      </w:hyperlink>
      <w:r>
        <w:rPr>
          <w:b w:val="0"/>
        </w:rPr>
        <w:t>重建控制包络及七项严格条件，核实盒号连续、计数与比较。这只是在</w:t>
      </w:r>
      <w:r>
        <w:rPr>
          <w:b/>
        </w:rPr>
        <w:t>假定保存 CROWN 仿射余项包络覆盖真实控制</w:t>
      </w:r>
      <w:r>
        <w:rPr>
          <w:b w:val="0"/>
        </w:rPr>
        <w:t>下的首个 plant 小步检查；CROWN/NN、首期余下 19 小步、后续控制、Flow* 浮点解析及全时性质仍未证实。原生生产八方向门继续关闭，且这些诊断不增加主表完整时域格数。</w:t>
      </w:r>
    </w:p>
    <w:p>
      <w:hyperlink r:id="rId30">
        <w:r>
          <w:rPr>
            <w:color w:val="1D4D71"/>
            <w:u w:val="single"/>
            <w:rFonts w:eastAsia="Hiragino Sans GB" w:ascii="Hiragino Sans GB"/>
          </w:rPr>
          <w:t>第一个源盒的第二小步隔离回放</w:t>
        </w:r>
      </w:hyperlink>
      <w:r>
        <w:rPr>
          <w:b w:val="0"/>
        </w:rPr>
        <w:t xml:space="preserve">不用第二次 CROWN 调用，先把原首步的二进制范围、八方向和十二个终态轴直接复现，再以同一常值控制一次推进到 </w:t>
      </w:r>
      <w:r>
        <w:rPr>
          <w:rFonts w:ascii="Menlo" w:hAnsi="Menlo"/>
          <w:b w:val="0"/>
          <w:sz w:val="16"/>
        </w:rPr>
        <w:t>t=0.010</w:t>
      </w:r>
      <w:r>
        <w:rPr>
          <w:b w:val="0"/>
        </w:rPr>
        <w:t>，2/2 小步数值接受。独立 plant 检查重新证明该时窗的七项首离开条件，用连续两段各 1000 次严格 Picard 构造第二小步 tube 与终点；第二小步 20/20 个合成物理界落在保存的未扩张 binary64 界内。此结果只覆盖第一个源盒的前两小步，且仍以保存 CROWN 控制包络有效为前提。另立</w:t>
      </w:r>
      <w:hyperlink r:id="rId31">
        <w:r>
          <w:rPr>
            <w:color w:val="1D4D71"/>
            <w:u w:val="single"/>
            <w:rFonts w:eastAsia="Hiragino Sans GB" w:ascii="Hiragino Sans GB"/>
          </w:rPr>
          <w:t>保存 NN 包络合同审计</w:t>
        </w:r>
      </w:hyperlink>
      <w:r>
        <w:rPr>
          <w:b w:val="0"/>
        </w:rPr>
        <w:t xml:space="preserve">发现原 RPC 未保存上界斜率；首盒第一输出直接分离区间法的 </w:t>
      </w:r>
      <w:r>
        <w:rPr>
          <w:rFonts w:ascii="Menlo" w:hAnsi="Menlo"/>
          <w:b w:val="0"/>
          <w:sz w:val="16"/>
        </w:rPr>
        <w:t>T·X</w:t>
      </w:r>
      <w:r>
        <w:rPr>
          <w:b w:val="0"/>
        </w:rPr>
        <w:t xml:space="preserve"> 宽 3.39016，而保存残差带宽仅 0.06710，不能用该方法补出网络证书。</w:t>
      </w:r>
      <w:hyperlink r:id="rId32">
        <w:r>
          <w:rPr>
            <w:color w:val="1D4D71"/>
            <w:u w:val="single"/>
            <w:rFonts w:eastAsia="Hiragino Sans GB" w:ascii="Hiragino Sans GB"/>
          </w:rPr>
          <w:t>首盒相关仿射 sigmoid 检查</w:t>
        </w:r>
      </w:hyperlink>
      <w:r>
        <w:rPr>
          <w:b w:val="0"/>
        </w:rPr>
        <w:t xml:space="preserve">也仅得 </w:t>
      </w:r>
      <w:r>
        <w:rPr>
          <w:rFonts w:ascii="Menlo" w:hAnsi="Menlo"/>
          <w:b w:val="0"/>
          <w:sz w:val="16"/>
        </w:rPr>
        <w:t>UNDECIDED</w:t>
      </w:r>
      <w:r>
        <w:rPr>
          <w:b w:val="0"/>
        </w:rPr>
        <w:t>：第一输出的独立残差包络宽 0.09847，大于保存带宽 0.06710；其余两输出亦未包含。这是外包络过宽，不是网络反例；64 子盒尝试未完成，不能称覆盖。</w:t>
      </w:r>
      <w:hyperlink r:id="rId33">
        <w:r>
          <w:rPr>
            <w:color w:val="1D4D71"/>
            <w:u w:val="single"/>
            <w:rFonts w:eastAsia="Hiragino Sans GB" w:ascii="Hiragino Sans GB"/>
          </w:rPr>
          <w:t>全 1024 盒系数传输门</w:t>
        </w:r>
      </w:hyperlink>
      <w:r>
        <w:rPr>
          <w:b w:val="0"/>
        </w:rPr>
        <w:t xml:space="preserve">另显示，原 CROWN 理想仿射证书在原生 </w:t>
      </w:r>
      <w:r>
        <w:rPr>
          <w:rFonts w:ascii="Menlo" w:hAnsi="Menlo"/>
          <w:b w:val="0"/>
          <w:sz w:val="16"/>
        </w:rPr>
        <w:t>.asFloat()</w:t>
      </w:r>
      <w:r>
        <w:rPr>
          <w:b w:val="0"/>
        </w:rPr>
        <w:t xml:space="preserve"> 后没有自动继承的充分条件：三个输出的下界分别有 573、615、533 盒不满足，以上界同斜率为额外假设时，任一侧分别为 833、828、795 盒不满足。这也不是实际网络越界证据。</w:t>
      </w:r>
      <w:hyperlink r:id="rId34">
        <w:r>
          <w:rPr>
            <w:color w:val="1D4D71"/>
            <w:u w:val="single"/>
            <w:rFonts w:eastAsia="Hiragino Sans GB" w:ascii="Hiragino Sans GB"/>
          </w:rPr>
          <w:t>新同批控制器回放</w:t>
        </w:r>
      </w:hyperlink>
      <w:r>
        <w:rPr>
          <w:b w:val="0"/>
        </w:rPr>
        <w:t>补录上界斜率：新旧三组原已存系数 43,008 项逐值相同，</w:t>
      </w:r>
      <w:r>
        <w:rPr>
          <w:rFonts w:ascii="Menlo" w:hAnsi="Menlo"/>
          <w:b w:val="0"/>
          <w:sz w:val="16"/>
        </w:rPr>
        <w:t>uA=lA</w:t>
      </w:r>
      <w:r>
        <w:rPr>
          <w:b w:val="0"/>
        </w:rPr>
        <w:t xml:space="preserve"> 的 36,864 项逐值相同。它只闭合首批数值回放的 same-slope 记录，仍未证明 CROWN 浮点 soundness 或原生 </w:t>
      </w:r>
      <w:r>
        <w:rPr>
          <w:rFonts w:ascii="Menlo" w:hAnsi="Menlo"/>
          <w:b w:val="0"/>
          <w:sz w:val="16"/>
        </w:rPr>
        <w:t>float32</w:t>
      </w:r>
      <w:r>
        <w:rPr>
          <w:b w:val="0"/>
        </w:rPr>
        <w:t xml:space="preserve"> 包络；生产门关闭。这些诊断不增加主表格数。</w:t>
      </w:r>
    </w:p>
    <w:p>
      <w:pPr>
        <w:pStyle w:val="Heading1"/>
      </w:pPr>
      <w:r>
        <w:t>2026-10-01 新尝试与旧冻结证据的分界</w:t>
      </w:r>
    </w:p>
    <w:p>
      <w:pPr>
        <w:pStyle w:val="EvidenceName"/>
        <w:keepNext/>
      </w:pPr>
      <w:r>
        <w:rPr>
          <w:b w:val="0"/>
        </w:rPr>
        <w:t>新 2026 连续 Double Pendulum less-robust，Flow* native</w:t>
      </w:r>
    </w:p>
    <w:p>
      <w:pPr>
        <w:pStyle w:val="EvidenceBody"/>
      </w:pPr>
      <w:r>
        <w:rPr>
          <w:b/>
        </w:rPr>
        <w:t xml:space="preserve">已知状态  </w:t>
      </w:r>
      <w:r>
        <w:rPr>
          <w:b w:val="0"/>
        </w:rPr>
        <w:t xml:space="preserve">全 </w:t>
      </w:r>
      <w:r>
        <w:rPr>
          <w:rFonts w:ascii="Menlo" w:hAnsi="Menlo"/>
          <w:b w:val="0"/>
          <w:sz w:val="16"/>
        </w:rPr>
        <w:t>[1,1.3]^4</w:t>
      </w:r>
      <w:r>
        <w:rPr>
          <w:b w:val="0"/>
        </w:rPr>
        <w:t xml:space="preserve"> 分为 225 盒；20 个控制期、100 个 </w:t>
      </w:r>
      <w:r>
        <w:rPr>
          <w:rFonts w:ascii="Menlo" w:hAnsi="Menlo"/>
          <w:b w:val="0"/>
          <w:sz w:val="16"/>
        </w:rPr>
        <w:t>h=0.01</w:t>
      </w:r>
      <w:r>
        <w:rPr>
          <w:b w:val="0"/>
        </w:rPr>
        <w:t xml:space="preserve"> 子步；22,500 条唯一范围记录；作者 checker </w:t>
      </w:r>
      <w:r>
        <w:rPr>
          <w:rFonts w:ascii="Menlo" w:hAnsi="Menlo"/>
          <w:b w:val="0"/>
          <w:sz w:val="16"/>
        </w:rPr>
        <w:t>VERIFIED</w:t>
      </w:r>
      <w:r>
        <w:rPr>
          <w:b w:val="0"/>
        </w:rPr>
        <w:t>；单次全进程 1107.127423 s。见</w:t>
      </w:r>
      <w:hyperlink r:id="rId35">
        <w:r>
          <w:rPr>
            <w:color w:val="1D4D71"/>
            <w:u w:val="single"/>
            <w:rFonts w:eastAsia="Hiragino Sans GB" w:ascii="Hiragino Sans GB"/>
          </w:rPr>
          <w:t>本地原始副本与摘要</w:t>
        </w:r>
      </w:hyperlink>
      <w:r>
        <w:rPr>
          <w:b w:val="0"/>
        </w:rPr>
        <w:t>。</w:t>
      </w:r>
    </w:p>
    <w:p>
      <w:pPr>
        <w:pStyle w:val="EvidenceBody"/>
      </w:pPr>
      <w:r>
        <w:rPr>
          <w:b/>
        </w:rPr>
        <w:t xml:space="preserve">结果资格  </w:t>
      </w:r>
      <w:r>
        <w:rPr>
          <w:b/>
        </w:rPr>
        <w:t>单方法全程结果</w:t>
      </w:r>
      <w:r>
        <w:rPr>
          <w:b w:val="0"/>
        </w:rPr>
        <w:t>。可报告绝对区间和单次时间；不能形成四方排名，范围记录不含 accepted/status。</w:t>
      </w:r>
    </w:p>
    <w:p>
      <w:pPr>
        <w:pStyle w:val="EvidenceName"/>
        <w:keepNext/>
      </w:pPr>
      <w:r>
        <w:rPr>
          <w:b w:val="0"/>
        </w:rPr>
        <w:t>新 DP less Huan / Xiangru</w:t>
      </w:r>
    </w:p>
    <w:p>
      <w:pPr>
        <w:pStyle w:val="EvidenceBody"/>
      </w:pPr>
      <w:r>
        <w:rPr>
          <w:b/>
        </w:rPr>
        <w:t xml:space="preserve">已知状态  </w:t>
      </w:r>
      <w:r>
        <w:rPr>
          <w:b w:val="0"/>
        </w:rPr>
        <w:t>与原生共用 225 盒 × 100 小步合同，各接受 22,500/22,500；进程 wall 分别 9.539174 s / 8.387790 s，保存 tube 各在全时安全带内。见</w:t>
      </w:r>
      <w:hyperlink r:id="rId36">
        <w:r>
          <w:rPr>
            <w:color w:val="1D4D71"/>
            <w:u w:val="single"/>
            <w:rFonts w:eastAsia="Hiragino Sans GB" w:ascii="Hiragino Sans GB"/>
          </w:rPr>
          <w:t>两方摘要</w:t>
        </w:r>
      </w:hyperlink>
      <w:r>
        <w:rPr>
          <w:b w:val="0"/>
        </w:rPr>
        <w:t>。</w:t>
      </w:r>
    </w:p>
    <w:p>
      <w:pPr>
        <w:pStyle w:val="EvidenceBody"/>
      </w:pPr>
      <w:r>
        <w:rPr>
          <w:b/>
        </w:rPr>
        <w:t xml:space="preserve">结果资格  </w:t>
      </w:r>
      <w:r>
        <w:rPr>
          <w:b/>
        </w:rPr>
        <w:t>两方单次全程数值结果</w:t>
      </w:r>
      <w:r>
        <w:rPr>
          <w:b w:val="0"/>
        </w:rPr>
        <w:t>；共享控制驱动与主要数值源码，范围相同不是独立证明；没有四方排名资格。</w:t>
      </w:r>
    </w:p>
    <w:p>
      <w:pPr>
        <w:pStyle w:val="EvidenceName"/>
        <w:keepNext/>
      </w:pPr>
      <w:r>
        <w:rPr>
          <w:b w:val="0"/>
        </w:rPr>
        <w:t>新 DP less PyTorch/GPU P3 有向仿射分区</w:t>
      </w:r>
    </w:p>
    <w:p>
      <w:pPr>
        <w:pStyle w:val="EvidenceBody"/>
      </w:pPr>
      <w:r>
        <w:rPr>
          <w:b/>
        </w:rPr>
        <w:t xml:space="preserve">已知状态  </w:t>
      </w:r>
      <w:r>
        <w:rPr>
          <w:b w:val="0"/>
        </w:rPr>
        <w:t xml:space="preserve">保持完整 225 初盒与 20×0.05 s 合同；同一全局控制仿射图 </w:t>
      </w:r>
      <w:r>
        <w:rPr>
          <w:rFonts w:ascii="Menlo" w:hAnsi="Menlo"/>
          <w:b w:val="0"/>
          <w:sz w:val="16"/>
        </w:rPr>
        <w:t>T</w:t>
      </w:r>
      <w:r>
        <w:rPr>
          <w:b w:val="0"/>
        </w:rPr>
        <w:t xml:space="preserve"> 下，16 子盒诊断仍在第 75 步性质未决、第 84 步首拒。256 子盒新运行完成 100/100 小步、22,500/22,500 盒步接受，保存全时四态 tube 均在 </w:t>
      </w:r>
      <w:r>
        <w:rPr>
          <w:rFonts w:ascii="Menlo" w:hAnsi="Menlo"/>
          <w:b w:val="0"/>
          <w:sz w:val="16"/>
        </w:rPr>
        <w:t>[-1.7,2]</w:t>
      </w:r>
      <w:r>
        <w:rPr>
          <w:b w:val="0"/>
        </w:rPr>
        <w:t xml:space="preserve"> 内，最小盒裕量 +0.093919848；外层 wall 74.274085 s。见</w:t>
      </w:r>
      <w:hyperlink r:id="rId37">
        <w:r>
          <w:rPr>
            <w:color w:val="1D4D71"/>
            <w:u w:val="single"/>
            <w:rFonts w:eastAsia="Hiragino Sans GB" w:ascii="Hiragino Sans GB"/>
          </w:rPr>
          <w:t>分区审计与原始镜像</w:t>
        </w:r>
      </w:hyperlink>
      <w:r>
        <w:rPr>
          <w:b w:val="0"/>
        </w:rPr>
        <w:t>。</w:t>
      </w:r>
    </w:p>
    <w:p>
      <w:pPr>
        <w:pStyle w:val="EvidenceBody"/>
      </w:pPr>
      <w:r>
        <w:rPr>
          <w:b/>
        </w:rPr>
        <w:t xml:space="preserve">结果资格  </w:t>
      </w:r>
      <w:r>
        <w:rPr>
          <w:b/>
        </w:rPr>
        <w:t>第四方完整数值时域结果</w:t>
      </w:r>
      <w:r>
        <w:rPr>
          <w:b w:val="0"/>
        </w:rPr>
        <w:t xml:space="preserve">，但 </w:t>
      </w:r>
      <w:r>
        <w:rPr>
          <w:rFonts w:ascii="Menlo" w:hAnsi="Menlo"/>
          <w:b w:val="0"/>
          <w:sz w:val="16"/>
        </w:rPr>
        <w:t>end_to_end_strict_certificate=false</w:t>
      </w:r>
      <w:r>
        <w:rPr>
          <w:b w:val="0"/>
        </w:rPr>
        <w:t>；诊断时间包含逐盒观察写盘，不能与其它方法据单次 wall 排名。</w:t>
      </w:r>
    </w:p>
    <w:p>
      <w:pPr>
        <w:pStyle w:val="EvidenceName"/>
        <w:keepNext/>
      </w:pPr>
      <w:r>
        <w:rPr>
          <w:b w:val="0"/>
        </w:rPr>
        <w:t>新 DP more 四方前缀</w:t>
      </w:r>
    </w:p>
    <w:p>
      <w:pPr>
        <w:pStyle w:val="EvidenceBody"/>
      </w:pPr>
      <w:r>
        <w:rPr>
          <w:b/>
        </w:rPr>
        <w:t xml:space="preserve">已知状态  </w:t>
      </w:r>
      <w:r>
        <w:rPr>
          <w:b w:val="0"/>
        </w:rPr>
        <w:t xml:space="preserve">原生保存 225×64/80 小步，checker </w:t>
      </w:r>
      <w:r>
        <w:rPr>
          <w:rFonts w:ascii="Menlo" w:hAnsi="Menlo"/>
          <w:b w:val="0"/>
          <w:sz w:val="16"/>
        </w:rPr>
        <w:t>UNKNOWN</w:t>
      </w:r>
      <w:r>
        <w:rPr>
          <w:b w:val="0"/>
        </w:rPr>
        <w:t xml:space="preserve">；Huan/Xiangru 各保存 225×72/80 小步后 checker </w:t>
      </w:r>
      <w:r>
        <w:rPr>
          <w:rFonts w:ascii="Menlo" w:hAnsi="Menlo"/>
          <w:b w:val="0"/>
          <w:sz w:val="16"/>
        </w:rPr>
        <w:t>Unsafe.</w:t>
      </w:r>
      <w:r>
        <w:rPr>
          <w:b w:val="0"/>
        </w:rPr>
        <w:t xml:space="preserve"> 早停。P3 最新 affine-split4 也完整接受前 72 小步后由 checker 输出 </w:t>
      </w:r>
      <w:r>
        <w:rPr>
          <w:rFonts w:ascii="Menlo" w:hAnsi="Menlo"/>
          <w:b w:val="0"/>
          <w:sz w:val="16"/>
        </w:rPr>
        <w:t>Unsafe.</w:t>
      </w:r>
      <w:r>
        <w:rPr>
          <w:b w:val="0"/>
        </w:rPr>
        <w:t xml:space="preserve">；四方全盒保存安全的共同前缀仅到 </w:t>
      </w:r>
      <w:r>
        <w:rPr>
          <w:rFonts w:ascii="Menlo" w:hAnsi="Menlo"/>
          <w:b w:val="0"/>
          <w:sz w:val="16"/>
        </w:rPr>
        <w:t>T=0.3</w:t>
      </w:r>
      <w:r>
        <w:rPr>
          <w:b w:val="0"/>
        </w:rPr>
        <w:t xml:space="preserve">。另有严格内点 </w:t>
      </w:r>
      <w:r>
        <w:rPr>
          <w:rFonts w:ascii="Menlo" w:hAnsi="Menlo"/>
          <w:b w:val="0"/>
          <w:sz w:val="16"/>
        </w:rPr>
        <w:t>(1.299)^4</w:t>
      </w:r>
      <w:r>
        <w:rPr>
          <w:b w:val="0"/>
        </w:rPr>
        <w:t xml:space="preserve"> 的独立数值轨迹，在约 </w:t>
      </w:r>
      <w:r>
        <w:rPr>
          <w:rFonts w:ascii="Menlo" w:hAnsi="Menlo"/>
          <w:b w:val="0"/>
          <w:sz w:val="16"/>
        </w:rPr>
        <w:t>t=0.324865</w:t>
      </w:r>
      <w:r>
        <w:rPr>
          <w:b w:val="0"/>
        </w:rPr>
        <w:t xml:space="preserve"> 越过 </w:t>
      </w:r>
      <w:r>
        <w:rPr>
          <w:rFonts w:ascii="Menlo" w:hAnsi="Menlo"/>
          <w:b w:val="0"/>
          <w:sz w:val="16"/>
        </w:rPr>
        <w:t>θ̇₁=-1.5</w:t>
      </w:r>
      <w:r>
        <w:rPr>
          <w:b w:val="0"/>
        </w:rPr>
        <w:t>。见</w:t>
      </w:r>
      <w:hyperlink r:id="rId38">
        <w:r>
          <w:rPr>
            <w:color w:val="1D4D71"/>
            <w:u w:val="single"/>
            <w:rFonts w:eastAsia="Hiragino Sans GB" w:ascii="Hiragino Sans GB"/>
          </w:rPr>
          <w:t>原生摘要</w:t>
        </w:r>
      </w:hyperlink>
      <w:r>
        <w:rPr>
          <w:b w:val="0"/>
        </w:rPr>
        <w:t>、</w:t>
      </w:r>
      <w:hyperlink r:id="rId39">
        <w:r>
          <w:rPr>
            <w:color w:val="1D4D71"/>
            <w:u w:val="single"/>
            <w:rFonts w:eastAsia="Hiragino Sans GB" w:ascii="Hiragino Sans GB"/>
          </w:rPr>
          <w:t>两方摘要</w:t>
        </w:r>
      </w:hyperlink>
      <w:r>
        <w:rPr>
          <w:b w:val="0"/>
        </w:rPr>
        <w:t>、</w:t>
      </w:r>
      <w:hyperlink r:id="rId40">
        <w:r>
          <w:rPr>
            <w:color w:val="1D4D71"/>
            <w:u w:val="single"/>
            <w:rFonts w:eastAsia="Hiragino Sans GB" w:ascii="Hiragino Sans GB"/>
          </w:rPr>
          <w:t>新 P3 请求</w:t>
        </w:r>
      </w:hyperlink>
      <w:r>
        <w:rPr>
          <w:b w:val="0"/>
        </w:rPr>
        <w:t>及</w:t>
      </w:r>
      <w:hyperlink r:id="rId41">
        <w:r>
          <w:rPr>
            <w:color w:val="1D4D71"/>
            <w:u w:val="single"/>
            <w:rFonts w:eastAsia="Hiragino Sans GB" w:ascii="Hiragino Sans GB"/>
          </w:rPr>
          <w:t>严格内点数值诊断</w:t>
        </w:r>
      </w:hyperlink>
      <w:r>
        <w:rPr>
          <w:b w:val="0"/>
        </w:rPr>
        <w:t>。</w:t>
      </w:r>
    </w:p>
    <w:p>
      <w:pPr>
        <w:pStyle w:val="EvidenceBody"/>
      </w:pPr>
      <w:r>
        <w:rPr>
          <w:b/>
        </w:rPr>
        <w:t xml:space="preserve">结果资格  </w:t>
      </w:r>
      <w:r>
        <w:rPr>
          <w:b/>
        </w:rPr>
        <w:t>四方均无 T=0.4 完整流管</w:t>
      </w:r>
      <w:r>
        <w:rPr>
          <w:b w:val="0"/>
        </w:rPr>
        <w:t>；保存区间越界、作者 checker 标签和数值点轨迹均不构成独立严格反例或端到端证明。点诊断不是第五种 flowpipe 方法。</w:t>
      </w:r>
    </w:p>
    <w:p>
      <w:pPr>
        <w:pStyle w:val="EvidenceName"/>
        <w:keepNext/>
      </w:pPr>
      <w:r>
        <w:rPr>
          <w:b w:val="0"/>
        </w:rPr>
        <w:t>新 DP more P3 旧区间控制余项尝试</w:t>
      </w:r>
    </w:p>
    <w:p>
      <w:pPr>
        <w:pStyle w:val="EvidenceBody"/>
      </w:pPr>
      <w:r>
        <w:rPr>
          <w:b/>
        </w:rPr>
        <w:t xml:space="preserve">已知状态  </w:t>
      </w:r>
      <w:r>
        <w:rPr>
          <w:b w:val="0"/>
        </w:rPr>
        <w:t xml:space="preserve">另立 225 盒×20 期/80 小步全时域入口，第 9 小步 225 盒全部 </w:t>
      </w:r>
      <w:r>
        <w:rPr>
          <w:rFonts w:ascii="Menlo" w:hAnsi="Menlo"/>
          <w:b w:val="0"/>
          <w:sz w:val="16"/>
        </w:rPr>
        <w:t>FAILED_CONTRACTION</w:t>
      </w:r>
      <w:r>
        <w:rPr>
          <w:b w:val="0"/>
        </w:rPr>
        <w:t xml:space="preserve">，首拒即停；前 8 小步 1,800/18,000 盒步接受，只到 </w:t>
      </w:r>
      <w:r>
        <w:rPr>
          <w:rFonts w:ascii="Menlo" w:hAnsi="Menlo"/>
          <w:b w:val="0"/>
          <w:sz w:val="16"/>
        </w:rPr>
        <w:t>t=0.04</w:t>
      </w:r>
      <w:r>
        <w:rPr>
          <w:b w:val="0"/>
        </w:rPr>
        <w:t xml:space="preserve">。独立重扫 7,200 个已接受四态 tube/endpoint 全部有限、有序且逐步包含；第 3 小步起部分盒跨安全带边界，保存区间对性质未决。原始外层 </w:t>
      </w:r>
      <w:r>
        <w:rPr>
          <w:rFonts w:ascii="Menlo" w:hAnsi="Menlo"/>
          <w:b w:val="0"/>
          <w:sz w:val="16"/>
        </w:rPr>
        <w:t>failed/exit1</w:t>
      </w:r>
      <w:r>
        <w:rPr>
          <w:b w:val="0"/>
        </w:rPr>
        <w:t>、wall 16.616363 s，未输出终局作者性质标签。见</w:t>
      </w:r>
      <w:hyperlink r:id="rId42">
        <w:r>
          <w:rPr>
            <w:color w:val="1D4D71"/>
            <w:u w:val="single"/>
            <w:rFonts w:eastAsia="Hiragino Sans GB" w:ascii="Hiragino Sans GB"/>
          </w:rPr>
          <w:t>原始收据、前缀扫描与逐步安全盒数</w:t>
        </w:r>
      </w:hyperlink>
      <w:r>
        <w:rPr>
          <w:b w:val="0"/>
        </w:rPr>
        <w:t>。</w:t>
      </w:r>
    </w:p>
    <w:p>
      <w:pPr>
        <w:pStyle w:val="EvidenceBody"/>
      </w:pPr>
      <w:r>
        <w:rPr>
          <w:b/>
        </w:rPr>
        <w:t xml:space="preserve">结果资格  </w:t>
      </w:r>
      <w:r>
        <w:rPr>
          <w:b/>
        </w:rPr>
        <w:t>数值早停，非 T=0.4 完整结果</w:t>
      </w:r>
      <w:r>
        <w:rPr>
          <w:b w:val="0"/>
        </w:rPr>
        <w:t>；前缀 wall 不作全程速度，第 3 步区间越界不是实际不安全轨迹证明。</w:t>
      </w:r>
    </w:p>
    <w:p>
      <w:pPr>
        <w:pStyle w:val="EvidenceName"/>
        <w:keepNext/>
      </w:pPr>
      <w:r>
        <w:rPr>
          <w:b w:val="0"/>
        </w:rPr>
        <w:t>新 DP more P3 affine-split4 完整时域请求</w:t>
      </w:r>
    </w:p>
    <w:p>
      <w:pPr>
        <w:pStyle w:val="EvidenceBody"/>
      </w:pPr>
      <w:r>
        <w:rPr>
          <w:b/>
        </w:rPr>
        <w:t xml:space="preserve">已知状态  </w:t>
      </w:r>
      <w:r>
        <w:rPr>
          <w:b w:val="0"/>
        </w:rPr>
        <w:t>保持独立 more ONNX、225 初盒、20 期、80 小步和 P3 数值阶数，只把控制器残差改为有向仿射四分外包络。先行三期门检 12/12 小步、2,700/2,700 盒步接受且保存 tube 全在安全盒内；另立完整请求数值接受 72/80 小步、16,200/18,000 盒步，</w:t>
      </w:r>
      <w:r>
        <w:rPr>
          <w:rFonts w:ascii="Menlo" w:hAnsi="Menlo"/>
          <w:b w:val="0"/>
          <w:sz w:val="16"/>
        </w:rPr>
        <w:t>broken=0</w:t>
      </w:r>
      <w:r>
        <w:rPr>
          <w:b w:val="0"/>
        </w:rPr>
        <w:t xml:space="preserve">，在第 18 期后作者 checker 打印 </w:t>
      </w:r>
      <w:r>
        <w:rPr>
          <w:rFonts w:ascii="Menlo" w:hAnsi="Menlo"/>
          <w:b w:val="0"/>
          <w:sz w:val="16"/>
        </w:rPr>
        <w:t>Unsafe.</w:t>
      </w:r>
      <w:r>
        <w:rPr>
          <w:b w:val="0"/>
        </w:rPr>
        <w:t xml:space="preserve"> 停止。独立重扫 72×225 对 tube/endpoint 均有限有序且 endpoint 含于 tube；全盒保存安全前缀 60 步至 </w:t>
      </w:r>
      <w:r>
        <w:rPr>
          <w:rFonts w:ascii="Menlo" w:hAnsi="Menlo"/>
          <w:b w:val="0"/>
          <w:sz w:val="16"/>
        </w:rPr>
        <w:t>t=0.30</w:t>
      </w:r>
      <w:r>
        <w:rPr>
          <w:b w:val="0"/>
        </w:rPr>
        <w:t xml:space="preserve">，第 61 步首有区间跨带，第 72 步一盒的 </w:t>
      </w:r>
      <w:r>
        <w:rPr>
          <w:rFonts w:ascii="Menlo" w:hAnsi="Menlo"/>
          <w:b w:val="0"/>
          <w:sz w:val="16"/>
        </w:rPr>
        <w:t>θ̇₁</w:t>
      </w:r>
      <w:r>
        <w:rPr>
          <w:b w:val="0"/>
        </w:rPr>
        <w:t xml:space="preserve"> tube 完全低于 −1.5。外层 </w:t>
      </w:r>
      <w:r>
        <w:rPr>
          <w:rFonts w:ascii="Menlo" w:hAnsi="Menlo"/>
          <w:b w:val="0"/>
          <w:sz w:val="16"/>
        </w:rPr>
        <w:t>completed/exit0</w:t>
      </w:r>
      <w:r>
        <w:rPr>
          <w:b w:val="0"/>
        </w:rPr>
        <w:t>、wall 62.360384 s 仅是早停进程时间。见</w:t>
      </w:r>
      <w:hyperlink r:id="rId43">
        <w:r>
          <w:rPr>
            <w:color w:val="1D4D71"/>
            <w:u w:val="single"/>
            <w:rFonts w:eastAsia="Hiragino Sans GB" w:ascii="Hiragino Sans GB"/>
          </w:rPr>
          <w:t>三期收据</w:t>
        </w:r>
      </w:hyperlink>
      <w:r>
        <w:rPr>
          <w:b w:val="0"/>
        </w:rPr>
        <w:t>与</w:t>
      </w:r>
      <w:hyperlink r:id="rId40">
        <w:r>
          <w:rPr>
            <w:color w:val="1D4D71"/>
            <w:u w:val="single"/>
            <w:rFonts w:eastAsia="Hiragino Sans GB" w:ascii="Hiragino Sans GB"/>
          </w:rPr>
          <w:t>完整请求原始结果及扫描</w:t>
        </w:r>
      </w:hyperlink>
      <w:r>
        <w:rPr>
          <w:b w:val="0"/>
        </w:rPr>
        <w:t>。</w:t>
      </w:r>
    </w:p>
    <w:p>
      <w:pPr>
        <w:pStyle w:val="EvidenceBody"/>
      </w:pPr>
      <w:r>
        <w:rPr>
          <w:b/>
        </w:rPr>
        <w:t xml:space="preserve">结果资格  </w:t>
      </w:r>
      <w:r>
        <w:rPr>
          <w:b/>
        </w:rPr>
        <w:t>性质早停，非 T=0.4 完整结果</w:t>
      </w:r>
      <w:r>
        <w:rPr>
          <w:b w:val="0"/>
        </w:rPr>
        <w:t xml:space="preserve">；保存 tube 的带外区间和作者 </w:t>
      </w:r>
      <w:r>
        <w:rPr>
          <w:rFonts w:ascii="Menlo" w:hAnsi="Menlo"/>
          <w:b w:val="0"/>
          <w:sz w:val="16"/>
        </w:rPr>
        <w:t>Unsafe.</w:t>
      </w:r>
      <w:r>
        <w:rPr>
          <w:b w:val="0"/>
        </w:rPr>
        <w:t xml:space="preserve"> 不升格为独立真实轨迹反例。旧第 9 步数值拒绝另行保留，两个前缀 wall 都不作完整时间排名。</w:t>
      </w:r>
    </w:p>
    <w:p>
      <w:pPr>
        <w:pStyle w:val="EvidenceName"/>
        <w:keepNext/>
      </w:pPr>
      <w:r>
        <w:rPr>
          <w:b w:val="0"/>
        </w:rPr>
        <w:t>新 Airplane continuous 完整初盒 Huan/Xiangru 入口</w:t>
      </w:r>
    </w:p>
    <w:p>
      <w:pPr>
        <w:pStyle w:val="EvidenceBody"/>
      </w:pPr>
      <w:r>
        <w:rPr>
          <w:b/>
        </w:rPr>
        <w:t xml:space="preserve">已知状态  </w:t>
      </w:r>
      <w:r>
        <w:rPr>
          <w:b w:val="0"/>
        </w:rPr>
        <w:t xml:space="preserve">官方初盒是一个未分割 12 物理态盒，其中 </w:t>
      </w:r>
      <w:r>
        <w:rPr>
          <w:rFonts w:ascii="Menlo" w:hAnsi="Menlo"/>
          <w:b w:val="0"/>
          <w:sz w:val="16"/>
        </w:rPr>
        <w:t>u,v,w,phi,theta,psi∈[0,1]</w:t>
      </w:r>
      <w:r>
        <w:rPr>
          <w:b w:val="0"/>
        </w:rPr>
        <w:t xml:space="preserve">；旧点初盒不能复用。order-6 Huan 一周期入口在任何 ODE 步前建 19 变量六阶单项式对表，观测 RSS 超过 54,006,540 KiB 后终止该子进程组，wall 252.247 s。另立 order-3 诊断 profile，Huan/Xiangru 分别 wall 6.785/6.985 s，但唯一全初盒均在首个 </w:t>
      </w:r>
      <w:r>
        <w:rPr>
          <w:rFonts w:ascii="Menlo" w:hAnsi="Menlo"/>
          <w:b w:val="0"/>
          <w:sz w:val="16"/>
        </w:rPr>
        <w:t>0.01 s</w:t>
      </w:r>
      <w:r>
        <w:rPr>
          <w:b w:val="0"/>
        </w:rPr>
        <w:t xml:space="preserve"> 小步被拒绝，0 个接受步；均未启动完整 </w:t>
      </w:r>
      <w:r>
        <w:rPr>
          <w:rFonts w:ascii="Menlo" w:hAnsi="Menlo"/>
          <w:b w:val="0"/>
          <w:sz w:val="16"/>
        </w:rPr>
        <w:t>T=2</w:t>
      </w:r>
      <w:r>
        <w:rPr>
          <w:b w:val="0"/>
        </w:rPr>
        <w:t>。见</w:t>
      </w:r>
      <w:hyperlink r:id="rId44">
        <w:r>
          <w:rPr>
            <w:color w:val="1D4D71"/>
            <w:u w:val="single"/>
            <w:rFonts w:eastAsia="Hiragino Sans GB" w:ascii="Hiragino Sans GB"/>
          </w:rPr>
          <w:t>三次原始尝试摘要</w:t>
        </w:r>
      </w:hyperlink>
      <w:r>
        <w:rPr>
          <w:b w:val="0"/>
        </w:rPr>
        <w:t>和</w:t>
      </w:r>
      <w:hyperlink r:id="rId45">
        <w:r>
          <w:rPr>
            <w:color w:val="1D4D71"/>
            <w:u w:val="single"/>
            <w:rFonts w:eastAsia="Hiragino Sans GB" w:ascii="Hiragino Sans GB"/>
          </w:rPr>
          <w:t>入口来源审计</w:t>
        </w:r>
      </w:hyperlink>
      <w:r>
        <w:rPr>
          <w:b w:val="0"/>
        </w:rPr>
        <w:t>。</w:t>
      </w:r>
    </w:p>
    <w:p>
      <w:pPr>
        <w:pStyle w:val="EvidenceBody"/>
      </w:pPr>
      <w:r>
        <w:rPr>
          <w:b/>
        </w:rPr>
        <w:t xml:space="preserve">结果资格  </w:t>
      </w:r>
      <w:r>
        <w:rPr>
          <w:b/>
        </w:rPr>
        <w:t>数值入口/资源失败，无完整结果或性质结论</w:t>
      </w:r>
      <w:r>
        <w:rPr>
          <w:b w:val="0"/>
        </w:rPr>
        <w:t>。Taylor 阶数不是官方强制字段，但两 profile 是不同数值配置；首步拒绝的内部细分原因未记录，不能猜成轨迹越界。P3 和原生完整初盒的独立 smoke 见下两行。</w:t>
      </w:r>
    </w:p>
    <w:p>
      <w:pPr>
        <w:pStyle w:val="EvidenceName"/>
        <w:keepNext/>
      </w:pPr>
      <w:r>
        <w:rPr>
          <w:b w:val="0"/>
        </w:rPr>
        <w:t>新 Airplane continuous 完整初盒 P3 入口</w:t>
      </w:r>
    </w:p>
    <w:p>
      <w:pPr>
        <w:pStyle w:val="EvidenceBody"/>
      </w:pPr>
      <w:r>
        <w:rPr>
          <w:b/>
        </w:rPr>
        <w:t xml:space="preserve">已知状态  </w:t>
      </w:r>
      <w:r>
        <w:rPr>
          <w:b w:val="0"/>
        </w:rPr>
        <w:t xml:space="preserve">固定同一官方单盒、12→6 控制与 10×0.01 s 一周期 smoke。CPU 六输出严格注入预检通过且未初始化 GPU。第一次工作 P3/验证 P4 在首步构造表时因 </w:t>
      </w:r>
      <w:r>
        <w:rPr>
          <w:rFonts w:ascii="Menlo" w:hAnsi="Menlo"/>
          <w:b w:val="0"/>
          <w:sz w:val="16"/>
        </w:rPr>
        <w:t>9^20 &gt;= 2^63</w:t>
      </w:r>
      <w:r>
        <w:rPr>
          <w:b w:val="0"/>
        </w:rPr>
        <w:t xml:space="preserve"> 退出，wall 13.758 s、0 段；第二次另立严格 </w:t>
      </w:r>
      <w:r>
        <w:rPr>
          <w:rFonts w:ascii="Menlo" w:hAnsi="Menlo"/>
          <w:b w:val="0"/>
          <w:sz w:val="16"/>
        </w:rPr>
        <w:t>solution_order</w:t>
      </w:r>
      <w:r>
        <w:rPr>
          <w:b w:val="0"/>
        </w:rPr>
        <w:t xml:space="preserve"> 工作/验证均 P3，越过表构造但首个 0.01 s 段唯一全盒 </w:t>
      </w:r>
      <w:r>
        <w:rPr>
          <w:rFonts w:ascii="Menlo" w:hAnsi="Menlo"/>
          <w:b w:val="0"/>
          <w:sz w:val="16"/>
        </w:rPr>
        <w:t>accepted=false</w:t>
      </w:r>
      <w:r>
        <w:rPr>
          <w:b w:val="0"/>
        </w:rPr>
        <w:t xml:space="preserve">，wall 12.500 s、0/10 接受。两次原始 </w:t>
      </w:r>
      <w:r>
        <w:rPr>
          <w:rFonts w:ascii="Menlo" w:hAnsi="Menlo"/>
          <w:b w:val="0"/>
          <w:sz w:val="16"/>
        </w:rPr>
        <w:t>RESULT</w:t>
      </w:r>
      <w:r>
        <w:rPr>
          <w:b w:val="0"/>
        </w:rPr>
        <w:t>、空范围和当时源码见</w:t>
      </w:r>
      <w:hyperlink r:id="rId46">
        <w:r>
          <w:rPr>
            <w:color w:val="1D4D71"/>
            <w:u w:val="single"/>
            <w:rFonts w:eastAsia="Hiragino Sans GB" w:ascii="Hiragino Sans GB"/>
          </w:rPr>
          <w:t>P3 摘要</w:t>
        </w:r>
      </w:hyperlink>
      <w:r>
        <w:rPr>
          <w:b w:val="0"/>
        </w:rPr>
        <w:t>。另立</w:t>
      </w:r>
      <w:hyperlink r:id="rId47">
        <w:r>
          <w:rPr>
            <w:color w:val="1D4D71"/>
            <w:u w:val="single"/>
            <w:rFonts w:eastAsia="Hiragino Sans GB" w:ascii="Hiragino Sans GB"/>
          </w:rPr>
          <w:t>回调首拒诊断</w:t>
        </w:r>
      </w:hyperlink>
      <w:r>
        <w:rPr>
          <w:b w:val="0"/>
        </w:rPr>
        <w:t xml:space="preserve">在带 trace 的 eager 路径记录 </w:t>
      </w:r>
      <w:r>
        <w:rPr>
          <w:rFonts w:ascii="Menlo" w:hAnsi="Menlo"/>
          <w:b w:val="0"/>
          <w:sz w:val="16"/>
        </w:rPr>
        <w:t>x,y,z</w:t>
      </w:r>
      <w:r>
        <w:rPr>
          <w:b w:val="0"/>
        </w:rPr>
        <w:t xml:space="preserve"> 自映射余项提议超出 </w:t>
      </w:r>
      <w:r>
        <w:rPr>
          <w:rFonts w:ascii="Menlo" w:hAnsi="Menlo"/>
          <w:b w:val="0"/>
          <w:sz w:val="16"/>
        </w:rPr>
        <w:t>[-0.01,0.01]</w:t>
      </w:r>
      <w:r>
        <w:rPr>
          <w:b w:val="0"/>
        </w:rPr>
        <w:t xml:space="preserve"> 初猜，四次重心化仍失败，最终 </w:t>
      </w:r>
      <w:r>
        <w:rPr>
          <w:rFonts w:ascii="Menlo" w:hAnsi="Menlo"/>
          <w:b w:val="0"/>
          <w:sz w:val="16"/>
        </w:rPr>
        <w:t>FAILED_CONTRACTION</w:t>
      </w:r>
      <w:r>
        <w:rPr>
          <w:b w:val="0"/>
        </w:rPr>
        <w:t>、0/10 接受。</w:t>
      </w:r>
    </w:p>
    <w:p>
      <w:pPr>
        <w:pStyle w:val="EvidenceBody"/>
      </w:pPr>
      <w:r>
        <w:rPr>
          <w:b/>
        </w:rPr>
        <w:t xml:space="preserve">结果资格  </w:t>
      </w:r>
      <w:r>
        <w:rPr>
          <w:b/>
        </w:rPr>
        <w:t>入口/首步数值失败</w:t>
      </w:r>
      <w:r>
        <w:rPr>
          <w:b w:val="0"/>
        </w:rPr>
        <w:t>；未启动 T=2 full，无可用 tube 或性质结论。内部 trace 只说明另立的带回调诊断路径，不倒填原始无回调运行的逐位原因；自映射失败不是轨迹反例，耗时不可排名。</w:t>
      </w:r>
    </w:p>
    <w:p>
      <w:pPr>
        <w:pStyle w:val="EvidenceName"/>
        <w:keepNext/>
      </w:pPr>
      <w:r>
        <w:rPr>
          <w:b w:val="0"/>
        </w:rPr>
        <w:t>Airplane P3 定向余项诊断</w:t>
      </w:r>
    </w:p>
    <w:p>
      <w:pPr>
        <w:pStyle w:val="EvidenceBody"/>
      </w:pPr>
      <w:r>
        <w:rPr>
          <w:b/>
        </w:rPr>
        <w:t xml:space="preserve">已知状态  </w:t>
      </w:r>
      <w:r>
        <w:rPr>
          <w:b w:val="0"/>
        </w:rPr>
        <w:t xml:space="preserve">另立明确数值 profile，仅把 </w:t>
      </w:r>
      <w:r>
        <w:rPr>
          <w:rFonts w:ascii="Menlo" w:hAnsi="Menlo"/>
          <w:b w:val="0"/>
          <w:sz w:val="16"/>
        </w:rPr>
        <w:t>x,y,z</w:t>
      </w:r>
      <w:r>
        <w:rPr>
          <w:b w:val="0"/>
        </w:rPr>
        <w:t xml:space="preserve"> 的 Picard 初猜扩至 </w:t>
      </w:r>
      <w:r>
        <w:rPr>
          <w:rFonts w:ascii="Menlo" w:hAnsi="Menlo"/>
          <w:b w:val="0"/>
          <w:sz w:val="16"/>
        </w:rPr>
        <w:t>[-0.1,0.1]</w:t>
      </w:r>
      <w:r>
        <w:rPr>
          <w:b w:val="0"/>
        </w:rPr>
        <w:t xml:space="preserve">，其余 16 分量和完整初盒、ONNX、ODE、步长、阶数不变。首步 trace 的自映射与细化通过，引擎返回 </w:t>
      </w:r>
      <w:r>
        <w:rPr>
          <w:rFonts w:ascii="Menlo" w:hAnsi="Menlo"/>
          <w:b w:val="0"/>
          <w:sz w:val="16"/>
        </w:rPr>
        <w:t>accepted=true</w:t>
      </w:r>
      <w:r>
        <w:rPr>
          <w:b w:val="0"/>
        </w:rPr>
        <w:t xml:space="preserve">；随后保存观察器的合并有效性检查抛 </w:t>
      </w:r>
      <w:r>
        <w:rPr>
          <w:rFonts w:ascii="Menlo" w:hAnsi="Menlo"/>
          <w:b w:val="0"/>
          <w:sz w:val="16"/>
        </w:rPr>
        <w:t>invalid accepted interval at 1</w:t>
      </w:r>
      <w:r>
        <w:rPr>
          <w:b w:val="0"/>
        </w:rPr>
        <w:t>，在写盘前退出，</w:t>
      </w:r>
      <w:r>
        <w:rPr>
          <w:rFonts w:ascii="Menlo" w:hAnsi="Menlo"/>
          <w:b w:val="0"/>
          <w:sz w:val="16"/>
        </w:rPr>
        <w:t>ranges.bin</w:t>
      </w:r>
      <w:r>
        <w:rPr>
          <w:b w:val="0"/>
        </w:rPr>
        <w:t xml:space="preserve"> 与 observations 均为空。原</w:t>
      </w:r>
      <w:hyperlink r:id="rId48">
        <w:r>
          <w:rPr>
            <w:color w:val="1D4D71"/>
            <w:u w:val="single"/>
            <w:rFonts w:eastAsia="Hiragino Sans GB" w:ascii="Hiragino Sans GB"/>
          </w:rPr>
          <w:t>首份结果</w:t>
        </w:r>
      </w:hyperlink>
      <w:r>
        <w:rPr>
          <w:b w:val="0"/>
        </w:rPr>
        <w:t>没有保留四界；随后独立</w:t>
      </w:r>
      <w:hyperlink r:id="rId49">
        <w:r>
          <w:rPr>
            <w:color w:val="1D4D71"/>
            <w:u w:val="single"/>
            <w:rFonts w:eastAsia="Hiragino Sans GB" w:ascii="Hiragino Sans GB"/>
          </w:rPr>
          <w:t>observer 诊断</w:t>
        </w:r>
      </w:hyperlink>
      <w:r>
        <w:rPr>
          <w:b w:val="0"/>
        </w:rPr>
        <w:t xml:space="preserve">在同一配置、同一首步的原 guard 前保存全部原始界，定位到 </w:t>
      </w:r>
      <w:r>
        <w:rPr>
          <w:rFonts w:ascii="Menlo" w:hAnsi="Menlo"/>
          <w:b w:val="0"/>
          <w:sz w:val="16"/>
        </w:rPr>
        <w:t>phi</w:t>
      </w:r>
      <w:r>
        <w:rPr>
          <w:b w:val="0"/>
        </w:rPr>
        <w:t xml:space="preserve"> 下界及 </w:t>
      </w:r>
      <w:r>
        <w:rPr>
          <w:rFonts w:ascii="Menlo" w:hAnsi="Menlo"/>
          <w:b w:val="0"/>
          <w:sz w:val="16"/>
        </w:rPr>
        <w:t>y/z/theta/psi</w:t>
      </w:r>
      <w:r>
        <w:rPr>
          <w:b w:val="0"/>
        </w:rPr>
        <w:t xml:space="preserve"> 上界各相差 1–2 个 binary64 相邻值。全部 48 个值有限、endpoint 自身有序。</w:t>
      </w:r>
    </w:p>
    <w:p>
      <w:pPr>
        <w:pStyle w:val="EvidenceBody"/>
      </w:pPr>
      <w:r>
        <w:rPr>
          <w:b/>
        </w:rPr>
        <w:t xml:space="preserve">结果资格  </w:t>
      </w:r>
      <w:r>
        <w:rPr>
          <w:b/>
        </w:rPr>
        <w:t>两次均为 0 个可用保存步、性质未评估</w:t>
      </w:r>
      <w:r>
        <w:rPr>
          <w:b w:val="0"/>
        </w:rPr>
        <w:t xml:space="preserve">。后一次直接定位精确包含条件失败，但不能证明内部浮点差异成因；候选 tube 的 </w:t>
      </w:r>
      <w:r>
        <w:rPr>
          <w:rFonts w:ascii="Menlo" w:hAnsi="Menlo"/>
          <w:b w:val="0"/>
          <w:sz w:val="16"/>
        </w:rPr>
        <w:t>phi/theta/psi</w:t>
      </w:r>
      <w:r>
        <w:rPr>
          <w:b w:val="0"/>
        </w:rPr>
        <w:t xml:space="preserve"> 上界仍超过安全阈值，不能把 observer 的向外合并当作安全证明或实际反例。回调路径耗时不可比较。</w:t>
      </w:r>
    </w:p>
    <w:p>
      <w:pPr>
        <w:pStyle w:val="EvidenceName"/>
        <w:keepNext/>
      </w:pPr>
      <w:r>
        <w:rPr>
          <w:b w:val="0"/>
        </w:rPr>
        <w:t>新 Airplane continuous 完整初盒 Flow* native 入口</w:t>
      </w:r>
    </w:p>
    <w:p>
      <w:pPr>
        <w:pStyle w:val="EvidenceBody"/>
      </w:pPr>
      <w:r>
        <w:rPr>
          <w:b/>
        </w:rPr>
        <w:t xml:space="preserve">已知状态  </w:t>
      </w:r>
      <w:r>
        <w:rPr>
          <w:b w:val="0"/>
        </w:rPr>
        <w:t xml:space="preserve">同一单个完整 12 物理态盒、固定 2026 12→6 ONNX，隔离一期 smoke 三次：历史 order 6、order 3、以及 order 3 加宽余项 </w:t>
      </w:r>
      <w:r>
        <w:rPr>
          <w:rFonts w:ascii="Menlo" w:hAnsi="Menlo"/>
          <w:b w:val="0"/>
          <w:sz w:val="16"/>
        </w:rPr>
        <w:t>[-1,1]</w:t>
      </w:r>
      <w:r>
        <w:rPr>
          <w:b w:val="0"/>
        </w:rPr>
        <w:t xml:space="preserve">。各完成一次控制 RPC，首个 0.01 s Flow* 步均返回状态 4 </w:t>
      </w:r>
      <w:r>
        <w:rPr>
          <w:rFonts w:ascii="Menlo" w:hAnsi="Menlo"/>
          <w:b w:val="0"/>
          <w:sz w:val="16"/>
        </w:rPr>
        <w:t>UNCOMPLETED_SAFE</w:t>
      </w:r>
      <w:r>
        <w:rPr>
          <w:b w:val="0"/>
        </w:rPr>
        <w:t xml:space="preserve">、0/10 段接受；原始外层均为 </w:t>
      </w:r>
      <w:r>
        <w:rPr>
          <w:rFonts w:ascii="Menlo" w:hAnsi="Menlo"/>
          <w:b w:val="0"/>
          <w:sz w:val="16"/>
        </w:rPr>
        <w:t>failed/exit2</w:t>
      </w:r>
      <w:r>
        <w:rPr>
          <w:b w:val="0"/>
        </w:rPr>
        <w:t>，wall 依次 4.877421/3.925546/3.925656 s。</w:t>
      </w:r>
      <w:r>
        <w:rPr>
          <w:rFonts w:ascii="Menlo" w:hAnsi="Menlo"/>
          <w:b w:val="0"/>
          <w:sz w:val="16"/>
        </w:rPr>
        <w:t>BOX_SAFE 1</w:t>
      </w:r>
      <w:r>
        <w:rPr>
          <w:b w:val="0"/>
        </w:rPr>
        <w:t xml:space="preserve"> 对零 tube 是空真，非性质结论；见</w:t>
      </w:r>
      <w:hyperlink r:id="rId50">
        <w:r>
          <w:rPr>
            <w:color w:val="1D4D71"/>
            <w:u w:val="single"/>
            <w:rFonts w:eastAsia="Hiragino Sans GB" w:ascii="Hiragino Sans GB"/>
          </w:rPr>
          <w:t>三次原始摘要和源码级停止条件</w:t>
        </w:r>
      </w:hyperlink>
      <w:r>
        <w:rPr>
          <w:b w:val="0"/>
        </w:rPr>
        <w:t>。</w:t>
      </w:r>
    </w:p>
    <w:p>
      <w:pPr>
        <w:pStyle w:val="EvidenceBody"/>
      </w:pPr>
      <w:r>
        <w:rPr>
          <w:b/>
        </w:rPr>
        <w:t xml:space="preserve">结果资格  </w:t>
      </w:r>
      <w:r>
        <w:rPr>
          <w:b/>
        </w:rPr>
        <w:t>三次均首步数值不完成</w:t>
      </w:r>
      <w:r>
        <w:rPr>
          <w:b w:val="0"/>
        </w:rPr>
        <w:t>；未启动 T=2 full，无可用性质样本。加宽余项是独立参数诊断；首步失败坐标和具体 Picard 余项值未记录，不能据此猜测轨迹越界或排序。</w:t>
      </w:r>
    </w:p>
    <w:p>
      <w:pPr>
        <w:pStyle w:val="EvidenceName"/>
        <w:keepNext/>
      </w:pPr>
      <w:r>
        <w:rPr>
          <w:b w:val="0"/>
        </w:rPr>
        <w:t>Airplane native 原生首拒隔离追踪</w:t>
      </w:r>
    </w:p>
    <w:p>
      <w:pPr>
        <w:pStyle w:val="EvidenceBody"/>
      </w:pPr>
      <w:r>
        <w:rPr>
          <w:b/>
        </w:rPr>
        <w:t xml:space="preserve">已知状态  </w:t>
      </w:r>
      <w:r>
        <w:rPr>
          <w:b w:val="0"/>
        </w:rPr>
        <w:t>固定 order-3、官方完整单盒和 12→6 控制器，两次新 1-RPC/1-小步运行均保留为真实 attempt。</w:t>
      </w:r>
      <w:r>
        <w:rPr>
          <w:rFonts w:ascii="Menlo" w:hAnsi="Menlo"/>
          <w:b w:val="0"/>
          <w:sz w:val="16"/>
        </w:rPr>
        <w:t>_004</w:t>
      </w:r>
      <w:r>
        <w:rPr>
          <w:b w:val="0"/>
        </w:rPr>
        <w:t xml:space="preserve"> 把日志加在未调用的 Interval SR 重载，status 4、0 段且无新数值；</w:t>
      </w:r>
      <w:r>
        <w:rPr>
          <w:rFonts w:ascii="Menlo" w:hAnsi="Menlo"/>
          <w:b w:val="0"/>
          <w:sz w:val="16"/>
        </w:rPr>
        <w:t>_005</w:t>
      </w:r>
      <w:r>
        <w:rPr>
          <w:b w:val="0"/>
        </w:rPr>
        <w:t xml:space="preserve"> 只把插桩移到实际 Real SR 重载，status 4、0 段，19 个 Picard 坐标有限有序，旧 </w:t>
      </w:r>
      <w:r>
        <w:rPr>
          <w:rFonts w:ascii="Menlo" w:hAnsi="Menlo"/>
          <w:b w:val="0"/>
          <w:sz w:val="16"/>
        </w:rPr>
        <w:t>[-0.01,0.01]</w:t>
      </w:r>
      <w:r>
        <w:rPr>
          <w:b w:val="0"/>
        </w:rPr>
        <w:t xml:space="preserve"> 初猜未包含 </w:t>
      </w:r>
      <w:r>
        <w:rPr>
          <w:rFonts w:ascii="Menlo" w:hAnsi="Menlo"/>
          <w:b w:val="0"/>
          <w:sz w:val="16"/>
        </w:rPr>
        <w:t>x/y/z/phi/theta</w:t>
      </w:r>
      <w:r>
        <w:rPr>
          <w:b w:val="0"/>
        </w:rPr>
        <w:t xml:space="preserve"> 的新提议；</w:t>
      </w:r>
      <w:r>
        <w:rPr>
          <w:rFonts w:ascii="Menlo" w:hAnsi="Menlo"/>
          <w:b w:val="0"/>
          <w:sz w:val="16"/>
        </w:rPr>
        <w:t>x</w:t>
      </w:r>
      <w:r>
        <w:rPr>
          <w:b w:val="0"/>
        </w:rPr>
        <w:t xml:space="preserve"> 提议界 </w:t>
      </w:r>
      <w:r>
        <w:rPr>
          <w:rFonts w:ascii="Menlo" w:hAnsi="Menlo"/>
          <w:b w:val="0"/>
          <w:sz w:val="16"/>
        </w:rPr>
        <w:t>[-0.069390255181559155,0.070282484851510674]</w:t>
      </w:r>
      <w:r>
        <w:rPr>
          <w:b w:val="0"/>
        </w:rPr>
        <w:t>。两次初盒和 CROWN RPC 逐值一致，见</w:t>
      </w:r>
      <w:hyperlink r:id="rId51">
        <w:r>
          <w:rPr>
            <w:color w:val="1D4D71"/>
            <w:u w:val="single"/>
            <w:rFonts w:eastAsia="Hiragino Sans GB" w:ascii="Hiragino Sans GB"/>
          </w:rPr>
          <w:t>原始日志和独立审计</w:t>
        </w:r>
      </w:hyperlink>
      <w:r>
        <w:rPr>
          <w:b w:val="0"/>
        </w:rPr>
        <w:t>。</w:t>
      </w:r>
    </w:p>
    <w:p>
      <w:pPr>
        <w:pStyle w:val="EvidenceBody"/>
      </w:pPr>
      <w:r>
        <w:rPr>
          <w:b/>
        </w:rPr>
        <w:t xml:space="preserve">结果资格  </w:t>
      </w:r>
      <w:r>
        <w:rPr>
          <w:b/>
        </w:rPr>
        <w:t>仅解释此 order-3 profile 的第一次数值自映射拒绝</w:t>
      </w:r>
      <w:r>
        <w:rPr>
          <w:b w:val="0"/>
        </w:rPr>
        <w:t>；未启动 T=2，无性质结论。原旧三次 smoke 未被改写；更宽初猜的旧诊断也曾失败，不能据此声称单调放宽就能完成。</w:t>
      </w:r>
    </w:p>
    <w:p>
      <w:pPr>
        <w:pStyle w:val="EvidenceName"/>
        <w:keepNext/>
      </w:pPr>
      <w:r>
        <w:rPr>
          <w:b w:val="0"/>
        </w:rPr>
        <w:t>Airplane native 加宽余项独立首拒追踪</w:t>
      </w:r>
    </w:p>
    <w:p>
      <w:pPr>
        <w:pStyle w:val="EvidenceBody"/>
      </w:pPr>
      <w:r>
        <w:rPr>
          <w:b/>
        </w:rPr>
        <w:t xml:space="preserve">已知状态  </w:t>
      </w:r>
      <w:r>
        <w:rPr>
          <w:b w:val="0"/>
        </w:rPr>
        <w:t xml:space="preserve">在官方完整单盒、同一 12→6 ONNX 与 order-3 下，另立 </w:t>
      </w:r>
      <w:r>
        <w:rPr>
          <w:rFonts w:ascii="Menlo" w:hAnsi="Menlo"/>
          <w:b w:val="0"/>
          <w:sz w:val="16"/>
        </w:rPr>
        <w:t>[-1,1]</w:t>
      </w:r>
      <w:r>
        <w:rPr>
          <w:b w:val="0"/>
        </w:rPr>
        <w:t xml:space="preserve"> 初猜的一次 RPC/一次 </w:t>
      </w:r>
      <w:r>
        <w:rPr>
          <w:rFonts w:ascii="Menlo" w:hAnsi="Menlo"/>
          <w:b w:val="0"/>
          <w:sz w:val="16"/>
        </w:rPr>
        <w:t>h=0.01</w:t>
      </w:r>
      <w:r>
        <w:rPr>
          <w:b w:val="0"/>
        </w:rPr>
        <w:t xml:space="preserve"> 小步真实求解；原生 status 4、0 保存段、外层 exit 2。19 个第一轮 Picard 提议有限有序，但 </w:t>
      </w:r>
      <w:r>
        <w:rPr>
          <w:rFonts w:ascii="Menlo" w:hAnsi="Menlo"/>
          <w:b w:val="0"/>
          <w:sz w:val="16"/>
        </w:rPr>
        <w:t>x/y/phi/theta/psi</w:t>
      </w:r>
      <w:r>
        <w:rPr>
          <w:b w:val="0"/>
        </w:rPr>
        <w:t xml:space="preserve"> 超出旧初猜，首拒 </w:t>
      </w:r>
      <w:r>
        <w:rPr>
          <w:rFonts w:ascii="Menlo" w:hAnsi="Menlo"/>
          <w:b w:val="0"/>
          <w:sz w:val="16"/>
        </w:rPr>
        <w:t>x=[-2.52122191537212,2.5218805989602933]</w:t>
      </w:r>
      <w:r>
        <w:rPr>
          <w:b w:val="0"/>
        </w:rPr>
        <w:t xml:space="preserve">；角度提议最大约 </w:t>
      </w:r>
      <w:r>
        <w:rPr>
          <w:rFonts w:ascii="Menlo" w:hAnsi="Menlo"/>
          <w:b w:val="0"/>
          <w:sz w:val="16"/>
        </w:rPr>
        <w:t>3.05×10²⁰</w:t>
      </w:r>
      <w:r>
        <w:rPr>
          <w:b w:val="0"/>
        </w:rPr>
        <w:t>。新旧初盒及 RPC 逐值相同，见</w:t>
      </w:r>
      <w:hyperlink r:id="rId52">
        <w:r>
          <w:rPr>
            <w:color w:val="1D4D71"/>
            <w:u w:val="single"/>
            <w:rFonts w:eastAsia="Hiragino Sans GB" w:ascii="Hiragino Sans GB"/>
          </w:rPr>
          <w:t>原始记录和独立审计</w:t>
        </w:r>
      </w:hyperlink>
      <w:r>
        <w:rPr>
          <w:b w:val="0"/>
        </w:rPr>
        <w:t>。</w:t>
      </w:r>
    </w:p>
    <w:p>
      <w:pPr>
        <w:pStyle w:val="EvidenceBody"/>
      </w:pPr>
      <w:r>
        <w:rPr>
          <w:b/>
        </w:rPr>
        <w:t xml:space="preserve">结果资格  </w:t>
      </w:r>
      <w:r>
        <w:rPr>
          <w:b/>
        </w:rPr>
        <w:t>仍是 0 段首步数值拒绝</w:t>
      </w:r>
      <w:r>
        <w:rPr>
          <w:b w:val="0"/>
        </w:rPr>
        <w:t>；宽初猜不保证收敛。极大角度界是区间计算提议，不是实际轨迹或性质反例；未启动 T=2。</w:t>
      </w:r>
    </w:p>
    <w:p>
      <w:pPr>
        <w:pStyle w:val="EvidenceName"/>
        <w:keepNext/>
      </w:pPr>
      <w:r>
        <w:rPr>
          <w:b w:val="0"/>
        </w:rPr>
        <w:t>Airplane native 二分子盒首步</w:t>
      </w:r>
    </w:p>
    <w:p>
      <w:pPr>
        <w:pStyle w:val="EvidenceBody"/>
      </w:pPr>
      <w:r>
        <w:rPr>
          <w:b/>
        </w:rPr>
        <w:t xml:space="preserve">已知状态  </w:t>
      </w:r>
      <w:r>
        <w:rPr>
          <w:b w:val="0"/>
        </w:rPr>
        <w:t>六个不确定初态各二分成 64 盒的规划保持原 ONNX、ODE、order 3、</w:t>
      </w:r>
      <w:r>
        <w:rPr>
          <w:rFonts w:ascii="Menlo" w:hAnsi="Menlo"/>
          <w:b w:val="0"/>
          <w:sz w:val="16"/>
        </w:rPr>
        <w:t>h=0.01</w:t>
      </w:r>
      <w:r>
        <w:rPr>
          <w:b w:val="0"/>
        </w:rPr>
        <w:t xml:space="preserve"> 与余项。新 </w:t>
      </w:r>
      <w:hyperlink r:id="rId53">
        <w:r>
          <w:rPr>
            <w:color w:val="1D4D71"/>
            <w:u w:val="single"/>
            <w:rFonts w:eastAsia="Hiragino Sans GB" w:ascii="Hiragino Sans GB"/>
          </w:rPr>
          <w:t>`_007`</w:t>
        </w:r>
      </w:hyperlink>
      <w:r>
        <w:rPr>
          <w:b w:val="0"/>
        </w:rPr>
        <w:t xml:space="preserve">仅求全低角 </w:t>
      </w:r>
      <w:r>
        <w:rPr>
          <w:rFonts w:ascii="Menlo" w:hAnsi="Menlo"/>
          <w:b w:val="0"/>
          <w:sz w:val="16"/>
        </w:rPr>
        <w:t>[0,0.5]^6</w:t>
      </w:r>
      <w:r>
        <w:rPr>
          <w:b w:val="0"/>
        </w:rPr>
        <w:t xml:space="preserve">，19/19 Picard 自包含、1 RPC、1 段数值接受，status 2、exit 0。新 </w:t>
      </w:r>
      <w:hyperlink r:id="rId54">
        <w:r>
          <w:rPr>
            <w:color w:val="1D4D71"/>
            <w:u w:val="single"/>
            <w:rFonts w:eastAsia="Hiragino Sans GB" w:ascii="Hiragino Sans GB"/>
          </w:rPr>
          <w:t>`_008`</w:t>
        </w:r>
      </w:hyperlink>
      <w:r>
        <w:rPr>
          <w:b w:val="0"/>
        </w:rPr>
        <w:t xml:space="preserve">仅求全高角 </w:t>
      </w:r>
      <w:r>
        <w:rPr>
          <w:rFonts w:ascii="Menlo" w:hAnsi="Menlo"/>
          <w:b w:val="0"/>
          <w:sz w:val="16"/>
        </w:rPr>
        <w:t>[0.5,1]^6</w:t>
      </w:r>
      <w:r>
        <w:rPr>
          <w:b w:val="0"/>
        </w:rPr>
        <w:t xml:space="preserve">，同样接受 1 段，但保存角度 tube 超安全上界，status 3 </w:t>
      </w:r>
      <w:r>
        <w:rPr>
          <w:rFonts w:ascii="Menlo" w:hAnsi="Menlo"/>
          <w:b w:val="0"/>
          <w:sz w:val="16"/>
        </w:rPr>
        <w:t>COMPLETED_UNKNOWN</w:t>
      </w:r>
      <w:r>
        <w:rPr>
          <w:b w:val="0"/>
        </w:rPr>
        <w:t>、exit 2。</w:t>
      </w:r>
    </w:p>
    <w:p>
      <w:pPr>
        <w:pStyle w:val="EvidenceBody"/>
      </w:pPr>
      <w:r>
        <w:rPr>
          <w:b/>
        </w:rPr>
        <w:t xml:space="preserve">结果资格  </w:t>
      </w:r>
      <w:r>
        <w:rPr>
          <w:b/>
        </w:rPr>
        <w:t>仅 2/64 子盒各一步</w:t>
      </w:r>
      <w:r>
        <w:rPr>
          <w:b w:val="0"/>
        </w:rPr>
        <w:t>，无完整初集首步或 T=2 结果。</w:t>
      </w:r>
      <w:r>
        <w:rPr>
          <w:rFonts w:ascii="Menlo" w:hAnsi="Menlo"/>
          <w:b w:val="0"/>
          <w:sz w:val="16"/>
        </w:rPr>
        <w:t>_008</w:t>
      </w:r>
      <w:r>
        <w:rPr>
          <w:b w:val="0"/>
        </w:rPr>
        <w:t xml:space="preserve"> 是性质 Unknown，不是 Picard 拒绝或实际不安全轨迹。</w:t>
      </w:r>
      <w:hyperlink r:id="rId55">
        <w:r>
          <w:rPr>
            <w:color w:val="1D4D71"/>
            <w:u w:val="single"/>
            <w:rFonts w:eastAsia="Hiragino Sans GB" w:ascii="Hiragino Sans GB"/>
          </w:rPr>
          <w:t>官方 ONNX 高角点重放</w:t>
        </w:r>
      </w:hyperlink>
      <w:r>
        <w:rPr>
          <w:b w:val="0"/>
        </w:rPr>
        <w:t>的 11 个数值采样点未越带，点计算不计入四方法尝试，亦非全盒证明。</w:t>
      </w:r>
    </w:p>
    <w:p>
      <w:pPr>
        <w:pStyle w:val="EvidenceName"/>
        <w:keepNext/>
      </w:pPr>
      <w:r>
        <w:rPr>
          <w:b w:val="0"/>
        </w:rPr>
        <w:t>新 2026 论文方程 QUAD，P3 / Huan / Xiangru / Flow* native</w:t>
      </w:r>
    </w:p>
    <w:p>
      <w:pPr>
        <w:pStyle w:val="EvidenceBody"/>
      </w:pPr>
      <w:r>
        <w:rPr>
          <w:b/>
        </w:rPr>
        <w:t xml:space="preserve">已知状态  </w:t>
      </w:r>
      <w:r>
        <w:rPr>
          <w:b w:val="0"/>
        </w:rPr>
        <w:t xml:space="preserve">四方均覆盖全 1024 初盒、50 控制期、1000 个 </w:t>
      </w:r>
      <w:r>
        <w:rPr>
          <w:rFonts w:ascii="Menlo" w:hAnsi="Menlo"/>
          <w:b w:val="0"/>
          <w:sz w:val="16"/>
        </w:rPr>
        <w:t>h=0.005</w:t>
      </w:r>
      <w:r>
        <w:rPr>
          <w:b w:val="0"/>
        </w:rPr>
        <w:t xml:space="preserve"> 小步。单次外层 wall 分别为 1357.555 / 94.583 / 108.018 / 47058.887 s。各方 </w:t>
      </w:r>
      <w:r>
        <w:rPr>
          <w:rFonts w:ascii="Menlo" w:hAnsi="Menlo"/>
          <w:b w:val="0"/>
          <w:sz w:val="16"/>
        </w:rPr>
        <w:t>T=5</w:t>
      </w:r>
      <w:r>
        <w:rPr>
          <w:b w:val="0"/>
        </w:rPr>
        <w:t xml:space="preserve"> 的 </w:t>
      </w:r>
      <w:r>
        <w:rPr>
          <w:rFonts w:ascii="Menlo" w:hAnsi="Menlo"/>
          <w:b w:val="0"/>
          <w:sz w:val="16"/>
        </w:rPr>
        <w:t>x3</w:t>
      </w:r>
      <w:r>
        <w:rPr>
          <w:b w:val="0"/>
        </w:rPr>
        <w:t xml:space="preserve"> endpoint union 分别为 </w:t>
      </w:r>
      <w:r>
        <w:rPr>
          <w:rFonts w:ascii="Menlo" w:hAnsi="Menlo"/>
          <w:b w:val="0"/>
          <w:sz w:val="16"/>
        </w:rPr>
        <w:t>[0.9584732146312492,1.0256989633476477]</w:t>
      </w:r>
      <w:r>
        <w:rPr>
          <w:b w:val="0"/>
        </w:rPr>
        <w:t>、</w:t>
      </w:r>
      <w:r>
        <w:rPr>
          <w:rFonts w:ascii="Menlo" w:hAnsi="Menlo"/>
          <w:b w:val="0"/>
          <w:sz w:val="16"/>
        </w:rPr>
        <w:t>[0.967434441417146,1.015176258384569]</w:t>
      </w:r>
      <w:r>
        <w:rPr>
          <w:b w:val="0"/>
        </w:rPr>
        <w:t>、同 Huan、</w:t>
      </w:r>
      <w:r>
        <w:rPr>
          <w:rFonts w:ascii="Menlo" w:hAnsi="Menlo"/>
          <w:b w:val="0"/>
          <w:sz w:val="16"/>
        </w:rPr>
        <w:t>[0.965771839016746,1.0167484756616678]</w:t>
      </w:r>
      <w:r>
        <w:rPr>
          <w:b w:val="0"/>
        </w:rPr>
        <w:t xml:space="preserve">。原生 </w:t>
      </w:r>
      <w:r>
        <w:rPr>
          <w:rFonts w:ascii="Menlo" w:hAnsi="Menlo"/>
          <w:b w:val="0"/>
          <w:sz w:val="16"/>
        </w:rPr>
        <w:t>ranges.bin</w:t>
      </w:r>
      <w:r>
        <w:rPr>
          <w:b w:val="0"/>
        </w:rPr>
        <w:t xml:space="preserve"> 独立重扫有 1,024,000/1,024,000 条唯一有序盒步，均有限、有序、endpoint 含于 tube；作者日志打印 </w:t>
      </w:r>
      <w:r>
        <w:rPr>
          <w:rFonts w:ascii="Menlo" w:hAnsi="Menlo"/>
          <w:b w:val="0"/>
          <w:sz w:val="16"/>
        </w:rPr>
        <w:t>VERIFIED</w:t>
      </w:r>
      <w:r>
        <w:rPr>
          <w:b w:val="0"/>
        </w:rPr>
        <w:t>。见</w:t>
      </w:r>
      <w:hyperlink r:id="rId56">
        <w:r>
          <w:rPr>
            <w:color w:val="1D4D71"/>
            <w:u w:val="single"/>
            <w:rFonts w:eastAsia="Hiragino Sans GB" w:ascii="Hiragino Sans GB"/>
          </w:rPr>
          <w:t>P3 摘要</w:t>
        </w:r>
      </w:hyperlink>
      <w:r>
        <w:rPr>
          <w:b w:val="0"/>
        </w:rPr>
        <w:t>、</w:t>
      </w:r>
      <w:hyperlink r:id="rId57">
        <w:r>
          <w:rPr>
            <w:color w:val="1D4D71"/>
            <w:u w:val="single"/>
            <w:rFonts w:eastAsia="Hiragino Sans GB" w:ascii="Hiragino Sans GB"/>
          </w:rPr>
          <w:t>Huan 摘要</w:t>
        </w:r>
      </w:hyperlink>
      <w:r>
        <w:rPr>
          <w:b w:val="0"/>
        </w:rPr>
        <w:t>、</w:t>
      </w:r>
      <w:hyperlink r:id="rId58">
        <w:r>
          <w:rPr>
            <w:color w:val="1D4D71"/>
            <w:u w:val="single"/>
            <w:rFonts w:eastAsia="Hiragino Sans GB" w:ascii="Hiragino Sans GB"/>
          </w:rPr>
          <w:t>Xiangru 摘要</w:t>
        </w:r>
      </w:hyperlink>
      <w:r>
        <w:rPr>
          <w:b w:val="0"/>
        </w:rPr>
        <w:t>、</w:t>
      </w:r>
      <w:hyperlink r:id="rId59">
        <w:r>
          <w:rPr>
            <w:color w:val="1D4D71"/>
            <w:u w:val="single"/>
            <w:rFonts w:eastAsia="Hiragino Sans GB" w:ascii="Hiragino Sans GB"/>
          </w:rPr>
          <w:t>原生扫描及原始收据</w:t>
        </w:r>
      </w:hyperlink>
      <w:r>
        <w:rPr>
          <w:b w:val="0"/>
        </w:rPr>
        <w:t>与</w:t>
      </w:r>
      <w:hyperlink r:id="rId60">
        <w:r>
          <w:rPr>
            <w:color w:val="1D4D71"/>
            <w:u w:val="single"/>
            <w:rFonts w:eastAsia="Hiragino Sans GB" w:ascii="Hiragino Sans GB"/>
          </w:rPr>
          <w:t>合同决策</w:t>
        </w:r>
      </w:hyperlink>
      <w:r>
        <w:rPr>
          <w:b w:val="0"/>
        </w:rPr>
        <w:t>。</w:t>
      </w:r>
    </w:p>
    <w:p>
      <w:pPr>
        <w:pStyle w:val="EvidenceBody"/>
      </w:pPr>
      <w:r>
        <w:rPr>
          <w:b/>
        </w:rPr>
        <w:t xml:space="preserve">结果资格  </w:t>
      </w:r>
      <w:r>
        <w:rPr>
          <w:b/>
        </w:rPr>
        <w:t>四方各一次完整数值时域记录</w:t>
      </w:r>
      <w:r>
        <w:rPr>
          <w:b w:val="0"/>
        </w:rPr>
        <w:t xml:space="preserve">。四条 </w:t>
      </w:r>
      <w:r>
        <w:rPr>
          <w:rFonts w:ascii="Menlo" w:hAnsi="Menlo"/>
          <w:b w:val="0"/>
          <w:sz w:val="16"/>
        </w:rPr>
        <w:t>x3</w:t>
      </w:r>
      <w:r>
        <w:rPr>
          <w:b w:val="0"/>
        </w:rPr>
        <w:t xml:space="preserve"> 终点并集均在论文 </w:t>
      </w:r>
      <w:r>
        <w:rPr>
          <w:rFonts w:ascii="Menlo" w:hAnsi="Menlo"/>
          <w:b w:val="0"/>
          <w:sz w:val="16"/>
        </w:rPr>
        <w:t>[0.94,1.06]</w:t>
      </w:r>
      <w:r>
        <w:rPr>
          <w:b w:val="0"/>
        </w:rPr>
        <w:t xml:space="preserve"> 目标内；P3 </w:t>
      </w:r>
      <w:r>
        <w:rPr>
          <w:rFonts w:ascii="Menlo" w:hAnsi="Menlo"/>
          <w:b w:val="0"/>
          <w:sz w:val="16"/>
        </w:rPr>
        <w:t>end_to_end_strict_certificate=false</w:t>
      </w:r>
      <w:r>
        <w:rPr>
          <w:b w:val="0"/>
        </w:rPr>
        <w:t xml:space="preserve">，其它三方亦无独立端到端浮点 NNCS 证明。原生单次进程占 GPU 1/CPU 6–9 长时运行，方法资源、阶数及观察器不同，不能据四条单次 wall 排名；作者 </w:t>
      </w:r>
      <w:r>
        <w:rPr>
          <w:rFonts w:ascii="Menlo" w:hAnsi="Menlo"/>
          <w:b w:val="0"/>
          <w:sz w:val="16"/>
        </w:rPr>
        <w:t>VERIFIED</w:t>
      </w:r>
      <w:r>
        <w:rPr>
          <w:b w:val="0"/>
        </w:rPr>
        <w:t xml:space="preserve"> 不是独立证书。</w:t>
      </w:r>
    </w:p>
    <w:p>
      <w:pPr>
        <w:pStyle w:val="EvidenceName"/>
        <w:keepNext/>
      </w:pPr>
      <w:r>
        <w:rPr>
          <w:b w:val="0"/>
        </w:rPr>
        <w:t>新 Single Pendulum 两物理态，P3 / Huan / Xiangru / 原生</w:t>
      </w:r>
    </w:p>
    <w:p>
      <w:pPr>
        <w:pStyle w:val="EvidenceBody"/>
      </w:pPr>
      <w:r>
        <w:rPr>
          <w:b/>
        </w:rPr>
        <w:t xml:space="preserve">已知状态  </w:t>
      </w:r>
      <w:r>
        <w:rPr>
          <w:b w:val="0"/>
        </w:rPr>
        <w:t xml:space="preserve">全初盒、20 期、100 小步均完成；单次 wall 依次为 6.583305 / 5.430762 / 5.528731 / 4.726027 s。安全性质只要求闭时间窗 </w:t>
      </w:r>
      <w:r>
        <w:rPr>
          <w:rFonts w:ascii="Menlo" w:hAnsi="Menlo"/>
          <w:b w:val="0"/>
          <w:sz w:val="16"/>
        </w:rPr>
        <w:t>t∈[0.5,1]</w:t>
      </w:r>
      <w:r>
        <w:rPr>
          <w:b w:val="0"/>
        </w:rPr>
        <w:t xml:space="preserve"> 的 </w:t>
      </w:r>
      <w:r>
        <w:rPr>
          <w:rFonts w:ascii="Menlo" w:hAnsi="Menlo"/>
          <w:b w:val="0"/>
          <w:sz w:val="16"/>
        </w:rPr>
        <w:t>x1∈[0,1]</w:t>
      </w:r>
      <w:r>
        <w:rPr>
          <w:b w:val="0"/>
        </w:rPr>
        <w:t xml:space="preserve">；P3 在 50 个窗口安全事件下的保存 tube union 为 </w:t>
      </w:r>
      <w:r>
        <w:rPr>
          <w:rFonts w:ascii="Menlo" w:hAnsi="Menlo"/>
          <w:b w:val="0"/>
          <w:sz w:val="16"/>
        </w:rPr>
        <w:t>[0.5645452654370386,0.9932406822927875]</w:t>
      </w:r>
      <w:r>
        <w:rPr>
          <w:b w:val="0"/>
        </w:rPr>
        <w:t>，其它三方对应保存 tube 也在带内。见</w:t>
      </w:r>
      <w:hyperlink r:id="rId61">
        <w:r>
          <w:rPr>
            <w:color w:val="1D4D71"/>
            <w:u w:val="single"/>
            <w:rFonts w:eastAsia="Hiragino Sans GB" w:ascii="Hiragino Sans GB"/>
          </w:rPr>
          <w:t>合同与两 GPU 摘要</w:t>
        </w:r>
      </w:hyperlink>
      <w:r>
        <w:rPr>
          <w:b w:val="0"/>
        </w:rPr>
        <w:t>、</w:t>
      </w:r>
      <w:hyperlink r:id="rId62">
        <w:r>
          <w:rPr>
            <w:color w:val="1D4D71"/>
            <w:u w:val="single"/>
            <w:rFonts w:eastAsia="Hiragino Sans GB" w:ascii="Hiragino Sans GB"/>
          </w:rPr>
          <w:t>P3 摘要</w:t>
        </w:r>
      </w:hyperlink>
      <w:r>
        <w:rPr>
          <w:b w:val="0"/>
        </w:rPr>
        <w:t>及</w:t>
      </w:r>
      <w:hyperlink r:id="rId63">
        <w:r>
          <w:rPr>
            <w:color w:val="1D4D71"/>
            <w:u w:val="single"/>
            <w:rFonts w:eastAsia="Hiragino Sans GB" w:ascii="Hiragino Sans GB"/>
          </w:rPr>
          <w:t>原生摘要</w:t>
        </w:r>
      </w:hyperlink>
      <w:r>
        <w:rPr>
          <w:b w:val="0"/>
        </w:rPr>
        <w:t>。</w:t>
      </w:r>
    </w:p>
    <w:p>
      <w:pPr>
        <w:pStyle w:val="EvidenceBody"/>
      </w:pPr>
      <w:r>
        <w:rPr>
          <w:b/>
        </w:rPr>
        <w:t xml:space="preserve">结果资格  </w:t>
      </w:r>
      <w:r>
        <w:rPr>
          <w:b/>
        </w:rPr>
        <w:t>四方单次全程数值结果</w:t>
      </w:r>
      <w:r>
        <w:rPr>
          <w:b w:val="0"/>
        </w:rPr>
        <w:t xml:space="preserve">；配置明确把额外 </w:t>
      </w:r>
      <w:r>
        <w:rPr>
          <w:rFonts w:ascii="Menlo" w:hAnsi="Menlo"/>
          <w:b w:val="0"/>
          <w:sz w:val="16"/>
        </w:rPr>
        <w:t>t</w:t>
      </w:r>
      <w:r>
        <w:rPr>
          <w:b w:val="0"/>
        </w:rPr>
        <w:t xml:space="preserve"> 当辅助时钟，不能冒充尚缺初值/执行源码的官方三态 MATLAB 运行，也不能按四条冷进程时间排名。</w:t>
      </w:r>
    </w:p>
    <w:p>
      <w:pPr>
        <w:pStyle w:val="EvidenceName"/>
        <w:keepNext/>
      </w:pPr>
      <w:r>
        <w:rPr>
          <w:b w:val="0"/>
        </w:rPr>
        <w:t>新 TORA remain，P3 / 原生 / Huan / Xiangru</w:t>
      </w:r>
    </w:p>
    <w:p>
      <w:pPr>
        <w:pStyle w:val="EvidenceBody"/>
      </w:pPr>
      <w:r>
        <w:rPr>
          <w:b/>
        </w:rPr>
        <w:t xml:space="preserve">已知状态  </w:t>
      </w:r>
      <w:r>
        <w:rPr>
          <w:b w:val="0"/>
        </w:rPr>
        <w:t xml:space="preserve">全初盒 12 分区、20 期、200 小步。P3 新适配 2400/2400 盒步接受、保存的全时四态 tube 在 </w:t>
      </w:r>
      <w:r>
        <w:rPr>
          <w:rFonts w:ascii="Menlo" w:hAnsi="Menlo"/>
          <w:b w:val="0"/>
          <w:sz w:val="16"/>
        </w:rPr>
        <w:t>[-2,2]^4</w:t>
      </w:r>
      <w:r>
        <w:rPr>
          <w:b w:val="0"/>
        </w:rPr>
        <w:t xml:space="preserve">，进程 wall 10.411001 s；原生 2400/2400 条范围、checker </w:t>
      </w:r>
      <w:r>
        <w:rPr>
          <w:rFonts w:ascii="Menlo" w:hAnsi="Menlo"/>
          <w:b w:val="0"/>
          <w:sz w:val="16"/>
        </w:rPr>
        <w:t>VERIFIED</w:t>
      </w:r>
      <w:r>
        <w:rPr>
          <w:b w:val="0"/>
        </w:rPr>
        <w:t xml:space="preserve">、wall 8.339151 s。Huan/Xiangru 各观察到 200 小步但仅接受 2357/2400 盒步，首次保存 tube 出安全带为步185、首次拒绝步190，checker 均 </w:t>
      </w:r>
      <w:r>
        <w:rPr>
          <w:rFonts w:ascii="Menlo" w:hAnsi="Menlo"/>
          <w:b w:val="0"/>
          <w:sz w:val="16"/>
        </w:rPr>
        <w:t>Unknown.</w:t>
      </w:r>
      <w:r>
        <w:rPr>
          <w:b w:val="0"/>
        </w:rPr>
        <w:t>，各自进程 wall 8.371523 s / 8.270158 s。见</w:t>
      </w:r>
      <w:hyperlink r:id="rId64">
        <w:r>
          <w:rPr>
            <w:color w:val="1D4D71"/>
            <w:u w:val="single"/>
            <w:rFonts w:eastAsia="Hiragino Sans GB" w:ascii="Hiragino Sans GB"/>
          </w:rPr>
          <w:t>共享合同</w:t>
        </w:r>
      </w:hyperlink>
      <w:r>
        <w:rPr>
          <w:b w:val="0"/>
        </w:rPr>
        <w:t>、</w:t>
      </w:r>
      <w:hyperlink r:id="rId65">
        <w:r>
          <w:rPr>
            <w:color w:val="1D4D71"/>
            <w:u w:val="single"/>
            <w:rFonts w:eastAsia="Hiragino Sans GB" w:ascii="Hiragino Sans GB"/>
          </w:rPr>
          <w:t>P3 完整结果</w:t>
        </w:r>
      </w:hyperlink>
      <w:r>
        <w:rPr>
          <w:b w:val="0"/>
        </w:rPr>
        <w:t>、</w:t>
      </w:r>
      <w:hyperlink r:id="rId66">
        <w:r>
          <w:rPr>
            <w:color w:val="1D4D71"/>
            <w:u w:val="single"/>
            <w:rFonts w:eastAsia="Hiragino Sans GB" w:ascii="Hiragino Sans GB"/>
          </w:rPr>
          <w:t>原生完整结果</w:t>
        </w:r>
      </w:hyperlink>
      <w:r>
        <w:rPr>
          <w:b w:val="0"/>
        </w:rPr>
        <w:t>及</w:t>
      </w:r>
      <w:hyperlink r:id="rId67">
        <w:r>
          <w:rPr>
            <w:color w:val="1D4D71"/>
            <w:u w:val="single"/>
            <w:rFonts w:eastAsia="Hiragino Sans GB" w:ascii="Hiragino Sans GB"/>
          </w:rPr>
          <w:t>两方失败尝试</w:t>
        </w:r>
      </w:hyperlink>
      <w:r>
        <w:rPr>
          <w:b w:val="0"/>
        </w:rPr>
        <w:t>。</w:t>
      </w:r>
    </w:p>
    <w:p>
      <w:pPr>
        <w:pStyle w:val="EvidenceBody"/>
      </w:pPr>
      <w:r>
        <w:rPr>
          <w:b/>
        </w:rPr>
        <w:t xml:space="preserve">结果资格  </w:t>
      </w:r>
      <w:r>
        <w:rPr>
          <w:b/>
        </w:rPr>
        <w:t xml:space="preserve">P3/原生各有单次全程数值结果；两作者只有全部盒接受且保存 tube 安全的 </w:t>
      </w:r>
      <w:r>
        <w:rPr>
          <w:rFonts w:ascii="Menlo" w:hAnsi="Menlo"/>
          <w:b/>
          <w:sz w:val="16"/>
        </w:rPr>
        <w:t>t≤18.4</w:t>
      </w:r>
      <w:r>
        <w:rPr>
          <w:b/>
        </w:rPr>
        <w:t xml:space="preserve"> 前缀</w:t>
      </w:r>
      <w:r>
        <w:rPr>
          <w:b w:val="0"/>
        </w:rPr>
        <w:t>。Huan/Xiangru 的约 8 s 是失败进程，不能和完整时间排名；区间出带不是独立实际轨迹反例。P3/原生的保存盒安全亦非独立端到端浮点 NN 证明。</w:t>
      </w:r>
    </w:p>
    <w:p>
      <w:pPr>
        <w:pStyle w:val="EvidenceName"/>
        <w:keepNext/>
      </w:pPr>
      <w:r>
        <w:rPr>
          <w:b w:val="0"/>
        </w:rPr>
        <w:t>新 ACC participant-order，P3 / Huan / Xiangru / 原生</w:t>
      </w:r>
    </w:p>
    <w:p>
      <w:pPr>
        <w:pStyle w:val="EvidenceBody"/>
      </w:pPr>
      <w:r>
        <w:rPr>
          <w:b/>
        </w:rPr>
        <w:t xml:space="preserve">已知状态  </w:t>
      </w:r>
      <w:r>
        <w:rPr>
          <w:b w:val="0"/>
        </w:rPr>
        <w:t xml:space="preserve">两份保存的参与者 C++ 源码指定 </w:t>
      </w:r>
      <w:r>
        <w:rPr>
          <w:rFonts w:ascii="Menlo" w:hAnsi="Menlo"/>
          <w:b w:val="0"/>
          <w:sz w:val="16"/>
        </w:rPr>
        <w:t>v_rel=v_lead-v_ego</w:t>
      </w:r>
      <w:r>
        <w:rPr>
          <w:b w:val="0"/>
        </w:rPr>
        <w:t xml:space="preserve">，而论文没有定义其符号；故按此明确命名的 profile 比较。四方均用完整单盒、固定 2026 ONNX、50 个 0.1 s 控制期，保存 tube 的安全半空间 </w:t>
      </w:r>
      <w:r>
        <w:rPr>
          <w:rFonts w:ascii="Menlo" w:hAnsi="Menlo"/>
          <w:b w:val="0"/>
          <w:sz w:val="16"/>
        </w:rPr>
        <w:t>x_lead-x_ego-1.4*v_ego-10</w:t>
      </w:r>
      <w:r>
        <w:rPr>
          <w:b w:val="0"/>
        </w:rPr>
        <w:t xml:space="preserve"> 下界最小分别为 16.434859 / 16.165035 / 16.165035 / 16.254754，全部严格为正。最初各一次单独进程 wall 分别为 7.934 / 7.260 / 7.312 / 7.930 s；随后另开四方各 1 首轮+5 后续独立进程的轮换 campaign，均走完 50/50，详见下表。见</w:t>
      </w:r>
      <w:hyperlink r:id="rId68">
        <w:r>
          <w:rPr>
            <w:color w:val="1D4D71"/>
            <w:u w:val="single"/>
            <w:rFonts w:eastAsia="Hiragino Sans GB" w:ascii="Hiragino Sans GB"/>
          </w:rPr>
          <w:t>ACC 合同</w:t>
        </w:r>
      </w:hyperlink>
      <w:r>
        <w:rPr>
          <w:b w:val="0"/>
        </w:rPr>
        <w:t>、</w:t>
      </w:r>
      <w:hyperlink r:id="rId69">
        <w:r>
          <w:rPr>
            <w:color w:val="1D4D71"/>
            <w:u w:val="single"/>
            <w:rFonts w:eastAsia="Hiragino Sans GB" w:ascii="Hiragino Sans GB"/>
          </w:rPr>
          <w:t>四方证据汇总</w:t>
        </w:r>
      </w:hyperlink>
      <w:r>
        <w:rPr>
          <w:b w:val="0"/>
        </w:rPr>
        <w:t>、</w:t>
      </w:r>
      <w:hyperlink r:id="rId70">
        <w:r>
          <w:rPr>
            <w:color w:val="1D4D71"/>
            <w:u w:val="single"/>
            <w:rFonts w:eastAsia="Hiragino Sans GB" w:ascii="Hiragino Sans GB"/>
          </w:rPr>
          <w:t>24 次 campaign</w:t>
        </w:r>
      </w:hyperlink>
      <w:r>
        <w:rPr>
          <w:b w:val="0"/>
        </w:rPr>
        <w:t>和</w:t>
      </w:r>
      <w:hyperlink r:id="rId71">
        <w:r>
          <w:rPr>
            <w:color w:val="1D4D71"/>
            <w:u w:val="single"/>
            <w:rFonts w:eastAsia="Hiragino Sans GB" w:ascii="Hiragino Sans GB"/>
          </w:rPr>
          <w:t>六态绝对端点/全时 tube CSV</w:t>
        </w:r>
      </w:hyperlink>
      <w:r>
        <w:rPr>
          <w:b w:val="0"/>
        </w:rPr>
        <w:t>。</w:t>
      </w:r>
    </w:p>
    <w:p>
      <w:pPr>
        <w:pStyle w:val="EvidenceBody"/>
      </w:pPr>
      <w:r>
        <w:rPr>
          <w:b/>
        </w:rPr>
        <w:t xml:space="preserve">结果资格  </w:t>
      </w:r>
      <w:r>
        <w:rPr>
          <w:b/>
        </w:rPr>
        <w:t>四方全程数值结果及完整 5 次后续进程计时</w:t>
      </w:r>
      <w:r>
        <w:rPr>
          <w:b w:val="0"/>
        </w:rPr>
        <w:t>；Huan/Xiangru 使用共享驱动且保存区间相同，VAR 修复只做了针对性单步验证。轮换同 GPU/CPU 的时间可描述，但另一块 GPU 同时跑 QUAD，冷定义并非重启主机，四方均缺独立端到端浮点 NN 证明，因此不宣称稳定速度排名。</w:t>
      </w:r>
    </w:p>
    <w:p>
      <w:pPr>
        <w:pStyle w:val="EvidenceName"/>
        <w:keepNext/>
      </w:pPr>
      <w:r>
        <w:rPr>
          <w:b w:val="0"/>
        </w:rPr>
        <w:t>新 Attitude Control P3 / Huan / Xiangru / 原生，修正 unsafe</w:t>
      </w:r>
    </w:p>
    <w:p>
      <w:pPr>
        <w:pStyle w:val="EvidenceBody"/>
      </w:pPr>
      <w:r>
        <w:rPr>
          <w:b/>
        </w:rPr>
        <w:t xml:space="preserve">已知状态  </w:t>
      </w:r>
      <w:r>
        <w:rPr>
          <w:b w:val="0"/>
        </w:rPr>
        <w:t xml:space="preserve">固定 2026 规格的 unsafe 盒要求 </w:t>
      </w:r>
      <w:r>
        <w:rPr>
          <w:rFonts w:ascii="Menlo" w:hAnsi="Menlo"/>
          <w:b w:val="0"/>
          <w:sz w:val="16"/>
        </w:rPr>
        <w:t>-0.7≤x4≤-0.6</w:t>
      </w:r>
      <w:r>
        <w:rPr>
          <w:b w:val="0"/>
        </w:rPr>
        <w:t xml:space="preserve">；旧 checker 误写成 </w:t>
      </w:r>
      <w:r>
        <w:rPr>
          <w:rFonts w:ascii="Menlo" w:hAnsi="Menlo"/>
          <w:b w:val="0"/>
          <w:sz w:val="16"/>
        </w:rPr>
        <w:t>x4≥-0.4</w:t>
      </w:r>
      <w:r>
        <w:rPr>
          <w:b w:val="0"/>
        </w:rPr>
        <w:t xml:space="preserve"> 与 </w:t>
      </w:r>
      <w:r>
        <w:rPr>
          <w:rFonts w:ascii="Menlo" w:hAnsi="Menlo"/>
          <w:b w:val="0"/>
          <w:sz w:val="16"/>
        </w:rPr>
        <w:t>x4≤-0.6</w:t>
      </w:r>
      <w:r>
        <w:rPr>
          <w:b w:val="0"/>
        </w:rPr>
        <w:t xml:space="preserve">，实际是空集。四个新隔离 profile 各完成 30/30 控制期、60/60 小段。单次 wall 依次为 13.017036 / 7.094217 / 6.933376 / 6.281498 s。原生显式打印 </w:t>
      </w:r>
      <w:r>
        <w:rPr>
          <w:rFonts w:ascii="Menlo" w:hAnsi="Menlo"/>
          <w:b w:val="0"/>
          <w:sz w:val="16"/>
        </w:rPr>
        <w:t>VERIFIED</w:t>
      </w:r>
      <w:r>
        <w:rPr>
          <w:b w:val="0"/>
        </w:rPr>
        <w:t xml:space="preserve">；三 GPU 入口的修正 checker 均未打印 Unsafe/Unknown。四方各自保存的全部 60 个六维 tube 盒均与官方危险集不相交；原生 </w:t>
      </w:r>
      <w:r>
        <w:rPr>
          <w:rFonts w:ascii="Menlo" w:hAnsi="Menlo"/>
          <w:b w:val="0"/>
          <w:sz w:val="16"/>
        </w:rPr>
        <w:t>x4</w:t>
      </w:r>
      <w:r>
        <w:rPr>
          <w:b w:val="0"/>
        </w:rPr>
        <w:t xml:space="preserve"> 全时上界为 </w:t>
      </w:r>
      <w:r>
        <w:rPr>
          <w:rFonts w:ascii="Menlo" w:hAnsi="Menlo"/>
          <w:b w:val="0"/>
          <w:sz w:val="16"/>
        </w:rPr>
        <w:t>-0.710800050132425</w:t>
      </w:r>
      <w:r>
        <w:rPr>
          <w:b w:val="0"/>
        </w:rPr>
        <w:t xml:space="preserve">，低于危险下界 </w:t>
      </w:r>
      <w:r>
        <w:rPr>
          <w:rFonts w:ascii="Menlo" w:hAnsi="Menlo"/>
          <w:b w:val="0"/>
          <w:sz w:val="16"/>
        </w:rPr>
        <w:t>-0.7</w:t>
      </w:r>
      <w:r>
        <w:rPr>
          <w:b w:val="0"/>
        </w:rPr>
        <w:t>。见</w:t>
      </w:r>
      <w:hyperlink r:id="rId72">
        <w:r>
          <w:rPr>
            <w:color w:val="1D4D71"/>
            <w:u w:val="single"/>
            <w:rFonts w:eastAsia="Hiragino Sans GB" w:ascii="Hiragino Sans GB"/>
          </w:rPr>
          <w:t>合同与旧错误</w:t>
        </w:r>
      </w:hyperlink>
      <w:r>
        <w:rPr>
          <w:b w:val="0"/>
        </w:rPr>
        <w:t>、</w:t>
      </w:r>
      <w:hyperlink r:id="rId73">
        <w:r>
          <w:rPr>
            <w:color w:val="1D4D71"/>
            <w:u w:val="single"/>
            <w:rFonts w:eastAsia="Hiragino Sans GB" w:ascii="Hiragino Sans GB"/>
          </w:rPr>
          <w:t>原生扫描</w:t>
        </w:r>
      </w:hyperlink>
      <w:r>
        <w:rPr>
          <w:b w:val="0"/>
        </w:rPr>
        <w:t>、</w:t>
      </w:r>
      <w:hyperlink r:id="rId74">
        <w:r>
          <w:rPr>
            <w:color w:val="1D4D71"/>
            <w:u w:val="single"/>
            <w:rFonts w:eastAsia="Hiragino Sans GB" w:ascii="Hiragino Sans GB"/>
          </w:rPr>
          <w:t>P3 全程记录</w:t>
        </w:r>
      </w:hyperlink>
      <w:r>
        <w:rPr>
          <w:b w:val="0"/>
        </w:rPr>
        <w:t>和</w:t>
      </w:r>
      <w:hyperlink r:id="rId75">
        <w:r>
          <w:rPr>
            <w:color w:val="1D4D71"/>
            <w:u w:val="single"/>
            <w:rFonts w:eastAsia="Hiragino Sans GB" w:ascii="Hiragino Sans GB"/>
          </w:rPr>
          <w:t>Huan 全程记录</w:t>
        </w:r>
      </w:hyperlink>
      <w:r>
        <w:rPr>
          <w:b w:val="0"/>
        </w:rPr>
        <w:t>。</w:t>
      </w:r>
    </w:p>
    <w:p>
      <w:pPr>
        <w:pStyle w:val="EvidenceBody"/>
      </w:pPr>
      <w:r>
        <w:rPr>
          <w:b/>
        </w:rPr>
        <w:t xml:space="preserve">结果资格  </w:t>
      </w:r>
      <w:r>
        <w:rPr>
          <w:b/>
        </w:rPr>
        <w:t>修正后四方单次全程数值结果</w:t>
      </w:r>
      <w:r>
        <w:rPr>
          <w:b w:val="0"/>
        </w:rPr>
        <w:t xml:space="preserve">。旧 </w:t>
      </w:r>
      <w:r>
        <w:rPr>
          <w:rFonts w:ascii="Menlo" w:hAnsi="Menlo"/>
          <w:b w:val="0"/>
          <w:sz w:val="16"/>
        </w:rPr>
        <w:t>VERIFIED</w:t>
      </w:r>
      <w:r>
        <w:rPr>
          <w:b w:val="0"/>
        </w:rPr>
        <w:t xml:space="preserve"> 不能证明官方性质；Huan/Xiangru 共享驱动且保存区间相同，安全结论依赖作者边界与保存盒扫描；仍缺独立端到端证明与稳定计时。</w:t>
      </w:r>
    </w:p>
    <w:p>
      <w:pPr>
        <w:pStyle w:val="EvidenceName"/>
        <w:keepNext/>
      </w:pPr>
      <w:r>
        <w:rPr>
          <w:b w:val="0"/>
        </w:rPr>
        <w:t>新 Docking P3 / Huan / Xiangru / Flow* native</w:t>
      </w:r>
    </w:p>
    <w:p>
      <w:pPr>
        <w:pStyle w:val="EvidenceBody"/>
      </w:pPr>
      <w:r>
        <w:rPr>
          <w:b/>
        </w:rPr>
        <w:t xml:space="preserve">已知状态  </w:t>
      </w:r>
      <w:r>
        <w:rPr>
          <w:b w:val="0"/>
        </w:rPr>
        <w:t xml:space="preserve">官方完整初盒 </w:t>
      </w:r>
      <w:r>
        <w:rPr>
          <w:rFonts w:ascii="Menlo" w:hAnsi="Menlo"/>
          <w:b w:val="0"/>
          <w:sz w:val="16"/>
        </w:rPr>
        <w:t>[70,106]²×[-0.28,0.28]²</w:t>
      </w:r>
      <w:r>
        <w:rPr>
          <w:b w:val="0"/>
        </w:rPr>
        <w:t xml:space="preserve">、原始四态输入/两力输出、40 个 1 s 控制期，四方各完成 400 个 0.1 s 数值小步；单次外层 wall 分别 17.412 / 12.699 / 12.668 / 9.139 s。非线性全时安全裕量 </w:t>
      </w:r>
      <w:r>
        <w:rPr>
          <w:rFonts w:ascii="Menlo" w:hAnsi="Menlo"/>
          <w:b w:val="0"/>
          <w:sz w:val="16"/>
        </w:rPr>
        <w:t>q=√(vx²+vy²)-0.2-0.002054√(sx²+sy²)≤0</w:t>
      </w:r>
      <w:r>
        <w:rPr>
          <w:b w:val="0"/>
        </w:rPr>
        <w:t xml:space="preserve"> 的首个小步保守上界四方均约 </w:t>
      </w:r>
      <w:r>
        <w:rPr>
          <w:rFonts w:ascii="Menlo" w:hAnsi="Menlo"/>
          <w:b w:val="0"/>
          <w:sz w:val="16"/>
        </w:rPr>
        <w:t>+0.016083</w:t>
      </w:r>
      <w:r>
        <w:rPr>
          <w:b w:val="0"/>
        </w:rPr>
        <w:t xml:space="preserve">，全程 checker 均为 </w:t>
      </w:r>
      <w:r>
        <w:rPr>
          <w:rFonts w:ascii="Menlo" w:hAnsi="Menlo"/>
          <w:b w:val="0"/>
          <w:sz w:val="16"/>
        </w:rPr>
        <w:t>UNKNOWN</w:t>
      </w:r>
      <w:r>
        <w:rPr>
          <w:b w:val="0"/>
        </w:rPr>
        <w:t xml:space="preserve">。原生外层 </w:t>
      </w:r>
      <w:r>
        <w:rPr>
          <w:rFonts w:ascii="Menlo" w:hAnsi="Menlo"/>
          <w:b w:val="0"/>
          <w:sz w:val="16"/>
        </w:rPr>
        <w:t>RESULT</w:t>
      </w:r>
      <w:r>
        <w:rPr>
          <w:b w:val="0"/>
        </w:rPr>
        <w:t xml:space="preserve"> 如实记录 </w:t>
      </w:r>
      <w:r>
        <w:rPr>
          <w:rFonts w:ascii="Menlo" w:hAnsi="Menlo"/>
          <w:b w:val="0"/>
          <w:sz w:val="16"/>
        </w:rPr>
        <w:t>failed/exit 2</w:t>
      </w:r>
      <w:r>
        <w:rPr>
          <w:b w:val="0"/>
        </w:rPr>
        <w:t>，同时保存 40/40 周期、400 tubes、40 RPC；末时绝对区间、原始记录和接口核对见</w:t>
      </w:r>
      <w:hyperlink r:id="rId76">
        <w:r>
          <w:rPr>
            <w:color w:val="1D4D71"/>
            <w:u w:val="single"/>
            <w:rFonts w:eastAsia="Hiragino Sans GB" w:ascii="Hiragino Sans GB"/>
          </w:rPr>
          <w:t>三方 GPU 摘要</w:t>
        </w:r>
      </w:hyperlink>
      <w:r>
        <w:rPr>
          <w:b w:val="0"/>
        </w:rPr>
        <w:t>与</w:t>
      </w:r>
      <w:hyperlink r:id="rId77">
        <w:r>
          <w:rPr>
            <w:color w:val="1D4D71"/>
            <w:u w:val="single"/>
            <w:rFonts w:eastAsia="Hiragino Sans GB" w:ascii="Hiragino Sans GB"/>
          </w:rPr>
          <w:t>原生摘要</w:t>
        </w:r>
      </w:hyperlink>
      <w:r>
        <w:rPr>
          <w:b w:val="0"/>
        </w:rPr>
        <w:t>。</w:t>
      </w:r>
    </w:p>
    <w:p>
      <w:pPr>
        <w:pStyle w:val="EvidenceBody"/>
      </w:pPr>
      <w:r>
        <w:rPr>
          <w:b/>
        </w:rPr>
        <w:t xml:space="preserve">结果资格  </w:t>
      </w:r>
      <w:r>
        <w:rPr>
          <w:b/>
        </w:rPr>
        <w:t>四方完整数值时域，性质未决</w:t>
      </w:r>
      <w:r>
        <w:rPr>
          <w:b w:val="0"/>
        </w:rPr>
        <w:t xml:space="preserve">；q 盒与不安全侧相交不是实际轨迹反例，四条单次 wall 不能排名。原生退出码因性质未知，不能改写为作者 </w:t>
      </w:r>
      <w:r>
        <w:rPr>
          <w:rFonts w:ascii="Menlo" w:hAnsi="Menlo"/>
          <w:b w:val="0"/>
          <w:sz w:val="16"/>
        </w:rPr>
        <w:t>VERIFIED</w:t>
      </w:r>
      <w:r>
        <w:rPr>
          <w:b w:val="0"/>
        </w:rPr>
        <w:t>；没有独立端到端浮点 NNCS 证明。</w:t>
      </w:r>
    </w:p>
    <w:p>
      <w:pPr>
        <w:pStyle w:val="EvidenceName"/>
        <w:keepNext/>
      </w:pPr>
      <w:r>
        <w:rPr>
          <w:b w:val="0"/>
        </w:rPr>
        <w:t>新 NAV standard / robust Huan 首盒首周期</w:t>
      </w:r>
    </w:p>
    <w:p>
      <w:pPr>
        <w:pStyle w:val="EvidenceBody"/>
      </w:pPr>
      <w:r>
        <w:rPr>
          <w:b/>
        </w:rPr>
        <w:t xml:space="preserve">已知状态  </w:t>
      </w:r>
      <w:r>
        <w:rPr>
          <w:b w:val="0"/>
        </w:rPr>
        <w:t xml:space="preserve">固定官方 point/set ONNX、作者可执行状态顺序 </w:t>
      </w:r>
      <w:r>
        <w:rPr>
          <w:rFonts w:ascii="Menlo" w:hAnsi="Menlo"/>
          <w:b w:val="0"/>
          <w:sz w:val="16"/>
        </w:rPr>
        <w:t>[x,y,speed,heading]</w:t>
      </w:r>
      <w:r>
        <w:rPr>
          <w:b w:val="0"/>
        </w:rPr>
        <w:t xml:space="preserve"> 与输出顺序 </w:t>
      </w:r>
      <w:r>
        <w:rPr>
          <w:rFonts w:ascii="Menlo" w:hAnsi="Menlo"/>
          <w:b w:val="0"/>
          <w:sz w:val="16"/>
        </w:rPr>
        <w:t>[speed_rate,heading_rate]</w:t>
      </w:r>
      <w:r>
        <w:rPr>
          <w:b w:val="0"/>
        </w:rPr>
        <w:t xml:space="preserve">；分别取 640/25 初始分块的首盒，仅运行 30 期中的首个 </w:t>
      </w:r>
      <w:r>
        <w:rPr>
          <w:rFonts w:ascii="Menlo" w:hAnsi="Menlo"/>
          <w:b w:val="0"/>
          <w:sz w:val="16"/>
        </w:rPr>
        <w:t>0.2 s</w:t>
      </w:r>
      <w:r>
        <w:rPr>
          <w:b w:val="0"/>
        </w:rPr>
        <w:t xml:space="preserve"> 周期。两个新 ID 各 20/20 小步接受，保存 tube 均与障碍盒分离，进程 wall 4.142439 / 4.417727 s。见</w:t>
      </w:r>
      <w:hyperlink r:id="rId78">
        <w:r>
          <w:rPr>
            <w:color w:val="1D4D71"/>
            <w:u w:val="single"/>
            <w:rFonts w:eastAsia="Hiragino Sans GB" w:ascii="Hiragino Sans GB"/>
          </w:rPr>
          <w:t>NAV 执行合同与短程证据</w:t>
        </w:r>
      </w:hyperlink>
      <w:r>
        <w:rPr>
          <w:b w:val="0"/>
        </w:rPr>
        <w:t>。</w:t>
      </w:r>
    </w:p>
    <w:p>
      <w:pPr>
        <w:pStyle w:val="EvidenceBody"/>
      </w:pPr>
      <w:r>
        <w:rPr>
          <w:b/>
        </w:rPr>
        <w:t xml:space="preserve">结果资格  </w:t>
      </w:r>
      <w:r>
        <w:rPr>
          <w:b/>
        </w:rPr>
        <w:t>仅短前缀</w:t>
      </w:r>
      <w:r>
        <w:rPr>
          <w:b w:val="0"/>
        </w:rPr>
        <w:t>；未覆盖其余分块、</w:t>
      </w:r>
      <w:r>
        <w:rPr>
          <w:rFonts w:ascii="Menlo" w:hAnsi="Menlo"/>
          <w:b w:val="0"/>
          <w:sz w:val="16"/>
        </w:rPr>
        <w:t>t=6</w:t>
      </w:r>
      <w:r>
        <w:rPr>
          <w:b w:val="0"/>
        </w:rPr>
        <w:t xml:space="preserve"> 终点到达或全程性质，不能给完整时间与四方宽度。论文状态文字和网络层宽与官方可执行材料仍须作为来源冲突注明。</w:t>
      </w:r>
    </w:p>
    <w:p>
      <w:pPr>
        <w:pStyle w:val="EvidenceName"/>
        <w:keepNext/>
      </w:pPr>
      <w:r>
        <w:rPr>
          <w:b w:val="0"/>
        </w:rPr>
        <w:t>新 NAV standard 原生首周期与独立全程作业</w:t>
      </w:r>
    </w:p>
    <w:p>
      <w:pPr>
        <w:pStyle w:val="EvidenceBody"/>
      </w:pPr>
      <w:r>
        <w:rPr>
          <w:b/>
        </w:rPr>
        <w:t xml:space="preserve">已知状态  </w:t>
      </w:r>
      <w:r>
        <w:rPr>
          <w:b w:val="0"/>
        </w:rPr>
        <w:t xml:space="preserve">固定官方 point ONNX 和作者可执行顺序；隔离 smoke 对首盒运行一期，20/20 小步保存并独立扫描。随后另立 640 盒×30 期完整作业，原始 RESULT </w:t>
      </w:r>
      <w:r>
        <w:rPr>
          <w:rFonts w:ascii="Menlo" w:hAnsi="Menlo"/>
          <w:b w:val="0"/>
          <w:sz w:val="16"/>
        </w:rPr>
        <w:t>completed</w:t>
      </w:r>
      <w:r>
        <w:rPr>
          <w:b w:val="0"/>
        </w:rPr>
        <w:t xml:space="preserve">、exit 0、未超时，外层 wall 1478.865919 s；作者输出 </w:t>
      </w:r>
      <w:r>
        <w:rPr>
          <w:rFonts w:ascii="Menlo" w:hAnsi="Menlo"/>
          <w:b w:val="0"/>
          <w:sz w:val="16"/>
        </w:rPr>
        <w:t>VERIFIED</w:t>
      </w:r>
      <w:r>
        <w:rPr>
          <w:b w:val="0"/>
        </w:rPr>
        <w:t xml:space="preserve">。独立扫描 384,000/384,000 条保存盒步有限、有序、endpoint 含于 tube，保存 x/y tube 与闭障碍相交 0，640 个 T=6 endpoint 盒全部入闭目标。末时 x union </w:t>
      </w:r>
      <w:r>
        <w:rPr>
          <w:rFonts w:ascii="Menlo" w:hAnsi="Menlo"/>
          <w:b w:val="0"/>
          <w:sz w:val="16"/>
        </w:rPr>
        <w:t>[-0.09175765699647812,-0.004467673970412854]</w:t>
      </w:r>
      <w:r>
        <w:rPr>
          <w:b w:val="0"/>
        </w:rPr>
        <w:t xml:space="preserve">、y union </w:t>
      </w:r>
      <w:r>
        <w:rPr>
          <w:rFonts w:ascii="Menlo" w:hAnsi="Menlo"/>
          <w:b w:val="0"/>
          <w:sz w:val="16"/>
        </w:rPr>
        <w:t>[0.08836682447943034,0.35454798657692854]</w:t>
      </w:r>
      <w:r>
        <w:rPr>
          <w:b w:val="0"/>
        </w:rPr>
        <w:t>。见</w:t>
      </w:r>
      <w:hyperlink r:id="rId79">
        <w:r>
          <w:rPr>
            <w:color w:val="1D4D71"/>
            <w:u w:val="single"/>
            <w:rFonts w:eastAsia="Hiragino Sans GB" w:ascii="Hiragino Sans GB"/>
          </w:rPr>
          <w:t>全程原始收据、扫描和说明</w:t>
        </w:r>
      </w:hyperlink>
      <w:r>
        <w:rPr>
          <w:b w:val="0"/>
        </w:rPr>
        <w:t>。</w:t>
      </w:r>
    </w:p>
    <w:p>
      <w:pPr>
        <w:pStyle w:val="EvidenceBody"/>
      </w:pPr>
      <w:r>
        <w:rPr>
          <w:b/>
        </w:rPr>
        <w:t xml:space="preserve">结果资格  </w:t>
      </w:r>
      <w:r>
        <w:rPr>
          <w:b/>
        </w:rPr>
        <w:t>单次完整数值时域及保存性质观察</w:t>
      </w:r>
      <w:r>
        <w:rPr>
          <w:b w:val="0"/>
        </w:rPr>
        <w:t xml:space="preserve">。旧两个 300 s 超时尝试保留；原作业没有重启。作者 </w:t>
      </w:r>
      <w:r>
        <w:rPr>
          <w:rFonts w:ascii="Menlo" w:hAnsi="Menlo"/>
          <w:b w:val="0"/>
          <w:sz w:val="16"/>
        </w:rPr>
        <w:t>VERIFIED</w:t>
      </w:r>
      <w:r>
        <w:rPr>
          <w:b w:val="0"/>
        </w:rPr>
        <w:t xml:space="preserve"> 不是独立端到端浮点 NNCS 证书，单次时间不参与稳定速度排名。</w:t>
      </w:r>
    </w:p>
    <w:p>
      <w:pPr>
        <w:pStyle w:val="EvidenceName"/>
        <w:keepNext/>
      </w:pPr>
      <w:r>
        <w:rPr>
          <w:b w:val="0"/>
        </w:rPr>
        <w:t>新 NAV standard 当前工作 P3 首周期</w:t>
      </w:r>
    </w:p>
    <w:p>
      <w:pPr>
        <w:pStyle w:val="EvidenceBody"/>
      </w:pPr>
      <w:r>
        <w:rPr>
          <w:b/>
        </w:rPr>
        <w:t xml:space="preserve">已知状态  </w:t>
      </w:r>
      <w:r>
        <w:rPr>
          <w:b w:val="0"/>
        </w:rPr>
        <w:t>固定官方 point ONNX、作者可执行原序；工作 P3/验证 P4，strict endpoint/control injection、box same-slope CROWN。首盒 smoke 完成 20/20 小步、外层 wall 4.497773 s；另立的</w:t>
      </w:r>
      <w:r>
        <w:rPr>
          <w:b/>
        </w:rPr>
        <w:t>全部 640 初盒首周期</w:t>
      </w:r>
      <w:r>
        <w:rPr>
          <w:b w:val="0"/>
        </w:rPr>
        <w:t>门检完成 20/20 小步、12,800/12,800 盒步接受、wall 5.243638 s。独立重扫全部记录有限、有序、endpoint 含于 tube、每个初盒含于首步 tube，保存二维 x/y tube 与闭障碍相交 0。见</w:t>
      </w:r>
      <w:hyperlink r:id="rId80">
        <w:r>
          <w:rPr>
            <w:color w:val="1D4D71"/>
            <w:u w:val="single"/>
            <w:rFonts w:eastAsia="Hiragino Sans GB" w:ascii="Hiragino Sans GB"/>
          </w:rPr>
          <w:t>首盒扫描</w:t>
        </w:r>
      </w:hyperlink>
      <w:r>
        <w:rPr>
          <w:b w:val="0"/>
        </w:rPr>
        <w:t>及</w:t>
      </w:r>
      <w:hyperlink r:id="rId81">
        <w:r>
          <w:rPr>
            <w:color w:val="1D4D71"/>
            <w:u w:val="single"/>
            <w:rFonts w:eastAsia="Hiragino Sans GB" w:ascii="Hiragino Sans GB"/>
          </w:rPr>
          <w:t>全盒一期扫描</w:t>
        </w:r>
      </w:hyperlink>
      <w:r>
        <w:rPr>
          <w:b w:val="0"/>
        </w:rPr>
        <w:t>。</w:t>
      </w:r>
    </w:p>
    <w:p>
      <w:pPr>
        <w:pStyle w:val="EvidenceBody"/>
      </w:pPr>
      <w:r>
        <w:rPr>
          <w:b/>
        </w:rPr>
        <w:t xml:space="preserve">结果资格  </w:t>
      </w:r>
      <w:r>
        <w:rPr>
          <w:b/>
        </w:rPr>
        <w:t>该门检仅完整初集的 1/30 控制期</w:t>
      </w:r>
      <w:r>
        <w:rPr>
          <w:b w:val="0"/>
        </w:rPr>
        <w:t xml:space="preserve">，不覆盖 </w:t>
      </w:r>
      <w:r>
        <w:rPr>
          <w:rFonts w:ascii="Menlo" w:hAnsi="Menlo"/>
          <w:b w:val="0"/>
          <w:sz w:val="16"/>
        </w:rPr>
        <w:t>t=6</w:t>
      </w:r>
      <w:r>
        <w:rPr>
          <w:b w:val="0"/>
        </w:rPr>
        <w:t xml:space="preserve"> 目标；它强制 </w:t>
      </w:r>
      <w:r>
        <w:rPr>
          <w:rFonts w:ascii="Menlo" w:hAnsi="Menlo"/>
          <w:b w:val="0"/>
          <w:sz w:val="16"/>
        </w:rPr>
        <w:t>steps=1</w:t>
      </w:r>
      <w:r>
        <w:rPr>
          <w:b w:val="0"/>
        </w:rPr>
        <w:t xml:space="preserve"> 且关闭目标检查。后续独立全程入口与结果见下行。旧 </w:t>
      </w:r>
      <w:r>
        <w:rPr>
          <w:rFonts w:ascii="Menlo" w:hAnsi="Menlo"/>
          <w:b w:val="0"/>
          <w:sz w:val="16"/>
        </w:rPr>
        <w:t>ours</w:t>
      </w:r>
      <w:r>
        <w:rPr>
          <w:b w:val="0"/>
        </w:rPr>
        <w:t xml:space="preserve"> 全程使用不同历史引擎。</w:t>
      </w:r>
    </w:p>
    <w:p>
      <w:pPr>
        <w:pStyle w:val="EvidenceName"/>
        <w:keepNext/>
      </w:pPr>
      <w:r>
        <w:rPr>
          <w:b w:val="0"/>
        </w:rPr>
        <w:t>新 NAV standard 当前工作 P3 独立全程</w:t>
      </w:r>
    </w:p>
    <w:p>
      <w:pPr>
        <w:pStyle w:val="EvidenceBody"/>
      </w:pPr>
      <w:r>
        <w:rPr>
          <w:b/>
        </w:rPr>
        <w:t xml:space="preserve">已知状态  </w:t>
      </w:r>
      <w:r>
        <w:rPr>
          <w:b w:val="0"/>
        </w:rPr>
        <w:t xml:space="preserve">新入口恢复官方 30 期、全时障碍和 </w:t>
      </w:r>
      <w:r>
        <w:rPr>
          <w:rFonts w:ascii="Menlo" w:hAnsi="Menlo"/>
          <w:b w:val="0"/>
          <w:sz w:val="16"/>
        </w:rPr>
        <w:t>t=6</w:t>
      </w:r>
      <w:r>
        <w:rPr>
          <w:b w:val="0"/>
        </w:rPr>
        <w:t xml:space="preserve"> 目标 checker，并强制 640×600 盒步全接受及首拒停；原始 RESULT </w:t>
      </w:r>
      <w:r>
        <w:rPr>
          <w:rFonts w:ascii="Menlo" w:hAnsi="Menlo"/>
          <w:b w:val="0"/>
          <w:sz w:val="16"/>
        </w:rPr>
        <w:t>completed/exit0</w:t>
      </w:r>
      <w:r>
        <w:rPr>
          <w:b w:val="0"/>
        </w:rPr>
        <w:t xml:space="preserve">、600/600 小步及 384,000/384,000 盒步接受，作者输出 </w:t>
      </w:r>
      <w:r>
        <w:rPr>
          <w:rFonts w:ascii="Menlo" w:hAnsi="Menlo"/>
          <w:b w:val="0"/>
          <w:sz w:val="16"/>
        </w:rPr>
        <w:t>VERIFIED</w:t>
      </w:r>
      <w:r>
        <w:rPr>
          <w:b w:val="0"/>
        </w:rPr>
        <w:t xml:space="preserve">，单次外层 wall 28.999885 s。独立扫描 384,000 条原始范围，有限性、区间顺序、endpoint 含于同小步 tube、首步初盒包含、二维闭障碍避让和全部末端盒入闭目标均无异常。末时 x union </w:t>
      </w:r>
      <w:r>
        <w:rPr>
          <w:rFonts w:ascii="Menlo" w:hAnsi="Menlo"/>
          <w:b w:val="0"/>
          <w:sz w:val="16"/>
        </w:rPr>
        <w:t>[-0.09058780124346533,-0.005241272342260411]</w:t>
      </w:r>
      <w:r>
        <w:rPr>
          <w:b w:val="0"/>
        </w:rPr>
        <w:t xml:space="preserve">、y union </w:t>
      </w:r>
      <w:r>
        <w:rPr>
          <w:rFonts w:ascii="Menlo" w:hAnsi="Menlo"/>
          <w:b w:val="0"/>
          <w:sz w:val="16"/>
        </w:rPr>
        <w:t>[0.08845848499512873,0.3542626232863495]</w:t>
      </w:r>
      <w:r>
        <w:rPr>
          <w:b w:val="0"/>
        </w:rPr>
        <w:t>。见</w:t>
      </w:r>
      <w:hyperlink r:id="rId82">
        <w:r>
          <w:rPr>
            <w:color w:val="1D4D71"/>
            <w:u w:val="single"/>
            <w:rFonts w:eastAsia="Hiragino Sans GB" w:ascii="Hiragino Sans GB"/>
          </w:rPr>
          <w:t>原始收据、扫描与说明</w:t>
        </w:r>
      </w:hyperlink>
      <w:r>
        <w:rPr>
          <w:b w:val="0"/>
        </w:rPr>
        <w:t>。</w:t>
      </w:r>
    </w:p>
    <w:p>
      <w:pPr>
        <w:pStyle w:val="EvidenceBody"/>
      </w:pPr>
      <w:r>
        <w:rPr>
          <w:b/>
        </w:rPr>
        <w:t xml:space="preserve">结果资格  </w:t>
      </w:r>
      <w:r>
        <w:rPr>
          <w:b/>
        </w:rPr>
        <w:t>完整数值时域及保存区间性质观察</w:t>
      </w:r>
      <w:r>
        <w:rPr>
          <w:b w:val="0"/>
        </w:rPr>
        <w:t xml:space="preserve">。旧 </w:t>
      </w:r>
      <w:r>
        <w:rPr>
          <w:rFonts w:ascii="Menlo" w:hAnsi="Menlo"/>
          <w:b w:val="0"/>
          <w:sz w:val="16"/>
        </w:rPr>
        <w:t>ours</w:t>
      </w:r>
      <w:r>
        <w:rPr>
          <w:b w:val="0"/>
        </w:rPr>
        <w:t xml:space="preserve"> 的历史引擎不同；单次时间不作稳定四方速度排名，作者 </w:t>
      </w:r>
      <w:r>
        <w:rPr>
          <w:rFonts w:ascii="Menlo" w:hAnsi="Menlo"/>
          <w:b w:val="0"/>
          <w:sz w:val="16"/>
        </w:rPr>
        <w:t>VERIFIED</w:t>
      </w:r>
      <w:r>
        <w:rPr>
          <w:b w:val="0"/>
        </w:rPr>
        <w:t xml:space="preserve"> 不等于独立端到端浮点 NNCS 证明。</w:t>
      </w:r>
    </w:p>
    <w:p>
      <w:pPr>
        <w:pStyle w:val="EvidenceName"/>
        <w:keepNext/>
      </w:pPr>
      <w:r>
        <w:rPr>
          <w:b w:val="0"/>
        </w:rPr>
        <w:t>新 NAV robust 当前工作 P3 独立全程</w:t>
      </w:r>
    </w:p>
    <w:p>
      <w:pPr>
        <w:pStyle w:val="EvidenceBody"/>
      </w:pPr>
      <w:r>
        <w:rPr>
          <w:b/>
        </w:rPr>
        <w:t xml:space="preserve">已知状态  </w:t>
      </w:r>
      <w:r>
        <w:rPr>
          <w:b w:val="0"/>
        </w:rPr>
        <w:t xml:space="preserve">固定官方 set ONNX、作者可执行状态顺序与完整 25 盒，30 期共 600/600 小步及 15,000/15,000 盒步接受；原始 </w:t>
      </w:r>
      <w:r>
        <w:rPr>
          <w:rFonts w:ascii="Menlo" w:hAnsi="Menlo"/>
          <w:b w:val="0"/>
          <w:sz w:val="16"/>
        </w:rPr>
        <w:t>completed/exit0</w:t>
      </w:r>
      <w:r>
        <w:rPr>
          <w:b w:val="0"/>
        </w:rPr>
        <w:t xml:space="preserve">、未超时，作者 </w:t>
      </w:r>
      <w:r>
        <w:rPr>
          <w:rFonts w:ascii="Menlo" w:hAnsi="Menlo"/>
          <w:b w:val="0"/>
          <w:sz w:val="16"/>
        </w:rPr>
        <w:t>VERIFIED</w:t>
      </w:r>
      <w:r>
        <w:rPr>
          <w:b w:val="0"/>
        </w:rPr>
        <w:t>，单次外层 wall 18.703898 s。原始 2,040,000 字节范围已本地镜像并二次重读，15,000 条区间有限、有序、端点含于同小步 tube、首步含原初盒，保存二维障碍相交及终点目标遗漏均为 0。</w:t>
      </w:r>
      <w:r>
        <w:rPr>
          <w:rFonts w:ascii="Menlo" w:hAnsi="Menlo"/>
          <w:b w:val="0"/>
          <w:sz w:val="16"/>
        </w:rPr>
        <w:t>T=6</w:t>
      </w:r>
      <w:r>
        <w:rPr>
          <w:b w:val="0"/>
        </w:rPr>
        <w:t xml:space="preserve"> x/y endpoint 并集为 </w:t>
      </w:r>
      <w:r>
        <w:rPr>
          <w:rFonts w:ascii="Menlo" w:hAnsi="Menlo"/>
          <w:b w:val="0"/>
          <w:sz w:val="16"/>
        </w:rPr>
        <w:t>[0.10709245590899041,0.1982240186155469]</w:t>
      </w:r>
      <w:r>
        <w:rPr>
          <w:b w:val="0"/>
        </w:rPr>
        <w:t>、</w:t>
      </w:r>
      <w:r>
        <w:rPr>
          <w:rFonts w:ascii="Menlo" w:hAnsi="Menlo"/>
          <w:b w:val="0"/>
          <w:sz w:val="16"/>
        </w:rPr>
        <w:t>[-0.06337556479191862,-0.04827867885822918]</w:t>
      </w:r>
      <w:r>
        <w:rPr>
          <w:b w:val="0"/>
        </w:rPr>
        <w:t>；见</w:t>
      </w:r>
      <w:hyperlink r:id="rId83">
        <w:r>
          <w:rPr>
            <w:color w:val="1D4D71"/>
            <w:u w:val="single"/>
            <w:rFonts w:eastAsia="Hiragino Sans GB" w:ascii="Hiragino Sans GB"/>
          </w:rPr>
          <w:t>原始收据和独立扫描</w:t>
        </w:r>
      </w:hyperlink>
      <w:r>
        <w:rPr>
          <w:b w:val="0"/>
        </w:rPr>
        <w:t>。</w:t>
      </w:r>
    </w:p>
    <w:p>
      <w:pPr>
        <w:pStyle w:val="EvidenceBody"/>
      </w:pPr>
      <w:r>
        <w:rPr>
          <w:b/>
        </w:rPr>
        <w:t xml:space="preserve">结果资格  </w:t>
      </w:r>
      <w:r>
        <w:rPr>
          <w:b/>
        </w:rPr>
        <w:t>完整数值时域及保存区间性质观察</w:t>
      </w:r>
      <w:r>
        <w:rPr>
          <w:b w:val="0"/>
        </w:rPr>
        <w:t xml:space="preserve">。旧 robust </w:t>
      </w:r>
      <w:r>
        <w:rPr>
          <w:rFonts w:ascii="Menlo" w:hAnsi="Menlo"/>
          <w:b w:val="0"/>
          <w:sz w:val="16"/>
        </w:rPr>
        <w:t>ours</w:t>
      </w:r>
      <w:r>
        <w:rPr>
          <w:b w:val="0"/>
        </w:rPr>
        <w:t xml:space="preserve"> 是另一代引擎，旧四方法图仍单列历史；新 P3 单次时间不能用于稳定四方速度排名或独立端到端浮点证明。</w:t>
      </w:r>
    </w:p>
    <w:p>
      <w:pPr>
        <w:pStyle w:val="EvidenceName"/>
        <w:keepNext/>
      </w:pPr>
      <w:r>
        <w:rPr>
          <w:b w:val="0"/>
        </w:rPr>
        <w:t>旧 NAV standard / robust Huan 完整运行的合同复核</w:t>
      </w:r>
    </w:p>
    <w:p>
      <w:pPr>
        <w:pStyle w:val="EvidenceBody"/>
      </w:pPr>
      <w:r>
        <w:rPr>
          <w:b/>
        </w:rPr>
        <w:t xml:space="preserve">已知状态  </w:t>
      </w:r>
      <w:hyperlink r:id="rId84">
        <w:r>
          <w:rPr>
            <w:color w:val="1D4D71"/>
            <w:u w:val="single"/>
            <w:rFonts w:eastAsia="Hiragino Sans GB" w:ascii="Hiragino Sans GB"/>
          </w:rPr>
          <w:t>逐项比对</w:t>
        </w:r>
      </w:hyperlink>
      <w:r>
        <w:rPr>
          <w:b w:val="0"/>
        </w:rPr>
        <w:t xml:space="preserve">确认旧 point/set 模型与固定官方 2026 副本直接字节相同，旧方程、接口、初集 640/25 分区、0.2×30 时域与两项性质均与作者可执行 profile 相同。旧结果各 600/600 小步、384,000/15,000 盒步接受、exit 0；原始作者输出均 </w:t>
      </w:r>
      <w:r>
        <w:rPr>
          <w:rFonts w:ascii="Menlo" w:hAnsi="Menlo"/>
          <w:b w:val="0"/>
          <w:sz w:val="16"/>
        </w:rPr>
        <w:t>VERIFIED</w:t>
      </w:r>
      <w:r>
        <w:rPr>
          <w:b w:val="0"/>
        </w:rPr>
        <w:t>，driver wall 14.718815 / 11.655595 s。</w:t>
      </w:r>
    </w:p>
    <w:p>
      <w:pPr>
        <w:pStyle w:val="EvidenceBody"/>
      </w:pPr>
      <w:r>
        <w:rPr>
          <w:b/>
        </w:rPr>
        <w:t xml:space="preserve">结果资格  </w:t>
      </w:r>
      <w:r>
        <w:rPr>
          <w:b/>
        </w:rPr>
        <w:t>可按原始资格引用的历史同合同全程证据</w:t>
      </w:r>
      <w:r>
        <w:rPr>
          <w:b w:val="0"/>
        </w:rPr>
        <w:t>，不计为本轮新尝试索引，不重复运行。robust 本地镜像缺逐步范围，旧两条均无独立端到端浮点 NNCS 证书；历史 wall 不能当本轮同资源排名。</w:t>
      </w:r>
    </w:p>
    <w:p>
      <w:pPr>
        <w:pStyle w:val="EvidenceName"/>
        <w:keepNext/>
      </w:pPr>
      <w:r>
        <w:rPr>
          <w:b w:val="0"/>
        </w:rPr>
        <w:t>旧 NAV standard / robust Xiangru 完整运行的合同复核</w:t>
      </w:r>
    </w:p>
    <w:p>
      <w:pPr>
        <w:pStyle w:val="EvidenceBody"/>
      </w:pPr>
      <w:r>
        <w:rPr>
          <w:b/>
        </w:rPr>
        <w:t xml:space="preserve">已知状态  </w:t>
      </w:r>
      <w:hyperlink r:id="rId85">
        <w:r>
          <w:rPr>
            <w:color w:val="1D4D71"/>
            <w:u w:val="single"/>
            <w:rFonts w:eastAsia="Hiragino Sans GB" w:ascii="Hiragino Sans GB"/>
          </w:rPr>
          <w:t>独立逐字段及全量范围审计</w:t>
        </w:r>
      </w:hyperlink>
      <w:r>
        <w:rPr>
          <w:b w:val="0"/>
        </w:rPr>
        <w:t xml:space="preserve">确认旧 point/set ONNX 与固定官方副本直接字节相同，方程、状态顺序、640/25 初盒、30 期及两项性质符合作者可执行 profile。旧运行各完成 600/600 小步、384,000/15,000 盒步接受；全量保存 tube 均与障碍分离，末时 endpoint 入目标，作者输出 </w:t>
      </w:r>
      <w:r>
        <w:rPr>
          <w:rFonts w:ascii="Menlo" w:hAnsi="Menlo"/>
          <w:b w:val="0"/>
          <w:sz w:val="16"/>
        </w:rPr>
        <w:t>VERIFIED</w:t>
      </w:r>
      <w:r>
        <w:rPr>
          <w:b w:val="0"/>
        </w:rPr>
        <w:t>；driver wall 14.505592 / 12.583398 s。</w:t>
      </w:r>
    </w:p>
    <w:p>
      <w:pPr>
        <w:pStyle w:val="EvidenceBody"/>
      </w:pPr>
      <w:r>
        <w:rPr>
          <w:b/>
        </w:rPr>
        <w:t xml:space="preserve">结果资格  </w:t>
      </w:r>
      <w:r>
        <w:rPr>
          <w:b/>
        </w:rPr>
        <w:t>历史同合同全程数值证据</w:t>
      </w:r>
      <w:r>
        <w:rPr>
          <w:b w:val="0"/>
        </w:rPr>
        <w:t>，不新增本轮 attempt、不重跑。两条范围与旧 Huan 对应文件直接逐字节相同且共用数值核心，不能作独立正确性证明或速度排名。</w:t>
      </w:r>
    </w:p>
    <w:p>
      <w:pPr>
        <w:pStyle w:val="EvidenceName"/>
        <w:keepNext/>
      </w:pPr>
      <w:r>
        <w:rPr>
          <w:b w:val="0"/>
        </w:rPr>
        <w:t xml:space="preserve">旧 NAV </w:t>
      </w:r>
      <w:r>
        <w:rPr>
          <w:rFonts w:ascii="Menlo" w:hAnsi="Menlo"/>
          <w:b w:val="0"/>
          <w:sz w:val="16"/>
        </w:rPr>
        <w:t>ours</w:t>
      </w:r>
      <w:r>
        <w:rPr>
          <w:b w:val="0"/>
        </w:rPr>
        <w:t xml:space="preserve"> standard / robust 与原生 robust</w:t>
      </w:r>
    </w:p>
    <w:p>
      <w:pPr>
        <w:pStyle w:val="EvidenceBody"/>
      </w:pPr>
      <w:r>
        <w:rPr>
          <w:b/>
        </w:rPr>
        <w:t xml:space="preserve">已知状态  </w:t>
      </w:r>
      <w:hyperlink r:id="rId86">
        <w:r>
          <w:rPr>
            <w:color w:val="1D4D71"/>
            <w:u w:val="single"/>
            <w:rFonts w:eastAsia="Hiragino Sans GB" w:ascii="Hiragino Sans GB"/>
          </w:rPr>
          <w:t>历史证据审计</w:t>
        </w:r>
      </w:hyperlink>
      <w:r>
        <w:rPr>
          <w:b w:val="0"/>
        </w:rPr>
        <w:t xml:space="preserve">核对旧 </w:t>
      </w:r>
      <w:r>
        <w:rPr>
          <w:rFonts w:ascii="Menlo" w:hAnsi="Menlo"/>
          <w:b w:val="0"/>
          <w:sz w:val="16"/>
        </w:rPr>
        <w:t>ours</w:t>
      </w:r>
      <w:r>
        <w:rPr>
          <w:b w:val="0"/>
        </w:rPr>
        <w:t xml:space="preserve"> standard/robust 为 640/25 盒×600 步完整数值记录，原生 robust 为 25×600 完整记录；原生 15,000 条保存范围独立重读，所有 x/y tube 与障碍分离且末端盒入目标。</w:t>
      </w:r>
    </w:p>
    <w:p>
      <w:pPr>
        <w:pStyle w:val="EvidenceBody"/>
      </w:pPr>
      <w:r>
        <w:rPr>
          <w:b/>
        </w:rPr>
        <w:t xml:space="preserve">结果资格  </w:t>
      </w:r>
      <w:r>
        <w:rPr>
          <w:b/>
        </w:rPr>
        <w:t>历史同合同记录，不新增本轮 attempt</w:t>
      </w:r>
      <w:r>
        <w:rPr>
          <w:b w:val="0"/>
        </w:rPr>
        <w:t xml:space="preserve">。旧 </w:t>
      </w:r>
      <w:r>
        <w:rPr>
          <w:rFonts w:ascii="Menlo" w:hAnsi="Menlo"/>
          <w:b w:val="0"/>
          <w:sz w:val="16"/>
        </w:rPr>
        <w:t>ours</w:t>
      </w:r>
      <w:r>
        <w:rPr>
          <w:b w:val="0"/>
        </w:rPr>
        <w:t xml:space="preserve"> 引擎为 </w:t>
      </w:r>
      <w:r>
        <w:rPr>
          <w:rFonts w:ascii="Menlo" w:hAnsi="Menlo"/>
          <w:b w:val="0"/>
          <w:sz w:val="16"/>
        </w:rPr>
        <w:t>engine_linear_leaf_v2</w:t>
      </w:r>
      <w:r>
        <w:rPr>
          <w:b w:val="0"/>
        </w:rPr>
        <w:t>，不冒充当前工作 P3；三条仍无独立端到端浮点 NNCS 证书，时间不参与新四方排名。</w:t>
      </w:r>
    </w:p>
    <w:p>
      <w:pPr>
        <w:pStyle w:val="EvidenceName"/>
        <w:keepNext/>
      </w:pPr>
      <w:r>
        <w:rPr>
          <w:b w:val="0"/>
        </w:rPr>
        <w:t>新 Balancing 固定仓库四输入 Huan 入口</w:t>
      </w:r>
    </w:p>
    <w:p>
      <w:pPr>
        <w:pStyle w:val="EvidenceBody"/>
      </w:pPr>
      <w:r>
        <w:rPr>
          <w:b/>
        </w:rPr>
        <w:t xml:space="preserve">已知状态  </w:t>
      </w:r>
      <w:r>
        <w:rPr>
          <w:b w:val="0"/>
        </w:rPr>
        <w:t xml:space="preserve">单列 </w:t>
      </w:r>
      <w:r>
        <w:rPr>
          <w:rFonts w:ascii="Menlo" w:hAnsi="Menlo"/>
          <w:b w:val="0"/>
          <w:sz w:val="16"/>
        </w:rPr>
        <w:t>balancing-fixed-repo-raw4</w:t>
      </w:r>
      <w:r>
        <w:rPr>
          <w:b w:val="0"/>
        </w:rPr>
        <w:t xml:space="preserve">，使用完整初盒、原四态 ONNX、500 个 0.02 s 控制期和全时窗性质。CPU 模型预检通过；一期新 smoke 4/4 小步接受。全时域独立尝试只接受 98/2000 个计划小步，第 99 步在 </w:t>
      </w:r>
      <w:r>
        <w:rPr>
          <w:rFonts w:ascii="Menlo" w:hAnsi="Menlo"/>
          <w:b w:val="0"/>
          <w:sz w:val="16"/>
        </w:rPr>
        <w:t>[0.49,0.495] s</w:t>
      </w:r>
      <w:r>
        <w:rPr>
          <w:b w:val="0"/>
        </w:rPr>
        <w:t xml:space="preserve"> 拒绝，外层 wall 8.218304 s，0 次 8–10 s 性质检查。见</w:t>
      </w:r>
      <w:hyperlink r:id="rId87">
        <w:r>
          <w:rPr>
            <w:color w:val="1D4D71"/>
            <w:u w:val="single"/>
            <w:rFonts w:eastAsia="Hiragino Sans GB" w:ascii="Hiragino Sans GB"/>
          </w:rPr>
          <w:t>原始结果与标签勘误</w:t>
        </w:r>
      </w:hyperlink>
      <w:r>
        <w:rPr>
          <w:b w:val="0"/>
        </w:rPr>
        <w:t>。</w:t>
      </w:r>
    </w:p>
    <w:p>
      <w:pPr>
        <w:pStyle w:val="EvidenceBody"/>
      </w:pPr>
      <w:r>
        <w:rPr>
          <w:b/>
        </w:rPr>
        <w:t xml:space="preserve">结果资格  </w:t>
      </w:r>
      <w:r>
        <w:rPr>
          <w:b/>
        </w:rPr>
        <w:t>早停，性质 UNKNOWN</w:t>
      </w:r>
      <w:r>
        <w:rPr>
          <w:b w:val="0"/>
        </w:rPr>
        <w:t>；内部拒绝子因未被原始记录捕获，不猜测。此 profile 与论文五特征控制器不同，亦不提供四方时间排名。</w:t>
      </w:r>
    </w:p>
    <w:p>
      <w:pPr>
        <w:pStyle w:val="EvidenceName"/>
        <w:keepNext/>
      </w:pPr>
      <w:r>
        <w:rPr>
          <w:b w:val="0"/>
        </w:rPr>
        <w:t>新 Balancing 固定仓库四输入 Xiangru 入口</w:t>
      </w:r>
    </w:p>
    <w:p>
      <w:pPr>
        <w:pStyle w:val="EvidenceBody"/>
      </w:pPr>
      <w:r>
        <w:rPr>
          <w:b/>
        </w:rPr>
        <w:t xml:space="preserve">已知状态  </w:t>
      </w:r>
      <w:r>
        <w:rPr>
          <w:b w:val="0"/>
        </w:rPr>
        <w:t xml:space="preserve">同一具名 raw4 完整初盒，order 6，一期 4/4 接受；独立 500 期配置在第 99/2000 小步首个 </w:t>
      </w:r>
      <w:r>
        <w:rPr>
          <w:rFonts w:ascii="Menlo" w:hAnsi="Menlo"/>
          <w:b w:val="0"/>
          <w:sz w:val="16"/>
        </w:rPr>
        <w:t>FAILED_CONTRACTION</w:t>
      </w:r>
      <w:r>
        <w:rPr>
          <w:b w:val="0"/>
        </w:rPr>
        <w:t xml:space="preserve">，98 步接受至 </w:t>
      </w:r>
      <w:r>
        <w:rPr>
          <w:rFonts w:ascii="Menlo" w:hAnsi="Menlo"/>
          <w:b w:val="0"/>
          <w:sz w:val="16"/>
        </w:rPr>
        <w:t>t=0.49 s</w:t>
      </w:r>
      <w:r>
        <w:rPr>
          <w:b w:val="0"/>
        </w:rPr>
        <w:t xml:space="preserve">，进程 wall 7.735129 s，性质窗 0/400 检查。独立重读发现 189 处保存 endpoint 超出同一步 tube，最大 </w:t>
      </w:r>
      <w:r>
        <w:rPr>
          <w:rFonts w:ascii="Menlo" w:hAnsi="Menlo"/>
          <w:b w:val="0"/>
          <w:sz w:val="16"/>
        </w:rPr>
        <w:t>2.49e-14</w:t>
      </w:r>
      <w:r>
        <w:rPr>
          <w:b w:val="0"/>
        </w:rPr>
        <w:t>，故引擎接受与严格可审计 tube 包含分开报告；见</w:t>
      </w:r>
      <w:hyperlink r:id="rId88">
        <w:r>
          <w:rPr>
            <w:color w:val="1D4D71"/>
            <w:u w:val="single"/>
            <w:rFonts w:eastAsia="Hiragino Sans GB" w:ascii="Hiragino Sans GB"/>
          </w:rPr>
          <w:t>原始证据与扫描</w:t>
        </w:r>
      </w:hyperlink>
      <w:r>
        <w:rPr>
          <w:b w:val="0"/>
        </w:rPr>
        <w:t>。</w:t>
      </w:r>
    </w:p>
    <w:p>
      <w:pPr>
        <w:pStyle w:val="EvidenceBody"/>
      </w:pPr>
      <w:r>
        <w:rPr>
          <w:b/>
        </w:rPr>
        <w:t xml:space="preserve">结果资格  </w:t>
      </w:r>
      <w:r>
        <w:rPr>
          <w:b/>
        </w:rPr>
        <w:t>数值早停、性质 UNKNOWN</w:t>
      </w:r>
      <w:r>
        <w:rPr>
          <w:b w:val="0"/>
        </w:rPr>
        <w:t>；保存 tube 的严格端点包含亦未通过。与 Huan 同在第 99 步首拒不构成独立正确性证明，论文五特征控制器仍缺。</w:t>
      </w:r>
    </w:p>
    <w:p>
      <w:pPr>
        <w:pStyle w:val="EvidenceName"/>
        <w:keepNext/>
      </w:pPr>
      <w:r>
        <w:rPr>
          <w:b w:val="0"/>
        </w:rPr>
        <w:t>新 Balancing 固定仓库四输入 P3 一期</w:t>
      </w:r>
    </w:p>
    <w:p>
      <w:pPr>
        <w:pStyle w:val="EvidenceBody"/>
      </w:pPr>
      <w:r>
        <w:rPr>
          <w:b/>
        </w:rPr>
        <w:t xml:space="preserve">已知状态  </w:t>
      </w:r>
      <w:r>
        <w:rPr>
          <w:b w:val="0"/>
        </w:rPr>
        <w:t>同一具名 raw4 合同及完整单初盒，P3 工作三阶/验证四阶，首个 0.02 s 周期 4/4 个小步接受。原始进程 wall 5.230873 s，四条保存 tube/endpoint 独立读回均有限、有序且逐步包含。见</w:t>
      </w:r>
      <w:hyperlink r:id="rId89">
        <w:r>
          <w:rPr>
            <w:color w:val="1D4D71"/>
            <w:u w:val="single"/>
            <w:rFonts w:eastAsia="Hiragino Sans GB" w:ascii="Hiragino Sans GB"/>
          </w:rPr>
          <w:t>P3 一期摘要与原始收据</w:t>
        </w:r>
      </w:hyperlink>
      <w:r>
        <w:rPr>
          <w:b w:val="0"/>
        </w:rPr>
        <w:t>。</w:t>
      </w:r>
    </w:p>
    <w:p>
      <w:pPr>
        <w:pStyle w:val="EvidenceBody"/>
      </w:pPr>
      <w:r>
        <w:rPr>
          <w:b/>
        </w:rPr>
        <w:t xml:space="preserve">结果资格  </w:t>
      </w:r>
      <w:r>
        <w:rPr>
          <w:b/>
        </w:rPr>
        <w:t>仅短前缀</w:t>
      </w:r>
      <w:r>
        <w:rPr>
          <w:b w:val="0"/>
        </w:rPr>
        <w:t>；8–10 秒性质窗未进入，0 次检查表示不适用；未跑 500 期、无四方速度资格或端到端浮点 NNCS 证明。</w:t>
      </w:r>
    </w:p>
    <w:p>
      <w:pPr>
        <w:pStyle w:val="EvidenceName"/>
        <w:keepNext/>
      </w:pPr>
      <w:r>
        <w:rPr>
          <w:b w:val="0"/>
        </w:rPr>
        <w:t>新 Balancing 固定仓库四输入 P3 全时域尝试</w:t>
      </w:r>
    </w:p>
    <w:p>
      <w:pPr>
        <w:pStyle w:val="EvidenceBody"/>
      </w:pPr>
      <w:r>
        <w:rPr>
          <w:b/>
        </w:rPr>
        <w:t xml:space="preserve">已知状态  </w:t>
      </w:r>
      <w:r>
        <w:rPr>
          <w:b w:val="0"/>
        </w:rPr>
        <w:t xml:space="preserve">按同一 raw4 配置请求 500 期/2000 小步，保留 8–10 秒性质窗；第 87 小步首次 </w:t>
      </w:r>
      <w:r>
        <w:rPr>
          <w:rFonts w:ascii="Menlo" w:hAnsi="Menlo"/>
          <w:b w:val="0"/>
          <w:sz w:val="16"/>
        </w:rPr>
        <w:t>FAILED_CONTRACTION</w:t>
      </w:r>
      <w:r>
        <w:rPr>
          <w:b w:val="0"/>
        </w:rPr>
        <w:t xml:space="preserve">，仅前 86 小步接受至 </w:t>
      </w:r>
      <w:r>
        <w:rPr>
          <w:rFonts w:ascii="Menlo" w:hAnsi="Menlo"/>
          <w:b w:val="0"/>
          <w:sz w:val="16"/>
        </w:rPr>
        <w:t>t=0.43</w:t>
      </w:r>
      <w:r>
        <w:rPr>
          <w:b w:val="0"/>
        </w:rPr>
        <w:t xml:space="preserve">。独立扫描 87 条原始台账，86 个已接受四态 tube/endpoint 有限、有序、逐步包含；第 87 步无有效新 tube。外层 </w:t>
      </w:r>
      <w:r>
        <w:rPr>
          <w:rFonts w:ascii="Menlo" w:hAnsi="Menlo"/>
          <w:b w:val="0"/>
          <w:sz w:val="16"/>
        </w:rPr>
        <w:t>failed/exit2</w:t>
      </w:r>
      <w:r>
        <w:rPr>
          <w:b w:val="0"/>
        </w:rPr>
        <w:t>、wall 13.806936 s，性质窗 0/400 检查。见</w:t>
      </w:r>
      <w:hyperlink r:id="rId90">
        <w:r>
          <w:rPr>
            <w:color w:val="1D4D71"/>
            <w:u w:val="single"/>
            <w:rFonts w:eastAsia="Hiragino Sans GB" w:ascii="Hiragino Sans GB"/>
          </w:rPr>
          <w:t>原始结果与独立扫描</w:t>
        </w:r>
      </w:hyperlink>
      <w:r>
        <w:rPr>
          <w:b w:val="0"/>
        </w:rPr>
        <w:t>。</w:t>
      </w:r>
    </w:p>
    <w:p>
      <w:pPr>
        <w:pStyle w:val="EvidenceBody"/>
      </w:pPr>
      <w:r>
        <w:rPr>
          <w:b/>
        </w:rPr>
        <w:t xml:space="preserve">结果资格  </w:t>
      </w:r>
      <w:r>
        <w:rPr>
          <w:b/>
        </w:rPr>
        <w:t>早停、性质 Unknown/incomplete</w:t>
      </w:r>
      <w:r>
        <w:rPr>
          <w:b w:val="0"/>
        </w:rPr>
        <w:t>，不是完整 500 期时间；旧 Huan raw4 第 99 步拒绝为另一条原始尝试。论文五特征控制器仍缺，不能把 raw4 前缀当论文主合同结果。</w:t>
      </w:r>
    </w:p>
    <w:p>
      <w:pPr>
        <w:pStyle w:val="EvidenceName"/>
        <w:keepNext/>
      </w:pPr>
      <w:r>
        <w:rPr>
          <w:b w:val="0"/>
        </w:rPr>
        <w:t>新 Balancing 固定仓库四输入 Flow* native</w:t>
      </w:r>
    </w:p>
    <w:p>
      <w:pPr>
        <w:pStyle w:val="EvidenceBody"/>
      </w:pPr>
      <w:r>
        <w:rPr>
          <w:b/>
        </w:rPr>
        <w:t xml:space="preserve">已知状态  </w:t>
      </w:r>
      <w:r>
        <w:rPr>
          <w:b w:val="0"/>
        </w:rPr>
        <w:t xml:space="preserve">首个隔离原生入口在第一个数值步前解析失败、exit 139、0 条范围，原始失败保留；修正表达式文本后的新一期入口完成 4/4 小段。独立 500 期请求完成前 20 期和第 21 期的 3/4 小段，随后 status 4 </w:t>
      </w:r>
      <w:r>
        <w:rPr>
          <w:rFonts w:ascii="Menlo" w:hAnsi="Menlo"/>
          <w:b w:val="0"/>
          <w:sz w:val="16"/>
        </w:rPr>
        <w:t>UNCOMPLETED_SAFE</w:t>
      </w:r>
      <w:r>
        <w:rPr>
          <w:b w:val="0"/>
        </w:rPr>
        <w:t xml:space="preserve"> 首停，保存 83/2000 段至约 </w:t>
      </w:r>
      <w:r>
        <w:rPr>
          <w:rFonts w:ascii="Menlo" w:hAnsi="Menlo"/>
          <w:b w:val="0"/>
          <w:sz w:val="16"/>
        </w:rPr>
        <w:t>t=0.415 s</w:t>
      </w:r>
      <w:r>
        <w:rPr>
          <w:b w:val="0"/>
        </w:rPr>
        <w:t>，outer exit 2、wall 5.731613 s、8–10 秒性质窗 0/400 检查。83 条五坐标范围独立扫描有限、有序，endpoint 在同段 tube 内。见</w:t>
      </w:r>
      <w:hyperlink r:id="rId91">
        <w:r>
          <w:rPr>
            <w:color w:val="1D4D71"/>
            <w:u w:val="single"/>
            <w:rFonts w:eastAsia="Hiragino Sans GB" w:ascii="Hiragino Sans GB"/>
          </w:rPr>
          <w:t>三个原始 run 与两类独立审计</w:t>
        </w:r>
      </w:hyperlink>
      <w:r>
        <w:rPr>
          <w:b w:val="0"/>
        </w:rPr>
        <w:t>。</w:t>
      </w:r>
    </w:p>
    <w:p>
      <w:pPr>
        <w:pStyle w:val="EvidenceBody"/>
      </w:pPr>
      <w:r>
        <w:rPr>
          <w:b/>
        </w:rPr>
        <w:t xml:space="preserve">结果资格  </w:t>
      </w:r>
      <w:r>
        <w:rPr>
          <w:b/>
        </w:rPr>
        <w:t>数值早停、性质 Unknown/incomplete</w:t>
      </w:r>
      <w:r>
        <w:rPr>
          <w:b w:val="0"/>
        </w:rPr>
        <w:t>；短前缀和失败进程的 wall 不算 500 期完成时间。原生五坐标含辅助时钟，控制器仍为固定仓库四物理态输入；论文五特征控制器尚未取得。</w:t>
      </w:r>
    </w:p>
    <w:p>
      <w:pPr>
        <w:pStyle w:val="EvidenceName"/>
        <w:keepNext/>
      </w:pPr>
      <w:r>
        <w:rPr>
          <w:b w:val="0"/>
        </w:rPr>
        <w:t>Balancing/CartPole 来源审计</w:t>
      </w:r>
    </w:p>
    <w:p>
      <w:pPr>
        <w:pStyle w:val="EvidenceBody"/>
      </w:pPr>
      <w:r>
        <w:rPr>
          <w:b/>
        </w:rPr>
        <w:t xml:space="preserve">已知状态  </w:t>
      </w:r>
      <w:r>
        <w:rPr>
          <w:b w:val="0"/>
        </w:rPr>
        <w:t xml:space="preserve">Balancing 论文写五特征控制器而固定 ONNX/MATLAB 是四原态，论文闭窗 </w:t>
      </w:r>
      <w:r>
        <w:rPr>
          <w:rFonts w:ascii="Menlo" w:hAnsi="Menlo"/>
          <w:b w:val="0"/>
          <w:sz w:val="16"/>
        </w:rPr>
        <w:t>[8,10]</w:t>
      </w:r>
      <w:r>
        <w:rPr>
          <w:b w:val="0"/>
        </w:rPr>
        <w:t xml:space="preserve"> 与实例规格 </w:t>
      </w:r>
      <w:r>
        <w:rPr>
          <w:rFonts w:ascii="Menlo" w:hAnsi="Menlo"/>
          <w:b w:val="0"/>
          <w:sz w:val="16"/>
        </w:rPr>
        <w:t>8&lt;t≤10</w:t>
      </w:r>
      <w:r>
        <w:rPr>
          <w:b w:val="0"/>
        </w:rPr>
        <w:t xml:space="preserve"> 不同。见</w:t>
      </w:r>
      <w:hyperlink r:id="rId92">
        <w:r>
          <w:rPr>
            <w:color w:val="1D4D71"/>
            <w:u w:val="single"/>
            <w:rFonts w:eastAsia="Hiragino Sans GB" w:ascii="Hiragino Sans GB"/>
          </w:rPr>
          <w:t>逐项审计</w:t>
        </w:r>
      </w:hyperlink>
      <w:r>
        <w:rPr>
          <w:b w:val="0"/>
        </w:rPr>
        <w:t>。</w:t>
      </w:r>
    </w:p>
    <w:p>
      <w:pPr>
        <w:pStyle w:val="EvidenceBody"/>
      </w:pPr>
      <w:r>
        <w:rPr>
          <w:b/>
        </w:rPr>
        <w:t xml:space="preserve">结果资格  </w:t>
      </w:r>
      <w:r>
        <w:rPr>
          <w:b w:val="0"/>
        </w:rPr>
        <w:t>仓库四原态 profile 已单列四方法实际早停与短程；不能冒充未解决的论文五特征执行。</w:t>
      </w:r>
    </w:p>
    <w:p>
      <w:pPr>
        <w:pStyle w:val="EvidenceName"/>
        <w:keepNext/>
      </w:pPr>
      <w:r>
        <w:rPr>
          <w:b w:val="0"/>
        </w:rPr>
        <w:t xml:space="preserve">TORA reach-sigmoid 官方模型 </w:t>
      </w:r>
      <w:r>
        <w:rPr>
          <w:rFonts w:ascii="Menlo" w:hAnsi="Menlo"/>
          <w:b w:val="0"/>
          <w:sz w:val="16"/>
        </w:rPr>
        <w:t>u=11f</w:t>
      </w:r>
      <w:r>
        <w:rPr>
          <w:b w:val="0"/>
        </w:rPr>
        <w:t xml:space="preserve"> / Huan</w:t>
      </w:r>
    </w:p>
    <w:p>
      <w:pPr>
        <w:pStyle w:val="EvidenceBody"/>
      </w:pPr>
      <w:r>
        <w:rPr>
          <w:b/>
        </w:rPr>
        <w:t xml:space="preserve">已知状态  </w:t>
      </w:r>
      <w:r>
        <w:rPr>
          <w:b w:val="0"/>
        </w:rPr>
        <w:t xml:space="preserve">与旧 sigmoid 的 </w:t>
      </w:r>
      <w:r>
        <w:rPr>
          <w:rFonts w:ascii="Menlo" w:hAnsi="Menlo"/>
          <w:b w:val="0"/>
          <w:sz w:val="16"/>
        </w:rPr>
        <w:t>u=22(f-0.5)</w:t>
      </w:r>
      <w:r>
        <w:rPr>
          <w:b w:val="0"/>
        </w:rPr>
        <w:t xml:space="preserve"> 不同；新独立入口先有一次误选 Python 环境、0 小步的</w:t>
      </w:r>
      <w:hyperlink r:id="rId93">
        <w:r>
          <w:rPr>
            <w:color w:val="1D4D71"/>
            <w:u w:val="single"/>
            <w:rFonts w:eastAsia="Hiragino Sans GB" w:ascii="Hiragino Sans GB"/>
          </w:rPr>
          <w:t>失败收据</w:t>
        </w:r>
      </w:hyperlink>
      <w:r>
        <w:rPr>
          <w:b w:val="0"/>
        </w:rPr>
        <w:t>，随后新 run 10 期、500/500 小步接受，wall 11.285899 s。500 条原始区间独立扫描有限、有序且 endpoint 含于同小步 tube；</w:t>
      </w:r>
      <w:r>
        <w:rPr>
          <w:rFonts w:ascii="Menlo" w:hAnsi="Menlo"/>
          <w:b w:val="0"/>
          <w:sz w:val="16"/>
        </w:rPr>
        <w:t>T=5</w:t>
      </w:r>
      <w:r>
        <w:rPr>
          <w:b w:val="0"/>
        </w:rPr>
        <w:t xml:space="preserve"> 保存数值 endpoint </w:t>
      </w:r>
      <w:r>
        <w:rPr>
          <w:rFonts w:ascii="Menlo" w:hAnsi="Menlo"/>
          <w:b w:val="0"/>
          <w:sz w:val="16"/>
        </w:rPr>
        <w:t>x1=[0.1346564224,0.1604743267]</w:t>
      </w:r>
      <w:r>
        <w:rPr>
          <w:b w:val="0"/>
        </w:rPr>
        <w:t>、</w:t>
      </w:r>
      <w:r>
        <w:rPr>
          <w:rFonts w:ascii="Menlo" w:hAnsi="Menlo"/>
          <w:b w:val="0"/>
          <w:sz w:val="16"/>
        </w:rPr>
        <w:t>x2=[-0.8762353073,-0.8507148906]</w:t>
      </w:r>
      <w:r>
        <w:rPr>
          <w:b w:val="0"/>
        </w:rPr>
        <w:t>，在目标盒内。见</w:t>
      </w:r>
      <w:hyperlink r:id="rId94">
        <w:r>
          <w:rPr>
            <w:color w:val="1D4D71"/>
            <w:u w:val="single"/>
            <w:rFonts w:eastAsia="Hiragino Sans GB" w:ascii="Hiragino Sans GB"/>
          </w:rPr>
          <w:t>全程原始证据</w:t>
        </w:r>
      </w:hyperlink>
      <w:r>
        <w:rPr>
          <w:b w:val="0"/>
        </w:rPr>
        <w:t>。</w:t>
      </w:r>
    </w:p>
    <w:p>
      <w:pPr>
        <w:pStyle w:val="EvidenceBody"/>
      </w:pPr>
      <w:r>
        <w:rPr>
          <w:b/>
        </w:rPr>
        <w:t xml:space="preserve">结果资格  </w:t>
      </w:r>
      <w:r>
        <w:rPr>
          <w:b/>
        </w:rPr>
        <w:t>具名官方文件 profile 的完整数值时域</w:t>
      </w:r>
      <w:r>
        <w:rPr>
          <w:b w:val="0"/>
        </w:rPr>
        <w:t xml:space="preserve">；性质 checker 未运行，终点包含仅是已保存数值区间的充分条件观察。论文合并文字的输出激活不同；用户已选官方 2026 模型及 </w:t>
      </w:r>
      <w:r>
        <w:rPr>
          <w:rFonts w:ascii="Menlo" w:hAnsi="Menlo"/>
          <w:b w:val="0"/>
          <w:sz w:val="16"/>
        </w:rPr>
        <w:t>u=11f</w:t>
      </w:r>
      <w:r>
        <w:rPr>
          <w:b w:val="0"/>
        </w:rPr>
        <w:t xml:space="preserve"> 为新版主表合同。此行可作为主合同下的 Huan 数值结果，仍无作者性质 checker 或速度排名资格。</w:t>
      </w:r>
    </w:p>
    <w:p>
      <w:pPr>
        <w:pStyle w:val="EvidenceName"/>
        <w:keepNext/>
      </w:pPr>
      <w:r>
        <w:rPr>
          <w:b w:val="0"/>
        </w:rPr>
        <w:t xml:space="preserve">TORA reach-sigmoid 官方模型 </w:t>
      </w:r>
      <w:r>
        <w:rPr>
          <w:rFonts w:ascii="Menlo" w:hAnsi="Menlo"/>
          <w:b w:val="0"/>
          <w:sz w:val="16"/>
        </w:rPr>
        <w:t>u=11f</w:t>
      </w:r>
      <w:r>
        <w:rPr>
          <w:b w:val="0"/>
        </w:rPr>
        <w:t xml:space="preserve"> / Xiangru</w:t>
      </w:r>
    </w:p>
    <w:p>
      <w:pPr>
        <w:pStyle w:val="EvidenceBody"/>
      </w:pPr>
      <w:r>
        <w:rPr>
          <w:b/>
        </w:rPr>
        <w:t xml:space="preserve">已知状态  </w:t>
      </w:r>
      <w:r>
        <w:rPr>
          <w:b w:val="0"/>
        </w:rPr>
        <w:t>独立新 run 先有全初盒一期 50/50 接受，再有 10 期、500/500 小步完整数值运行，wall 11.335332 s。独立扫描 500 条四态 tube/endpoint 有限、有序且逐步包含，</w:t>
      </w:r>
      <w:r>
        <w:rPr>
          <w:rFonts w:ascii="Menlo" w:hAnsi="Menlo"/>
          <w:b w:val="0"/>
          <w:sz w:val="16"/>
        </w:rPr>
        <w:t>T=5</w:t>
      </w:r>
      <w:r>
        <w:rPr>
          <w:b w:val="0"/>
        </w:rPr>
        <w:t xml:space="preserve"> 保存 endpoint 的 </w:t>
      </w:r>
      <w:r>
        <w:rPr>
          <w:rFonts w:ascii="Menlo" w:hAnsi="Menlo"/>
          <w:b w:val="0"/>
          <w:sz w:val="16"/>
        </w:rPr>
        <w:t>x1/x2</w:t>
      </w:r>
      <w:r>
        <w:rPr>
          <w:b w:val="0"/>
        </w:rPr>
        <w:t xml:space="preserve"> 与 Huan 行相同并落目标。两方原始范围直接逐字节相同，见</w:t>
      </w:r>
      <w:hyperlink r:id="rId95">
        <w:r>
          <w:rPr>
            <w:color w:val="1D4D71"/>
            <w:u w:val="single"/>
            <w:rFonts w:eastAsia="Hiragino Sans GB" w:ascii="Hiragino Sans GB"/>
          </w:rPr>
          <w:t>一期门检</w:t>
        </w:r>
      </w:hyperlink>
      <w:r>
        <w:rPr>
          <w:b w:val="0"/>
        </w:rPr>
        <w:t>与</w:t>
      </w:r>
      <w:hyperlink r:id="rId96">
        <w:r>
          <w:rPr>
            <w:color w:val="1D4D71"/>
            <w:u w:val="single"/>
            <w:rFonts w:eastAsia="Hiragino Sans GB" w:ascii="Hiragino Sans GB"/>
          </w:rPr>
          <w:t>全程记录</w:t>
        </w:r>
      </w:hyperlink>
      <w:r>
        <w:rPr>
          <w:b w:val="0"/>
        </w:rPr>
        <w:t>。</w:t>
      </w:r>
    </w:p>
    <w:p>
      <w:pPr>
        <w:pStyle w:val="EvidenceBody"/>
      </w:pPr>
      <w:r>
        <w:rPr>
          <w:b/>
        </w:rPr>
        <w:t xml:space="preserve">结果资格  </w:t>
      </w:r>
      <w:r>
        <w:rPr>
          <w:b/>
        </w:rPr>
        <w:t>用户选定主合同下的完整数值时域</w:t>
      </w:r>
      <w:r>
        <w:rPr>
          <w:b w:val="0"/>
        </w:rPr>
        <w:t>；性质 checker 未运行。与 Huan 共用作者驱动的数值一致性不提供独立正确性证明，单次 wall 也无排名资格。</w:t>
      </w:r>
    </w:p>
    <w:p>
      <w:pPr>
        <w:pStyle w:val="EvidenceName"/>
        <w:keepNext/>
      </w:pPr>
      <w:r>
        <w:rPr>
          <w:b w:val="0"/>
        </w:rPr>
        <w:t xml:space="preserve">TORA reach-sigmoid 官方模型 </w:t>
      </w:r>
      <w:r>
        <w:rPr>
          <w:rFonts w:ascii="Menlo" w:hAnsi="Menlo"/>
          <w:b w:val="0"/>
          <w:sz w:val="16"/>
        </w:rPr>
        <w:t>u=11f</w:t>
      </w:r>
      <w:r>
        <w:rPr>
          <w:b w:val="0"/>
        </w:rPr>
        <w:t xml:space="preserve"> / P3</w:t>
      </w:r>
    </w:p>
    <w:p>
      <w:pPr>
        <w:pStyle w:val="EvidenceBody"/>
      </w:pPr>
      <w:r>
        <w:rPr>
          <w:b/>
        </w:rPr>
        <w:t xml:space="preserve">已知状态  </w:t>
      </w:r>
      <w:r>
        <w:rPr>
          <w:b w:val="0"/>
        </w:rPr>
        <w:t>完整初盒一期 50/50 通过后，独立新 run 完成 10 期、500/500 小步；外层 wall 13.741791 s。独立扫描 500 条保存 tube/endpoint 均有限、有序且逐段包含；</w:t>
      </w:r>
      <w:r>
        <w:rPr>
          <w:rFonts w:ascii="Menlo" w:hAnsi="Menlo"/>
          <w:b w:val="0"/>
          <w:sz w:val="16"/>
        </w:rPr>
        <w:t>T=5</w:t>
      </w:r>
      <w:r>
        <w:rPr>
          <w:b w:val="0"/>
        </w:rPr>
        <w:t xml:space="preserve"> 的 </w:t>
      </w:r>
      <w:r>
        <w:rPr>
          <w:rFonts w:ascii="Menlo" w:hAnsi="Menlo"/>
          <w:b w:val="0"/>
          <w:sz w:val="16"/>
        </w:rPr>
        <w:t>x1=[0.1345258159,0.1606047516]</w:t>
      </w:r>
      <w:r>
        <w:rPr>
          <w:b w:val="0"/>
        </w:rPr>
        <w:t>、</w:t>
      </w:r>
      <w:r>
        <w:rPr>
          <w:rFonts w:ascii="Menlo" w:hAnsi="Menlo"/>
          <w:b w:val="0"/>
          <w:sz w:val="16"/>
        </w:rPr>
        <w:t>x2=[-0.8764374243,-0.8505126711]</w:t>
      </w:r>
      <w:r>
        <w:rPr>
          <w:b w:val="0"/>
        </w:rPr>
        <w:t xml:space="preserve"> 落入目标。见</w:t>
      </w:r>
      <w:hyperlink r:id="rId97">
        <w:r>
          <w:rPr>
            <w:color w:val="1D4D71"/>
            <w:u w:val="single"/>
            <w:rFonts w:eastAsia="Hiragino Sans GB" w:ascii="Hiragino Sans GB"/>
          </w:rPr>
          <w:t>一期门检</w:t>
        </w:r>
      </w:hyperlink>
      <w:r>
        <w:rPr>
          <w:b w:val="0"/>
        </w:rPr>
        <w:t>与</w:t>
      </w:r>
      <w:hyperlink r:id="rId98">
        <w:r>
          <w:rPr>
            <w:color w:val="1D4D71"/>
            <w:u w:val="single"/>
            <w:rFonts w:eastAsia="Hiragino Sans GB" w:ascii="Hiragino Sans GB"/>
          </w:rPr>
          <w:t>全程原始记录</w:t>
        </w:r>
      </w:hyperlink>
      <w:r>
        <w:rPr>
          <w:b w:val="0"/>
        </w:rPr>
        <w:t>。</w:t>
      </w:r>
    </w:p>
    <w:p>
      <w:pPr>
        <w:pStyle w:val="EvidenceBody"/>
      </w:pPr>
      <w:r>
        <w:rPr>
          <w:b/>
        </w:rPr>
        <w:t xml:space="preserve">结果资格  </w:t>
      </w:r>
      <w:r>
        <w:rPr>
          <w:b/>
        </w:rPr>
        <w:t>用户选定主合同下的完整数值时域及保存终点充分条件观察</w:t>
      </w:r>
      <w:r>
        <w:rPr>
          <w:b w:val="0"/>
        </w:rPr>
        <w:t>；性质 checker 未执行，也无独立端到端浮点 NNCS 证书。P3 数值阶数与作者入口不同，单次 wall 不用于排名。</w:t>
      </w:r>
    </w:p>
    <w:p>
      <w:pPr>
        <w:pStyle w:val="EvidenceName"/>
        <w:keepNext/>
      </w:pPr>
      <w:r>
        <w:rPr>
          <w:b w:val="0"/>
        </w:rPr>
        <w:t xml:space="preserve">TORA reach-sigmoid 官方模型 </w:t>
      </w:r>
      <w:r>
        <w:rPr>
          <w:rFonts w:ascii="Menlo" w:hAnsi="Menlo"/>
          <w:b w:val="0"/>
          <w:sz w:val="16"/>
        </w:rPr>
        <w:t>u=11f</w:t>
      </w:r>
      <w:r>
        <w:rPr>
          <w:b w:val="0"/>
        </w:rPr>
        <w:t xml:space="preserve"> / Flow* native</w:t>
      </w:r>
    </w:p>
    <w:p>
      <w:pPr>
        <w:pStyle w:val="EvidenceBody"/>
      </w:pPr>
      <w:r>
        <w:rPr>
          <w:b/>
        </w:rPr>
        <w:t xml:space="preserve">已知状态  </w:t>
      </w:r>
      <w:r>
        <w:rPr>
          <w:b w:val="0"/>
        </w:rPr>
        <w:t xml:space="preserve">独立源码把官方四层 sigmoid </w:t>
      </w:r>
      <w:r>
        <w:rPr>
          <w:rFonts w:ascii="Menlo" w:hAnsi="Menlo"/>
          <w:b w:val="0"/>
          <w:sz w:val="16"/>
        </w:rPr>
        <w:t>.mat</w:t>
      </w:r>
      <w:r>
        <w:rPr>
          <w:b w:val="0"/>
        </w:rPr>
        <w:t xml:space="preserve"> 导出的图内 </w:t>
      </w:r>
      <w:r>
        <w:rPr>
          <w:rFonts w:ascii="Menlo" w:hAnsi="Menlo"/>
          <w:b w:val="0"/>
          <w:sz w:val="16"/>
        </w:rPr>
        <w:t>11f</w:t>
      </w:r>
      <w:r>
        <w:rPr>
          <w:b w:val="0"/>
        </w:rPr>
        <w:t xml:space="preserve"> 控制器经 RPC 外部 </w:t>
      </w:r>
      <w:r>
        <w:rPr>
          <w:rFonts w:ascii="Menlo" w:hAnsi="Menlo"/>
          <w:b w:val="0"/>
          <w:sz w:val="16"/>
        </w:rPr>
        <w:t>1/0</w:t>
      </w:r>
      <w:r>
        <w:rPr>
          <w:b w:val="0"/>
        </w:rPr>
        <w:t xml:space="preserve"> 注入原生模型，先通过 CPU 预检和一期 50/50 门检。全程新 run 完成 10 期、500/500 小段、10 次 RPC；外层 wall 8.991666 s，作者终点 checker 打印 </w:t>
      </w:r>
      <w:r>
        <w:rPr>
          <w:rFonts w:ascii="Menlo" w:hAnsi="Menlo"/>
          <w:b w:val="0"/>
          <w:sz w:val="16"/>
        </w:rPr>
        <w:t>VERIFIED</w:t>
      </w:r>
      <w:r>
        <w:rPr>
          <w:b w:val="0"/>
        </w:rPr>
        <w:t>。独立扫描 500 条四态范围有限有序、endpoint 均在同段 tube；</w:t>
      </w:r>
      <w:r>
        <w:rPr>
          <w:rFonts w:ascii="Menlo" w:hAnsi="Menlo"/>
          <w:b w:val="0"/>
          <w:sz w:val="16"/>
        </w:rPr>
        <w:t>T=5</w:t>
      </w:r>
      <w:r>
        <w:rPr>
          <w:b w:val="0"/>
        </w:rPr>
        <w:t xml:space="preserve"> 的 </w:t>
      </w:r>
      <w:r>
        <w:rPr>
          <w:rFonts w:ascii="Menlo" w:hAnsi="Menlo"/>
          <w:b w:val="0"/>
          <w:sz w:val="16"/>
        </w:rPr>
        <w:t>x1=[0.1345319317,0.1605988723]</w:t>
      </w:r>
      <w:r>
        <w:rPr>
          <w:b w:val="0"/>
        </w:rPr>
        <w:t>、</w:t>
      </w:r>
      <w:r>
        <w:rPr>
          <w:rFonts w:ascii="Menlo" w:hAnsi="Menlo"/>
          <w:b w:val="0"/>
          <w:sz w:val="16"/>
        </w:rPr>
        <w:t>x2=[-0.8763648123,-0.8505857061]</w:t>
      </w:r>
      <w:r>
        <w:rPr>
          <w:b w:val="0"/>
        </w:rPr>
        <w:t xml:space="preserve"> 落入目标。见</w:t>
      </w:r>
      <w:hyperlink r:id="rId99">
        <w:r>
          <w:rPr>
            <w:color w:val="1D4D71"/>
            <w:u w:val="single"/>
            <w:rFonts w:eastAsia="Hiragino Sans GB" w:ascii="Hiragino Sans GB"/>
          </w:rPr>
          <w:t>一期门检</w:t>
        </w:r>
      </w:hyperlink>
      <w:r>
        <w:rPr>
          <w:b w:val="0"/>
        </w:rPr>
        <w:t>与</w:t>
      </w:r>
      <w:hyperlink r:id="rId100">
        <w:r>
          <w:rPr>
            <w:color w:val="1D4D71"/>
            <w:u w:val="single"/>
            <w:rFonts w:eastAsia="Hiragino Sans GB" w:ascii="Hiragino Sans GB"/>
          </w:rPr>
          <w:t>全程原始证据</w:t>
        </w:r>
      </w:hyperlink>
      <w:r>
        <w:rPr>
          <w:b w:val="0"/>
        </w:rPr>
        <w:t>。</w:t>
      </w:r>
    </w:p>
    <w:p>
      <w:pPr>
        <w:pStyle w:val="EvidenceBody"/>
      </w:pPr>
      <w:r>
        <w:rPr>
          <w:b/>
        </w:rPr>
        <w:t xml:space="preserve">结果资格  </w:t>
      </w:r>
      <w:r>
        <w:rPr>
          <w:b/>
        </w:rPr>
        <w:t>用户选定主合同下的完整数值时域、保存终点充分条件及作者 checker 标签</w:t>
      </w:r>
      <w:r>
        <w:rPr>
          <w:b w:val="0"/>
        </w:rPr>
        <w:t>；仍无独立端到端浮点 NNCS 证书。单次 wall 不用于排名。</w:t>
      </w:r>
    </w:p>
    <w:p>
      <w:pPr>
        <w:pStyle w:val="EvidenceName"/>
        <w:keepNext/>
      </w:pPr>
      <w:r>
        <w:rPr>
          <w:b w:val="0"/>
        </w:rPr>
        <w:t xml:space="preserve">TORA reach-tanh 官方模型 </w:t>
      </w:r>
      <w:r>
        <w:rPr>
          <w:rFonts w:ascii="Menlo" w:hAnsi="Menlo"/>
          <w:b w:val="0"/>
          <w:sz w:val="16"/>
        </w:rPr>
        <w:t>u=11f</w:t>
      </w:r>
      <w:r>
        <w:rPr>
          <w:b w:val="0"/>
        </w:rPr>
        <w:t xml:space="preserve"> / 当前 working P3</w:t>
      </w:r>
    </w:p>
    <w:p>
      <w:pPr>
        <w:pStyle w:val="EvidenceBody"/>
      </w:pPr>
      <w:r>
        <w:rPr>
          <w:b/>
        </w:rPr>
        <w:t xml:space="preserve">已知状态  </w:t>
      </w:r>
      <w:r>
        <w:rPr>
          <w:b w:val="0"/>
        </w:rPr>
        <w:t xml:space="preserve">固定官方 ReLU³/tanh 和完整初盒下，新 0.5 s 门检 50/50 接受；另立 10 期/500 步新作业全部接受，独立扫描 </w:t>
      </w:r>
      <w:r>
        <w:rPr>
          <w:rFonts w:ascii="Menlo" w:hAnsi="Menlo"/>
          <w:b w:val="0"/>
          <w:sz w:val="16"/>
        </w:rPr>
        <w:t>T=5</w:t>
      </w:r>
      <w:r>
        <w:rPr>
          <w:b w:val="0"/>
        </w:rPr>
        <w:t xml:space="preserve"> 的 </w:t>
      </w:r>
      <w:r>
        <w:rPr>
          <w:rFonts w:ascii="Menlo" w:hAnsi="Menlo"/>
          <w:b w:val="0"/>
          <w:sz w:val="16"/>
        </w:rPr>
        <w:t>x1=[0.06791520996448479,0.09301949154372924]</w:t>
      </w:r>
      <w:r>
        <w:rPr>
          <w:b w:val="0"/>
        </w:rPr>
        <w:t>、</w:t>
      </w:r>
      <w:r>
        <w:rPr>
          <w:rFonts w:ascii="Menlo" w:hAnsi="Menlo"/>
          <w:b w:val="0"/>
          <w:sz w:val="16"/>
        </w:rPr>
        <w:t>x2=[-0.8033787322621515,-0.7759834292813406]</w:t>
      </w:r>
      <w:r>
        <w:rPr>
          <w:b w:val="0"/>
        </w:rPr>
        <w:t>，均在目标内。外层 wall 13.456629 s；见</w:t>
      </w:r>
      <w:hyperlink r:id="rId101">
        <w:r>
          <w:rPr>
            <w:color w:val="1D4D71"/>
            <w:u w:val="single"/>
            <w:rFonts w:eastAsia="Hiragino Sans GB" w:ascii="Hiragino Sans GB"/>
          </w:rPr>
          <w:t>门检</w:t>
        </w:r>
      </w:hyperlink>
      <w:r>
        <w:rPr>
          <w:b w:val="0"/>
        </w:rPr>
        <w:t>及</w:t>
      </w:r>
      <w:hyperlink r:id="rId102">
        <w:r>
          <w:rPr>
            <w:color w:val="1D4D71"/>
            <w:u w:val="single"/>
            <w:rFonts w:eastAsia="Hiragino Sans GB" w:ascii="Hiragino Sans GB"/>
          </w:rPr>
          <w:t>全程原始记录</w:t>
        </w:r>
      </w:hyperlink>
      <w:r>
        <w:rPr>
          <w:b w:val="0"/>
        </w:rPr>
        <w:t>。</w:t>
      </w:r>
    </w:p>
    <w:p>
      <w:pPr>
        <w:pStyle w:val="EvidenceBody"/>
      </w:pPr>
      <w:r>
        <w:rPr>
          <w:b/>
        </w:rPr>
        <w:t xml:space="preserve">结果资格  </w:t>
      </w:r>
      <w:r>
        <w:rPr>
          <w:b/>
        </w:rPr>
        <w:t>本轮新完整数值时域与终点包含观察</w:t>
      </w:r>
      <w:r>
        <w:rPr>
          <w:b w:val="0"/>
        </w:rPr>
        <w:t xml:space="preserve">；性质 checker 未运行，不能补写 </w:t>
      </w:r>
      <w:r>
        <w:rPr>
          <w:rFonts w:ascii="Menlo" w:hAnsi="Menlo"/>
          <w:b w:val="0"/>
          <w:sz w:val="16"/>
        </w:rPr>
        <w:t>VERIFIED</w:t>
      </w:r>
      <w:r>
        <w:rPr>
          <w:b w:val="0"/>
        </w:rPr>
        <w:t xml:space="preserve">。新引擎是 </w:t>
      </w:r>
      <w:r>
        <w:rPr>
          <w:rFonts w:ascii="Menlo" w:hAnsi="Menlo"/>
          <w:b w:val="0"/>
          <w:sz w:val="16"/>
        </w:rPr>
        <w:t>engine_quad_normalization_center</w:t>
      </w:r>
      <w:r>
        <w:rPr>
          <w:b w:val="0"/>
        </w:rPr>
        <w:t xml:space="preserve">，旧 </w:t>
      </w:r>
      <w:r>
        <w:rPr>
          <w:rFonts w:ascii="Menlo" w:hAnsi="Menlo"/>
          <w:b w:val="0"/>
          <w:sz w:val="16"/>
        </w:rPr>
        <w:t>engine_linear_leaf_v2</w:t>
      </w:r>
      <w:r>
        <w:rPr>
          <w:b w:val="0"/>
        </w:rPr>
        <w:t xml:space="preserve"> P3 只留作历史对照；单次 wall 不作排名。</w:t>
      </w:r>
    </w:p>
    <w:p>
      <w:pPr>
        <w:pStyle w:val="EvidenceName"/>
        <w:keepNext/>
      </w:pPr>
      <w:r>
        <w:rPr>
          <w:b w:val="0"/>
        </w:rPr>
        <w:t xml:space="preserve">TORA reach-tanh 官方模型 </w:t>
      </w:r>
      <w:r>
        <w:rPr>
          <w:rFonts w:ascii="Menlo" w:hAnsi="Menlo"/>
          <w:b w:val="0"/>
          <w:sz w:val="16"/>
        </w:rPr>
        <w:t>u=11f</w:t>
      </w:r>
      <w:r>
        <w:rPr>
          <w:b w:val="0"/>
        </w:rPr>
        <w:t xml:space="preserve"> / 作者历史复用</w:t>
      </w:r>
    </w:p>
    <w:p>
      <w:pPr>
        <w:pStyle w:val="EvidenceBody"/>
      </w:pPr>
      <w:r>
        <w:rPr>
          <w:b/>
        </w:rPr>
        <w:t xml:space="preserve">已知状态  </w:t>
      </w:r>
      <w:r>
        <w:rPr>
          <w:b w:val="0"/>
        </w:rPr>
        <w:t>新 Huan 一期 50/50 小步接受，与保存的旧 Huan 全程前 50 步四态 tube/endpoint 共 800 个边界值逐值相同。旧 Huan、Xiangru、原生各有同合同 500 步全程原始记录；旧 P3 全程另存代际对照，见</w:t>
      </w:r>
      <w:hyperlink r:id="rId103">
        <w:r>
          <w:rPr>
            <w:color w:val="1D4D71"/>
            <w:u w:val="single"/>
            <w:rFonts w:eastAsia="Hiragino Sans GB" w:ascii="Hiragino Sans GB"/>
          </w:rPr>
          <w:t>一期和只读复用审计</w:t>
        </w:r>
      </w:hyperlink>
      <w:r>
        <w:rPr>
          <w:b w:val="0"/>
        </w:rPr>
        <w:t>。</w:t>
      </w:r>
    </w:p>
    <w:p>
      <w:pPr>
        <w:pStyle w:val="EvidenceBody"/>
      </w:pPr>
      <w:r>
        <w:rPr>
          <w:b/>
        </w:rPr>
        <w:t xml:space="preserve">结果资格  </w:t>
      </w:r>
      <w:r>
        <w:rPr>
          <w:b/>
        </w:rPr>
        <w:t>三格以历史同合同全程覆盖</w:t>
      </w:r>
      <w:r>
        <w:rPr>
          <w:b w:val="0"/>
        </w:rPr>
        <w:t xml:space="preserve">；旧实验未重启。论文合并文字写 sigmoid 隐层，和官方 ReLU 隐层冲突；原生旧 </w:t>
      </w:r>
      <w:r>
        <w:rPr>
          <w:rFonts w:ascii="Menlo" w:hAnsi="Menlo"/>
          <w:b w:val="0"/>
          <w:sz w:val="16"/>
        </w:rPr>
        <w:t>VERIFIED</w:t>
      </w:r>
      <w:r>
        <w:rPr>
          <w:b w:val="0"/>
        </w:rPr>
        <w:t xml:space="preserve"> 是终点 checker 标签。</w:t>
      </w:r>
    </w:p>
    <w:p>
      <w:pPr>
        <w:pStyle w:val="EvidenceName"/>
        <w:keepNext/>
      </w:pPr>
      <w:r>
        <w:rPr>
          <w:b w:val="0"/>
        </w:rPr>
        <w:t>旧 QUAD 作者合同</w:t>
      </w:r>
    </w:p>
    <w:p>
      <w:pPr>
        <w:pStyle w:val="EvidenceBody"/>
      </w:pPr>
      <w:r>
        <w:rPr>
          <w:b/>
        </w:rPr>
        <w:t xml:space="preserve">已知状态  </w:t>
      </w:r>
      <w:r>
        <w:rPr>
          <w:b w:val="0"/>
        </w:rPr>
        <w:t>Huan parity 5 次完整运行、旧 P3 完整一次、native 6 小时超时仅到 600 步；另有 40 步 parity/strict 新诊断，但使用旧模型。见</w:t>
      </w:r>
      <w:hyperlink r:id="rId104">
        <w:r>
          <w:rPr>
            <w:color w:val="1D4D71"/>
            <w:u w:val="single"/>
            <w:rFonts w:eastAsia="Hiragino Sans GB" w:ascii="Hiragino Sans GB"/>
          </w:rPr>
          <w:t>速度与模式分析</w:t>
        </w:r>
      </w:hyperlink>
      <w:r>
        <w:rPr>
          <w:b w:val="0"/>
        </w:rPr>
        <w:t>。</w:t>
      </w:r>
    </w:p>
    <w:p>
      <w:pPr>
        <w:pStyle w:val="EvidenceBody"/>
      </w:pPr>
      <w:r>
        <w:rPr>
          <w:b/>
        </w:rPr>
        <w:t xml:space="preserve">结果资格  </w:t>
      </w:r>
      <w:r>
        <w:rPr>
          <w:b/>
        </w:rPr>
        <w:t>历史机制/回归证据</w:t>
      </w:r>
      <w:r>
        <w:rPr>
          <w:b w:val="0"/>
        </w:rPr>
        <w:t>；合同与数值保证不同，不构成 2026 四方同合同对比。</w:t>
      </w:r>
    </w:p>
    <w:p>
      <w:pPr>
        <w:pStyle w:val="EvidenceName"/>
        <w:keepNext/>
      </w:pPr>
      <w:r>
        <w:rPr>
          <w:b w:val="0"/>
        </w:rPr>
        <w:t>其余 2026 cell</w:t>
      </w:r>
    </w:p>
    <w:p>
      <w:pPr>
        <w:pStyle w:val="EvidenceBody"/>
      </w:pPr>
      <w:r>
        <w:rPr>
          <w:b/>
        </w:rPr>
        <w:t xml:space="preserve">已知状态  </w:t>
      </w:r>
      <w:r>
        <w:rPr>
          <w:b w:val="0"/>
        </w:rPr>
        <w:t>除上述新尝试外，更多共同合同和方法支持仍需逐项落实；旧 14 项成绩不能平移。</w:t>
      </w:r>
    </w:p>
    <w:p>
      <w:pPr>
        <w:pStyle w:val="EvidenceBody"/>
      </w:pPr>
      <w:r>
        <w:rPr>
          <w:b/>
        </w:rPr>
        <w:t xml:space="preserve">结果资格  </w:t>
      </w:r>
      <w:r>
        <w:rPr>
          <w:b/>
        </w:rPr>
        <w:t>待运行或待预检</w:t>
      </w:r>
      <w:r>
        <w:rPr>
          <w:b w:val="0"/>
        </w:rPr>
        <w:t>；保留全部行和变体，不用空白代替失败记录。</w:t>
      </w:r>
    </w:p>
    <w:p>
      <w:r>
        <w:rPr>
          <w:b w:val="0"/>
        </w:rPr>
        <w:t>QUAD 已存逐步包络的</w:t>
      </w:r>
      <w:hyperlink r:id="rId105">
        <w:r>
          <w:rPr>
            <w:color w:val="1D4D71"/>
            <w:u w:val="single"/>
            <w:rFonts w:eastAsia="Hiragino Sans GB" w:ascii="Hiragino Sans GB"/>
          </w:rPr>
          <w:t>持续入带复核</w:t>
        </w:r>
      </w:hyperlink>
      <w:r>
        <w:rPr>
          <w:b w:val="0"/>
        </w:rPr>
        <w:t xml:space="preserve">显示：原生自 </w:t>
      </w:r>
      <w:r>
        <w:rPr>
          <w:rFonts w:ascii="Menlo" w:hAnsi="Menlo"/>
          <w:b w:val="0"/>
          <w:sz w:val="16"/>
        </w:rPr>
        <w:t>t=3.87 s</w:t>
      </w:r>
      <w:r>
        <w:rPr>
          <w:b w:val="0"/>
        </w:rPr>
        <w:t xml:space="preserve">、P3 自 </w:t>
      </w:r>
      <w:r>
        <w:rPr>
          <w:rFonts w:ascii="Menlo" w:hAnsi="Menlo"/>
          <w:b w:val="0"/>
          <w:sz w:val="16"/>
        </w:rPr>
        <w:t>t=3.95 s</w:t>
      </w:r>
      <w:r>
        <w:rPr>
          <w:b w:val="0"/>
        </w:rPr>
        <w:t xml:space="preserve"> 起直到 5 秒的每个小步，全部初盒的 pooled </w:t>
      </w:r>
      <w:r>
        <w:rPr>
          <w:rFonts w:ascii="Menlo" w:hAnsi="Menlo"/>
          <w:b w:val="0"/>
          <w:sz w:val="16"/>
        </w:rPr>
        <w:t>x3</w:t>
      </w:r>
      <w:r>
        <w:rPr>
          <w:b w:val="0"/>
        </w:rPr>
        <w:t xml:space="preserve"> 数值包络均在目标带内。P3 使用 tube 与 endpoint 的并集包络，因为逐步观察器有至多 </w:t>
      </w:r>
      <w:r>
        <w:rPr>
          <w:rFonts w:ascii="Menlo" w:hAnsi="Menlo"/>
          <w:b w:val="0"/>
          <w:sz w:val="16"/>
        </w:rPr>
        <w:t>8.88e-16</w:t>
      </w:r>
      <w:r>
        <w:rPr>
          <w:b w:val="0"/>
        </w:rPr>
        <w:t xml:space="preserve"> 的端点越出 tube 差异。Huan/Xiangru 缺逐步坐标范围，不具备相同的持续入带结论；此后处理也不替代 2026 参与者全时间窗 checker 或端到端证明。</w:t>
      </w:r>
    </w:p>
    <w:p>
      <w:r>
        <w:rPr>
          <w:b w:val="0"/>
        </w:rPr>
        <w:t xml:space="preserve">四方 </w:t>
      </w:r>
      <w:r>
        <w:rPr>
          <w:rFonts w:ascii="Menlo" w:hAnsi="Menlo"/>
          <w:b w:val="0"/>
          <w:sz w:val="16"/>
        </w:rPr>
        <w:t>x1</w:t>
      </w:r>
      <w:r>
        <w:rPr>
          <w:b w:val="0"/>
        </w:rPr>
        <w:t>–</w:t>
      </w:r>
      <w:r>
        <w:rPr>
          <w:rFonts w:ascii="Menlo" w:hAnsi="Menlo"/>
          <w:b w:val="0"/>
          <w:sz w:val="16"/>
        </w:rPr>
        <w:t>x12</w:t>
      </w:r>
      <w:r>
        <w:rPr>
          <w:b w:val="0"/>
        </w:rPr>
        <w:t xml:space="preserve"> 的终点绝对上下界与宽度见</w:t>
      </w:r>
      <w:hyperlink r:id="rId106">
        <w:r>
          <w:rPr>
            <w:color w:val="1D4D71"/>
            <w:u w:val="single"/>
            <w:rFonts w:eastAsia="Hiragino Sans GB" w:ascii="Hiragino Sans GB"/>
          </w:rPr>
          <w:t>逐态 CSV</w:t>
        </w:r>
      </w:hyperlink>
      <w:r>
        <w:rPr>
          <w:b w:val="0"/>
        </w:rPr>
        <w:t xml:space="preserve">。P3 的驱动终态与最后一步观察器终态分别标行，两者是同一方法的不同保存对象；在 </w:t>
      </w:r>
      <w:r>
        <w:rPr>
          <w:rFonts w:ascii="Menlo" w:hAnsi="Menlo"/>
          <w:b w:val="0"/>
          <w:sz w:val="16"/>
        </w:rPr>
        <w:t>x5</w:t>
      </w:r>
      <w:r>
        <w:rPr>
          <w:b w:val="0"/>
        </w:rPr>
        <w:t xml:space="preserve"> 一个界上最大相差约 </w:t>
      </w:r>
      <w:r>
        <w:rPr>
          <w:rFonts w:ascii="Menlo" w:hAnsi="Menlo"/>
          <w:b w:val="0"/>
          <w:sz w:val="16"/>
        </w:rPr>
        <w:t>5.69e-6</w:t>
      </w:r>
      <w:r>
        <w:rPr>
          <w:b w:val="0"/>
        </w:rPr>
        <w:t>，不混用其宽度。</w:t>
      </w:r>
    </w:p>
    <w:p>
      <w:r>
        <w:rPr>
          <w:b w:val="0"/>
        </w:rPr>
        <w:t xml:space="preserve">Docking 四方保存的 </w:t>
      </w:r>
      <w:r>
        <w:rPr>
          <w:rFonts w:ascii="Menlo" w:hAnsi="Menlo"/>
          <w:b w:val="0"/>
          <w:sz w:val="16"/>
        </w:rPr>
        <w:t>T=40</w:t>
      </w:r>
      <w:r>
        <w:rPr>
          <w:b w:val="0"/>
        </w:rPr>
        <w:t xml:space="preserve"> </w:t>
      </w:r>
      <w:r>
        <w:rPr>
          <w:b/>
        </w:rPr>
        <w:t>endpoint 绝对宽度</w:t>
      </w:r>
      <w:r>
        <w:rPr>
          <w:b w:val="0"/>
        </w:rPr>
        <w:t>如下；</w:t>
      </w:r>
      <w:hyperlink r:id="rId107">
        <w:r>
          <w:rPr>
            <w:color w:val="1D4D71"/>
            <w:u w:val="single"/>
            <w:rFonts w:eastAsia="Hiragino Sans GB" w:ascii="Hiragino Sans GB"/>
          </w:rPr>
          <w:t>完整 CSV</w:t>
        </w:r>
      </w:hyperlink>
      <w:r>
        <w:rPr>
          <w:b w:val="0"/>
        </w:rPr>
        <w:t xml:space="preserve">还含每个状态的上下界与全时 tube union。它从各自保存的 400 步数值范围只读重算，四方性质仍都是 </w:t>
      </w:r>
      <w:r>
        <w:rPr>
          <w:rFonts w:ascii="Menlo" w:hAnsi="Menlo"/>
          <w:b w:val="0"/>
          <w:sz w:val="16"/>
        </w:rPr>
        <w:t>UNKNOWN</w:t>
      </w:r>
      <w:r>
        <w:rPr>
          <w:b w:val="0"/>
        </w:rPr>
        <w:t>，宽度不是安全证明。</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494"/>
            <w:vAlign w:val="center"/>
            <w:shd w:fill="E6EDF2"/>
          </w:tcPr>
          <w:p>
            <w:pPr>
              <w:spacing w:before="30" w:after="30" w:line="252" w:lineRule="auto"/>
            </w:pPr>
            <w:r>
              <w:rPr>
                <w:b/>
                <w:sz w:val="15"/>
              </w:rPr>
              <w:t>方法</w:t>
            </w:r>
          </w:p>
        </w:tc>
        <w:tc>
          <w:tcPr>
            <w:tcW w:type="dxa" w:w="1857"/>
            <w:vAlign w:val="center"/>
            <w:shd w:fill="E6EDF2"/>
          </w:tcPr>
          <w:p>
            <w:pPr>
              <w:spacing w:before="30" w:after="30" w:line="252" w:lineRule="auto"/>
              <w:jc w:val="center"/>
            </w:pPr>
            <w:r>
              <w:rPr>
                <w:b/>
                <w:sz w:val="15"/>
              </w:rPr>
              <w:t>sx</w:t>
            </w:r>
          </w:p>
        </w:tc>
        <w:tc>
          <w:tcPr>
            <w:tcW w:type="dxa" w:w="1857"/>
            <w:vAlign w:val="center"/>
            <w:shd w:fill="E6EDF2"/>
          </w:tcPr>
          <w:p>
            <w:pPr>
              <w:spacing w:before="30" w:after="30" w:line="252" w:lineRule="auto"/>
              <w:jc w:val="center"/>
            </w:pPr>
            <w:r>
              <w:rPr>
                <w:b/>
                <w:sz w:val="15"/>
              </w:rPr>
              <w:t>sy</w:t>
            </w:r>
          </w:p>
        </w:tc>
        <w:tc>
          <w:tcPr>
            <w:tcW w:type="dxa" w:w="1857"/>
            <w:vAlign w:val="center"/>
            <w:shd w:fill="E6EDF2"/>
          </w:tcPr>
          <w:p>
            <w:pPr>
              <w:spacing w:before="30" w:after="30" w:line="252" w:lineRule="auto"/>
              <w:jc w:val="center"/>
            </w:pPr>
            <w:r>
              <w:rPr>
                <w:b/>
                <w:sz w:val="15"/>
              </w:rPr>
              <w:t>vx</w:t>
            </w:r>
          </w:p>
        </w:tc>
        <w:tc>
          <w:tcPr>
            <w:tcW w:type="dxa" w:w="1857"/>
            <w:vAlign w:val="center"/>
            <w:shd w:fill="E6EDF2"/>
          </w:tcPr>
          <w:p>
            <w:pPr>
              <w:spacing w:before="30" w:after="30" w:line="252" w:lineRule="auto"/>
              <w:jc w:val="center"/>
            </w:pPr>
            <w:r>
              <w:rPr>
                <w:b/>
                <w:sz w:val="15"/>
              </w:rPr>
              <w:t>vy</w:t>
            </w:r>
          </w:p>
        </w:tc>
      </w:tr>
      <w:tr>
        <w:trPr>
          <w:cantSplit/>
        </w:trPr>
        <w:tc>
          <w:tcPr>
            <w:tcW w:type="dxa" w:w="2494"/>
            <w:vAlign w:val="center"/>
            <w:shd w:fill="FFFFFF"/>
          </w:tcPr>
          <w:p>
            <w:pPr>
              <w:spacing w:before="30" w:after="30" w:line="252" w:lineRule="auto"/>
            </w:pPr>
            <w:r>
              <w:rPr>
                <w:b w:val="0"/>
                <w:sz w:val="15"/>
              </w:rPr>
              <w:t>Huan</w:t>
            </w:r>
          </w:p>
        </w:tc>
        <w:tc>
          <w:tcPr>
            <w:tcW w:type="dxa" w:w="1857"/>
            <w:vAlign w:val="center"/>
            <w:shd w:fill="FFFFFF"/>
          </w:tcPr>
          <w:p>
            <w:pPr>
              <w:spacing w:before="30" w:after="30" w:line="252" w:lineRule="auto"/>
              <w:jc w:val="center"/>
            </w:pPr>
            <w:r>
              <w:rPr>
                <w:b w:val="0"/>
                <w:sz w:val="15"/>
              </w:rPr>
              <w:t>254.457714</w:t>
            </w:r>
          </w:p>
        </w:tc>
        <w:tc>
          <w:tcPr>
            <w:tcW w:type="dxa" w:w="1857"/>
            <w:vAlign w:val="center"/>
            <w:shd w:fill="FFFFFF"/>
          </w:tcPr>
          <w:p>
            <w:pPr>
              <w:spacing w:before="30" w:after="30" w:line="252" w:lineRule="auto"/>
              <w:jc w:val="center"/>
            </w:pPr>
            <w:r>
              <w:rPr>
                <w:b w:val="0"/>
                <w:sz w:val="15"/>
              </w:rPr>
              <w:t>256.943235</w:t>
            </w:r>
          </w:p>
        </w:tc>
        <w:tc>
          <w:tcPr>
            <w:tcW w:type="dxa" w:w="1857"/>
            <w:vAlign w:val="center"/>
            <w:shd w:fill="FFFFFF"/>
          </w:tcPr>
          <w:p>
            <w:pPr>
              <w:spacing w:before="30" w:after="30" w:line="252" w:lineRule="auto"/>
              <w:jc w:val="center"/>
            </w:pPr>
            <w:r>
              <w:rPr>
                <w:b w:val="0"/>
                <w:sz w:val="15"/>
              </w:rPr>
              <w:t>11.837248</w:t>
            </w:r>
          </w:p>
        </w:tc>
        <w:tc>
          <w:tcPr>
            <w:tcW w:type="dxa" w:w="1857"/>
            <w:vAlign w:val="center"/>
            <w:shd w:fill="FFFFFF"/>
          </w:tcPr>
          <w:p>
            <w:pPr>
              <w:spacing w:before="30" w:after="30" w:line="252" w:lineRule="auto"/>
              <w:jc w:val="center"/>
            </w:pPr>
            <w:r>
              <w:rPr>
                <w:b w:val="0"/>
                <w:sz w:val="15"/>
              </w:rPr>
              <w:t>11.874525</w:t>
            </w:r>
          </w:p>
        </w:tc>
      </w:tr>
      <w:tr>
        <w:trPr>
          <w:cantSplit/>
        </w:trPr>
        <w:tc>
          <w:tcPr>
            <w:tcW w:type="dxa" w:w="2494"/>
            <w:vAlign w:val="center"/>
            <w:shd w:fill="F8FAFB"/>
          </w:tcPr>
          <w:p>
            <w:pPr>
              <w:spacing w:before="30" w:after="30" w:line="252" w:lineRule="auto"/>
            </w:pPr>
            <w:r>
              <w:rPr>
                <w:b w:val="0"/>
                <w:sz w:val="15"/>
              </w:rPr>
              <w:t>Xiangru</w:t>
            </w:r>
          </w:p>
        </w:tc>
        <w:tc>
          <w:tcPr>
            <w:tcW w:type="dxa" w:w="1857"/>
            <w:vAlign w:val="center"/>
            <w:shd w:fill="F8FAFB"/>
          </w:tcPr>
          <w:p>
            <w:pPr>
              <w:spacing w:before="30" w:after="30" w:line="252" w:lineRule="auto"/>
              <w:jc w:val="center"/>
            </w:pPr>
            <w:r>
              <w:rPr>
                <w:b w:val="0"/>
                <w:sz w:val="15"/>
              </w:rPr>
              <w:t>254.457714</w:t>
            </w:r>
          </w:p>
        </w:tc>
        <w:tc>
          <w:tcPr>
            <w:tcW w:type="dxa" w:w="1857"/>
            <w:vAlign w:val="center"/>
            <w:shd w:fill="F8FAFB"/>
          </w:tcPr>
          <w:p>
            <w:pPr>
              <w:spacing w:before="30" w:after="30" w:line="252" w:lineRule="auto"/>
              <w:jc w:val="center"/>
            </w:pPr>
            <w:r>
              <w:rPr>
                <w:b w:val="0"/>
                <w:sz w:val="15"/>
              </w:rPr>
              <w:t>256.943235</w:t>
            </w:r>
          </w:p>
        </w:tc>
        <w:tc>
          <w:tcPr>
            <w:tcW w:type="dxa" w:w="1857"/>
            <w:vAlign w:val="center"/>
            <w:shd w:fill="F8FAFB"/>
          </w:tcPr>
          <w:p>
            <w:pPr>
              <w:spacing w:before="30" w:after="30" w:line="252" w:lineRule="auto"/>
              <w:jc w:val="center"/>
            </w:pPr>
            <w:r>
              <w:rPr>
                <w:b w:val="0"/>
                <w:sz w:val="15"/>
              </w:rPr>
              <w:t>11.837248</w:t>
            </w:r>
          </w:p>
        </w:tc>
        <w:tc>
          <w:tcPr>
            <w:tcW w:type="dxa" w:w="1857"/>
            <w:vAlign w:val="center"/>
            <w:shd w:fill="F8FAFB"/>
          </w:tcPr>
          <w:p>
            <w:pPr>
              <w:spacing w:before="30" w:after="30" w:line="252" w:lineRule="auto"/>
              <w:jc w:val="center"/>
            </w:pPr>
            <w:r>
              <w:rPr>
                <w:b w:val="0"/>
                <w:sz w:val="15"/>
              </w:rPr>
              <w:t>11.874525</w:t>
            </w:r>
          </w:p>
        </w:tc>
      </w:tr>
      <w:tr>
        <w:trPr>
          <w:cantSplit/>
        </w:trPr>
        <w:tc>
          <w:tcPr>
            <w:tcW w:type="dxa" w:w="2494"/>
            <w:vAlign w:val="center"/>
            <w:shd w:fill="FFFFFF"/>
          </w:tcPr>
          <w:p>
            <w:pPr>
              <w:spacing w:before="30" w:after="30" w:line="252" w:lineRule="auto"/>
            </w:pPr>
            <w:r>
              <w:rPr>
                <w:b w:val="0"/>
                <w:sz w:val="15"/>
              </w:rPr>
              <w:t>ours/P3</w:t>
            </w:r>
          </w:p>
        </w:tc>
        <w:tc>
          <w:tcPr>
            <w:tcW w:type="dxa" w:w="1857"/>
            <w:vAlign w:val="center"/>
            <w:shd w:fill="FFFFFF"/>
          </w:tcPr>
          <w:p>
            <w:pPr>
              <w:spacing w:before="30" w:after="30" w:line="252" w:lineRule="auto"/>
              <w:jc w:val="center"/>
            </w:pPr>
            <w:r>
              <w:rPr>
                <w:b w:val="0"/>
                <w:sz w:val="15"/>
              </w:rPr>
              <w:t>256.231859</w:t>
            </w:r>
          </w:p>
        </w:tc>
        <w:tc>
          <w:tcPr>
            <w:tcW w:type="dxa" w:w="1857"/>
            <w:vAlign w:val="center"/>
            <w:shd w:fill="FFFFFF"/>
          </w:tcPr>
          <w:p>
            <w:pPr>
              <w:spacing w:before="30" w:after="30" w:line="252" w:lineRule="auto"/>
              <w:jc w:val="center"/>
            </w:pPr>
            <w:r>
              <w:rPr>
                <w:b w:val="0"/>
                <w:sz w:val="15"/>
              </w:rPr>
              <w:t>258.382455</w:t>
            </w:r>
          </w:p>
        </w:tc>
        <w:tc>
          <w:tcPr>
            <w:tcW w:type="dxa" w:w="1857"/>
            <w:vAlign w:val="center"/>
            <w:shd w:fill="FFFFFF"/>
          </w:tcPr>
          <w:p>
            <w:pPr>
              <w:spacing w:before="30" w:after="30" w:line="252" w:lineRule="auto"/>
              <w:jc w:val="center"/>
            </w:pPr>
            <w:r>
              <w:rPr>
                <w:b w:val="0"/>
                <w:sz w:val="15"/>
              </w:rPr>
              <w:t>11.835103</w:t>
            </w:r>
          </w:p>
        </w:tc>
        <w:tc>
          <w:tcPr>
            <w:tcW w:type="dxa" w:w="1857"/>
            <w:vAlign w:val="center"/>
            <w:shd w:fill="FFFFFF"/>
          </w:tcPr>
          <w:p>
            <w:pPr>
              <w:spacing w:before="30" w:after="30" w:line="252" w:lineRule="auto"/>
              <w:jc w:val="center"/>
            </w:pPr>
            <w:r>
              <w:rPr>
                <w:b w:val="0"/>
                <w:sz w:val="15"/>
              </w:rPr>
              <w:t>11.872969</w:t>
            </w:r>
          </w:p>
        </w:tc>
      </w:tr>
      <w:tr>
        <w:trPr>
          <w:cantSplit/>
        </w:trPr>
        <w:tc>
          <w:tcPr>
            <w:tcW w:type="dxa" w:w="2494"/>
            <w:vAlign w:val="center"/>
            <w:shd w:fill="F8FAFB"/>
          </w:tcPr>
          <w:p>
            <w:pPr>
              <w:spacing w:before="30" w:after="30" w:line="252" w:lineRule="auto"/>
            </w:pPr>
            <w:r>
              <w:rPr>
                <w:b w:val="0"/>
                <w:sz w:val="15"/>
              </w:rPr>
              <w:t>Flow* native</w:t>
            </w:r>
          </w:p>
        </w:tc>
        <w:tc>
          <w:tcPr>
            <w:tcW w:type="dxa" w:w="1857"/>
            <w:vAlign w:val="center"/>
            <w:shd w:fill="F8FAFB"/>
          </w:tcPr>
          <w:p>
            <w:pPr>
              <w:spacing w:before="30" w:after="30" w:line="252" w:lineRule="auto"/>
              <w:jc w:val="center"/>
            </w:pPr>
            <w:r>
              <w:rPr>
                <w:b w:val="0"/>
                <w:sz w:val="15"/>
              </w:rPr>
              <w:t>273.583676</w:t>
            </w:r>
          </w:p>
        </w:tc>
        <w:tc>
          <w:tcPr>
            <w:tcW w:type="dxa" w:w="1857"/>
            <w:vAlign w:val="center"/>
            <w:shd w:fill="F8FAFB"/>
          </w:tcPr>
          <w:p>
            <w:pPr>
              <w:spacing w:before="30" w:after="30" w:line="252" w:lineRule="auto"/>
              <w:jc w:val="center"/>
            </w:pPr>
            <w:r>
              <w:rPr>
                <w:b w:val="0"/>
                <w:sz w:val="15"/>
              </w:rPr>
              <w:t>273.856158</w:t>
            </w:r>
          </w:p>
        </w:tc>
        <w:tc>
          <w:tcPr>
            <w:tcW w:type="dxa" w:w="1857"/>
            <w:vAlign w:val="center"/>
            <w:shd w:fill="F8FAFB"/>
          </w:tcPr>
          <w:p>
            <w:pPr>
              <w:spacing w:before="30" w:after="30" w:line="252" w:lineRule="auto"/>
              <w:jc w:val="center"/>
            </w:pPr>
            <w:r>
              <w:rPr>
                <w:b w:val="0"/>
                <w:sz w:val="15"/>
              </w:rPr>
              <w:t>12.392946</w:t>
            </w:r>
          </w:p>
        </w:tc>
        <w:tc>
          <w:tcPr>
            <w:tcW w:type="dxa" w:w="1857"/>
            <w:vAlign w:val="center"/>
            <w:shd w:fill="F8FAFB"/>
          </w:tcPr>
          <w:p>
            <w:pPr>
              <w:spacing w:before="30" w:after="30" w:line="252" w:lineRule="auto"/>
              <w:jc w:val="center"/>
            </w:pPr>
            <w:r>
              <w:rPr>
                <w:b w:val="0"/>
                <w:sz w:val="15"/>
              </w:rPr>
              <w:t>12.389239</w:t>
            </w:r>
          </w:p>
        </w:tc>
      </w:tr>
    </w:tbl>
    <w:p>
      <w:pPr>
        <w:spacing w:after="0"/>
      </w:pPr>
    </w:p>
    <w:p>
      <w:r>
        <w:rPr>
          <w:b w:val="0"/>
        </w:rPr>
        <w:t>具名</w:t>
      </w:r>
      <w:hyperlink r:id="rId108">
        <w:r>
          <w:rPr>
            <w:color w:val="1D4D71"/>
            <w:u w:val="single"/>
            <w:rFonts w:eastAsia="Hiragino Sans GB" w:ascii="Hiragino Sans GB"/>
          </w:rPr>
          <w:t>Single Pendulum 两物理态正式轮换计时</w:t>
        </w:r>
      </w:hyperlink>
      <w:r>
        <w:rPr>
          <w:b w:val="0"/>
        </w:rPr>
        <w:t>另有四方各 1 次首轮、5 次后续独立进程；24/24 个新作业均完整接受 100 小步，闭性质窗的 50 段保存 tube 全在安全带内。全部在同一物理 GPU 2 与 CPU 10–13 顺序运行，native 每次 20 RPC。下表是后五次外层进程 wall 的描述统计，不能替代官方三态 MATLAB 合同或端到端证书。</w:t>
      </w:r>
    </w:p>
    <w:tbl>
      <w:tblPr>
        <w:tblStyle w:val="TableGrid"/>
        <w:tblW w:type="auto" w:w="0"/>
        <w:tblLayout w:type="fixed"/>
        <w:tblLook w:firstColumn="1" w:firstRow="1" w:lastColumn="0" w:lastRow="0" w:noHBand="0" w:noVBand="1" w:val="04A0"/>
      </w:tblPr>
      <w:tblGrid>
        <w:gridCol w:w="3307"/>
        <w:gridCol w:w="3307"/>
        <w:gridCol w:w="3307"/>
      </w:tblGrid>
      <w:tr>
        <w:trPr>
          <w:cantSplit/>
          <w:tblHeader w:val="true"/>
        </w:trPr>
        <w:tc>
          <w:tcPr>
            <w:tcW w:type="dxa" w:w="2721"/>
            <w:vAlign w:val="center"/>
            <w:shd w:fill="E6EDF2"/>
          </w:tcPr>
          <w:p>
            <w:pPr>
              <w:spacing w:before="30" w:after="30" w:line="252" w:lineRule="auto"/>
            </w:pPr>
            <w:r>
              <w:rPr>
                <w:b/>
                <w:sz w:val="16"/>
              </w:rPr>
              <w:t>方法</w:t>
            </w:r>
          </w:p>
        </w:tc>
        <w:tc>
          <w:tcPr>
            <w:tcW w:type="dxa" w:w="3572"/>
            <w:vAlign w:val="center"/>
            <w:shd w:fill="E6EDF2"/>
          </w:tcPr>
          <w:p>
            <w:pPr>
              <w:spacing w:before="30" w:after="30" w:line="252" w:lineRule="auto"/>
              <w:jc w:val="center"/>
            </w:pPr>
            <w:r>
              <w:rPr>
                <w:b/>
                <w:sz w:val="16"/>
              </w:rPr>
              <w:t>后 5 次中位数 (s)</w:t>
            </w:r>
          </w:p>
        </w:tc>
        <w:tc>
          <w:tcPr>
            <w:tcW w:type="dxa" w:w="3628"/>
            <w:vAlign w:val="center"/>
            <w:shd w:fill="E6EDF2"/>
          </w:tcPr>
          <w:p>
            <w:pPr>
              <w:spacing w:before="30" w:after="30" w:line="252" w:lineRule="auto"/>
              <w:jc w:val="center"/>
            </w:pPr>
            <w:r>
              <w:rPr>
                <w:b/>
                <w:sz w:val="16"/>
              </w:rPr>
              <w:t>min–max (s)</w:t>
            </w:r>
          </w:p>
        </w:tc>
      </w:tr>
      <w:tr>
        <w:trPr>
          <w:cantSplit/>
        </w:trPr>
        <w:tc>
          <w:tcPr>
            <w:tcW w:type="dxa" w:w="2721"/>
            <w:vAlign w:val="center"/>
            <w:shd w:fill="FFFFFF"/>
          </w:tcPr>
          <w:p>
            <w:pPr>
              <w:spacing w:before="30" w:after="30" w:line="252" w:lineRule="auto"/>
            </w:pPr>
            <w:r>
              <w:rPr>
                <w:b w:val="0"/>
                <w:sz w:val="16"/>
              </w:rPr>
              <w:t>Flow* native</w:t>
            </w:r>
          </w:p>
        </w:tc>
        <w:tc>
          <w:tcPr>
            <w:tcW w:type="dxa" w:w="3572"/>
            <w:vAlign w:val="center"/>
            <w:shd w:fill="FFFFFF"/>
          </w:tcPr>
          <w:p>
            <w:pPr>
              <w:spacing w:before="30" w:after="30" w:line="252" w:lineRule="auto"/>
              <w:jc w:val="center"/>
            </w:pPr>
            <w:r>
              <w:rPr>
                <w:b w:val="0"/>
                <w:sz w:val="16"/>
              </w:rPr>
              <w:t>4.729023</w:t>
            </w:r>
          </w:p>
        </w:tc>
        <w:tc>
          <w:tcPr>
            <w:tcW w:type="dxa" w:w="3628"/>
            <w:vAlign w:val="center"/>
            <w:shd w:fill="FFFFFF"/>
          </w:tcPr>
          <w:p>
            <w:pPr>
              <w:spacing w:before="30" w:after="30" w:line="252" w:lineRule="auto"/>
              <w:jc w:val="center"/>
            </w:pPr>
            <w:r>
              <w:rPr>
                <w:b w:val="0"/>
                <w:sz w:val="16"/>
              </w:rPr>
              <w:t>4.728539–4.729131</w:t>
            </w:r>
          </w:p>
        </w:tc>
      </w:tr>
      <w:tr>
        <w:trPr>
          <w:cantSplit/>
        </w:trPr>
        <w:tc>
          <w:tcPr>
            <w:tcW w:type="dxa" w:w="2721"/>
            <w:vAlign w:val="center"/>
            <w:shd w:fill="F8FAFB"/>
          </w:tcPr>
          <w:p>
            <w:pPr>
              <w:spacing w:before="30" w:after="30" w:line="252" w:lineRule="auto"/>
            </w:pPr>
            <w:r>
              <w:rPr>
                <w:b w:val="0"/>
                <w:sz w:val="16"/>
              </w:rPr>
              <w:t>Huan</w:t>
            </w:r>
          </w:p>
        </w:tc>
        <w:tc>
          <w:tcPr>
            <w:tcW w:type="dxa" w:w="3572"/>
            <w:vAlign w:val="center"/>
            <w:shd w:fill="F8FAFB"/>
          </w:tcPr>
          <w:p>
            <w:pPr>
              <w:spacing w:before="30" w:after="30" w:line="252" w:lineRule="auto"/>
              <w:jc w:val="center"/>
            </w:pPr>
            <w:r>
              <w:rPr>
                <w:b w:val="0"/>
                <w:sz w:val="16"/>
              </w:rPr>
              <w:t>5.380765</w:t>
            </w:r>
          </w:p>
        </w:tc>
        <w:tc>
          <w:tcPr>
            <w:tcW w:type="dxa" w:w="3628"/>
            <w:vAlign w:val="center"/>
            <w:shd w:fill="F8FAFB"/>
          </w:tcPr>
          <w:p>
            <w:pPr>
              <w:spacing w:before="30" w:after="30" w:line="252" w:lineRule="auto"/>
              <w:jc w:val="center"/>
            </w:pPr>
            <w:r>
              <w:rPr>
                <w:b w:val="0"/>
                <w:sz w:val="16"/>
              </w:rPr>
              <w:t>5.280744–5.681419</w:t>
            </w:r>
          </w:p>
        </w:tc>
      </w:tr>
      <w:tr>
        <w:trPr>
          <w:cantSplit/>
        </w:trPr>
        <w:tc>
          <w:tcPr>
            <w:tcW w:type="dxa" w:w="2721"/>
            <w:vAlign w:val="center"/>
            <w:shd w:fill="FFFFFF"/>
          </w:tcPr>
          <w:p>
            <w:pPr>
              <w:spacing w:before="30" w:after="30" w:line="252" w:lineRule="auto"/>
            </w:pPr>
            <w:r>
              <w:rPr>
                <w:b w:val="0"/>
                <w:sz w:val="16"/>
              </w:rPr>
              <w:t>Xiangru</w:t>
            </w:r>
          </w:p>
        </w:tc>
        <w:tc>
          <w:tcPr>
            <w:tcW w:type="dxa" w:w="3572"/>
            <w:vAlign w:val="center"/>
            <w:shd w:fill="FFFFFF"/>
          </w:tcPr>
          <w:p>
            <w:pPr>
              <w:spacing w:before="30" w:after="30" w:line="252" w:lineRule="auto"/>
              <w:jc w:val="center"/>
            </w:pPr>
            <w:r>
              <w:rPr>
                <w:b w:val="0"/>
                <w:sz w:val="16"/>
              </w:rPr>
              <w:t>5.480807</w:t>
            </w:r>
          </w:p>
        </w:tc>
        <w:tc>
          <w:tcPr>
            <w:tcW w:type="dxa" w:w="3628"/>
            <w:vAlign w:val="center"/>
            <w:shd w:fill="FFFFFF"/>
          </w:tcPr>
          <w:p>
            <w:pPr>
              <w:spacing w:before="30" w:after="30" w:line="252" w:lineRule="auto"/>
              <w:jc w:val="center"/>
            </w:pPr>
            <w:r>
              <w:rPr>
                <w:b w:val="0"/>
                <w:sz w:val="16"/>
              </w:rPr>
              <w:t>5.380850–5.581295</w:t>
            </w:r>
          </w:p>
        </w:tc>
      </w:tr>
      <w:tr>
        <w:trPr>
          <w:cantSplit/>
        </w:trPr>
        <w:tc>
          <w:tcPr>
            <w:tcW w:type="dxa" w:w="2721"/>
            <w:vAlign w:val="center"/>
            <w:shd w:fill="F8FAFB"/>
          </w:tcPr>
          <w:p>
            <w:pPr>
              <w:spacing w:before="30" w:after="30" w:line="252" w:lineRule="auto"/>
            </w:pPr>
            <w:r>
              <w:rPr>
                <w:b w:val="0"/>
                <w:sz w:val="16"/>
              </w:rPr>
              <w:t>ours/P3</w:t>
            </w:r>
          </w:p>
        </w:tc>
        <w:tc>
          <w:tcPr>
            <w:tcW w:type="dxa" w:w="3572"/>
            <w:vAlign w:val="center"/>
            <w:shd w:fill="F8FAFB"/>
          </w:tcPr>
          <w:p>
            <w:pPr>
              <w:spacing w:before="30" w:after="30" w:line="252" w:lineRule="auto"/>
              <w:jc w:val="center"/>
            </w:pPr>
            <w:r>
              <w:rPr>
                <w:b w:val="0"/>
                <w:sz w:val="16"/>
              </w:rPr>
              <w:t>6.183896</w:t>
            </w:r>
          </w:p>
        </w:tc>
        <w:tc>
          <w:tcPr>
            <w:tcW w:type="dxa" w:w="3628"/>
            <w:vAlign w:val="center"/>
            <w:shd w:fill="F8FAFB"/>
          </w:tcPr>
          <w:p>
            <w:pPr>
              <w:spacing w:before="30" w:after="30" w:line="252" w:lineRule="auto"/>
              <w:jc w:val="center"/>
            </w:pPr>
            <w:r>
              <w:rPr>
                <w:b w:val="0"/>
                <w:sz w:val="16"/>
              </w:rPr>
              <w:t>6.133769–6.483611</w:t>
            </w:r>
          </w:p>
        </w:tc>
      </w:tr>
    </w:tbl>
    <w:p>
      <w:pPr>
        <w:spacing w:after="0"/>
      </w:pPr>
    </w:p>
    <w:p>
      <w:r>
        <w:rPr>
          <w:b w:val="0"/>
        </w:rPr>
        <w:t>修正危险盒后的</w:t>
      </w:r>
      <w:hyperlink r:id="rId109">
        <w:r>
          <w:rPr>
            <w:color w:val="1D4D71"/>
            <w:u w:val="single"/>
            <w:rFonts w:eastAsia="Hiragino Sans GB" w:ascii="Hiragino Sans GB"/>
          </w:rPr>
          <w:t>Attitude 四方新进程轮换计时</w:t>
        </w:r>
      </w:hyperlink>
      <w:r>
        <w:rPr>
          <w:b w:val="0"/>
        </w:rPr>
        <w:t xml:space="preserve">也已完成：四方法各 1 次首轮与 5 次后续独立进程，24/24 次都接受 30 期、60 小段。独立审计扫描 1,440 条六态保存范围，全部初盒覆盖、端点包含于同段 tube，所有 tube 与修正后的闭危险盒分离；native 共 180 次 RPC/HTTP 200。物理 GPU 2、CPU 10–13 顺序运行，P3 仅把启动器的设备守卫改为 GPU 2。下表是后五次完整进程 wall 的描述统计；原始逐次数据和审计见同目录的 </w:t>
      </w:r>
      <w:r>
        <w:rPr>
          <w:rFonts w:ascii="Menlo" w:hAnsi="Menlo"/>
          <w:b w:val="0"/>
          <w:sz w:val="16"/>
        </w:rPr>
        <w:t>RUNS.csv</w:t>
      </w:r>
      <w:r>
        <w:rPr>
          <w:b w:val="0"/>
        </w:rPr>
        <w:t>、</w:t>
      </w:r>
      <w:r>
        <w:rPr>
          <w:rFonts w:ascii="Menlo" w:hAnsi="Menlo"/>
          <w:b w:val="0"/>
          <w:sz w:val="16"/>
        </w:rPr>
        <w:t>INDEPENDENT_AUDIT.json</w:t>
      </w:r>
      <w:r>
        <w:rPr>
          <w:b w:val="0"/>
        </w:rPr>
        <w:t>。</w:t>
      </w:r>
    </w:p>
    <w:tbl>
      <w:tblPr>
        <w:tblStyle w:val="TableGrid"/>
        <w:tblW w:type="auto" w:w="0"/>
        <w:tblLayout w:type="fixed"/>
        <w:tblLook w:firstColumn="1" w:firstRow="1" w:lastColumn="0" w:lastRow="0" w:noHBand="0" w:noVBand="1" w:val="04A0"/>
      </w:tblPr>
      <w:tblGrid>
        <w:gridCol w:w="3307"/>
        <w:gridCol w:w="3307"/>
        <w:gridCol w:w="3307"/>
      </w:tblGrid>
      <w:tr>
        <w:trPr>
          <w:cantSplit/>
          <w:tblHeader w:val="true"/>
        </w:trPr>
        <w:tc>
          <w:tcPr>
            <w:tcW w:type="dxa" w:w="2721"/>
            <w:vAlign w:val="center"/>
            <w:shd w:fill="E6EDF2"/>
          </w:tcPr>
          <w:p>
            <w:pPr>
              <w:spacing w:before="30" w:after="30" w:line="252" w:lineRule="auto"/>
            </w:pPr>
            <w:r>
              <w:rPr>
                <w:b/>
                <w:sz w:val="16"/>
              </w:rPr>
              <w:t>方法</w:t>
            </w:r>
          </w:p>
        </w:tc>
        <w:tc>
          <w:tcPr>
            <w:tcW w:type="dxa" w:w="3572"/>
            <w:vAlign w:val="center"/>
            <w:shd w:fill="E6EDF2"/>
          </w:tcPr>
          <w:p>
            <w:pPr>
              <w:spacing w:before="30" w:after="30" w:line="252" w:lineRule="auto"/>
              <w:jc w:val="center"/>
            </w:pPr>
            <w:r>
              <w:rPr>
                <w:b/>
                <w:sz w:val="16"/>
              </w:rPr>
              <w:t>后 5 次中位数 (s)</w:t>
            </w:r>
          </w:p>
        </w:tc>
        <w:tc>
          <w:tcPr>
            <w:tcW w:type="dxa" w:w="3628"/>
            <w:vAlign w:val="center"/>
            <w:shd w:fill="E6EDF2"/>
          </w:tcPr>
          <w:p>
            <w:pPr>
              <w:spacing w:before="30" w:after="30" w:line="252" w:lineRule="auto"/>
              <w:jc w:val="center"/>
            </w:pPr>
            <w:r>
              <w:rPr>
                <w:b/>
                <w:sz w:val="16"/>
              </w:rPr>
              <w:t>min–max (s)</w:t>
            </w:r>
          </w:p>
        </w:tc>
      </w:tr>
      <w:tr>
        <w:trPr>
          <w:cantSplit/>
        </w:trPr>
        <w:tc>
          <w:tcPr>
            <w:tcW w:type="dxa" w:w="2721"/>
            <w:vAlign w:val="center"/>
            <w:shd w:fill="FFFFFF"/>
          </w:tcPr>
          <w:p>
            <w:pPr>
              <w:spacing w:before="30" w:after="30" w:line="252" w:lineRule="auto"/>
            </w:pPr>
            <w:r>
              <w:rPr>
                <w:b w:val="0"/>
                <w:sz w:val="16"/>
              </w:rPr>
              <w:t>Flow* native</w:t>
            </w:r>
          </w:p>
        </w:tc>
        <w:tc>
          <w:tcPr>
            <w:tcW w:type="dxa" w:w="3572"/>
            <w:vAlign w:val="center"/>
            <w:shd w:fill="FFFFFF"/>
          </w:tcPr>
          <w:p>
            <w:pPr>
              <w:spacing w:before="30" w:after="30" w:line="252" w:lineRule="auto"/>
              <w:jc w:val="center"/>
            </w:pPr>
            <w:r>
              <w:rPr>
                <w:b w:val="0"/>
                <w:sz w:val="16"/>
              </w:rPr>
              <w:t>6.181135</w:t>
            </w:r>
          </w:p>
        </w:tc>
        <w:tc>
          <w:tcPr>
            <w:tcW w:type="dxa" w:w="3628"/>
            <w:vAlign w:val="center"/>
            <w:shd w:fill="FFFFFF"/>
          </w:tcPr>
          <w:p>
            <w:pPr>
              <w:spacing w:before="30" w:after="30" w:line="252" w:lineRule="auto"/>
              <w:jc w:val="center"/>
            </w:pPr>
            <w:r>
              <w:rPr>
                <w:b w:val="0"/>
                <w:sz w:val="16"/>
              </w:rPr>
              <w:t>5.982561–6.182214</w:t>
            </w:r>
          </w:p>
        </w:tc>
      </w:tr>
      <w:tr>
        <w:trPr>
          <w:cantSplit/>
        </w:trPr>
        <w:tc>
          <w:tcPr>
            <w:tcW w:type="dxa" w:w="2721"/>
            <w:vAlign w:val="center"/>
            <w:shd w:fill="F8FAFB"/>
          </w:tcPr>
          <w:p>
            <w:pPr>
              <w:spacing w:before="30" w:after="30" w:line="252" w:lineRule="auto"/>
            </w:pPr>
            <w:r>
              <w:rPr>
                <w:b w:val="0"/>
                <w:sz w:val="16"/>
              </w:rPr>
              <w:t>Huan</w:t>
            </w:r>
          </w:p>
        </w:tc>
        <w:tc>
          <w:tcPr>
            <w:tcW w:type="dxa" w:w="3572"/>
            <w:vAlign w:val="center"/>
            <w:shd w:fill="F8FAFB"/>
          </w:tcPr>
          <w:p>
            <w:pPr>
              <w:spacing w:before="30" w:after="30" w:line="252" w:lineRule="auto"/>
              <w:jc w:val="center"/>
            </w:pPr>
            <w:r>
              <w:rPr>
                <w:b w:val="0"/>
                <w:sz w:val="16"/>
              </w:rPr>
              <w:t>6.834693</w:t>
            </w:r>
          </w:p>
        </w:tc>
        <w:tc>
          <w:tcPr>
            <w:tcW w:type="dxa" w:w="3628"/>
            <w:vAlign w:val="center"/>
            <w:shd w:fill="F8FAFB"/>
          </w:tcPr>
          <w:p>
            <w:pPr>
              <w:spacing w:before="30" w:after="30" w:line="252" w:lineRule="auto"/>
              <w:jc w:val="center"/>
            </w:pPr>
            <w:r>
              <w:rPr>
                <w:b w:val="0"/>
                <w:sz w:val="16"/>
              </w:rPr>
              <w:t>6.833845–7.036363</w:t>
            </w:r>
          </w:p>
        </w:tc>
      </w:tr>
      <w:tr>
        <w:trPr>
          <w:cantSplit/>
        </w:trPr>
        <w:tc>
          <w:tcPr>
            <w:tcW w:type="dxa" w:w="2721"/>
            <w:vAlign w:val="center"/>
            <w:shd w:fill="FFFFFF"/>
          </w:tcPr>
          <w:p>
            <w:pPr>
              <w:spacing w:before="30" w:after="30" w:line="252" w:lineRule="auto"/>
            </w:pPr>
            <w:r>
              <w:rPr>
                <w:b w:val="0"/>
                <w:sz w:val="16"/>
              </w:rPr>
              <w:t>Xiangru</w:t>
            </w:r>
          </w:p>
        </w:tc>
        <w:tc>
          <w:tcPr>
            <w:tcW w:type="dxa" w:w="3572"/>
            <w:vAlign w:val="center"/>
            <w:shd w:fill="FFFFFF"/>
          </w:tcPr>
          <w:p>
            <w:pPr>
              <w:spacing w:before="30" w:after="30" w:line="252" w:lineRule="auto"/>
              <w:jc w:val="center"/>
            </w:pPr>
            <w:r>
              <w:rPr>
                <w:b w:val="0"/>
                <w:sz w:val="16"/>
              </w:rPr>
              <w:t>6.884601</w:t>
            </w:r>
          </w:p>
        </w:tc>
        <w:tc>
          <w:tcPr>
            <w:tcW w:type="dxa" w:w="3628"/>
            <w:vAlign w:val="center"/>
            <w:shd w:fill="FFFFFF"/>
          </w:tcPr>
          <w:p>
            <w:pPr>
              <w:spacing w:before="30" w:after="30" w:line="252" w:lineRule="auto"/>
              <w:jc w:val="center"/>
            </w:pPr>
            <w:r>
              <w:rPr>
                <w:b w:val="0"/>
                <w:sz w:val="16"/>
              </w:rPr>
              <w:t>6.783011–6.986936</w:t>
            </w:r>
          </w:p>
        </w:tc>
      </w:tr>
      <w:tr>
        <w:trPr>
          <w:cantSplit/>
        </w:trPr>
        <w:tc>
          <w:tcPr>
            <w:tcW w:type="dxa" w:w="2721"/>
            <w:vAlign w:val="center"/>
            <w:shd w:fill="F8FAFB"/>
          </w:tcPr>
          <w:p>
            <w:pPr>
              <w:spacing w:before="30" w:after="30" w:line="252" w:lineRule="auto"/>
            </w:pPr>
            <w:r>
              <w:rPr>
                <w:b w:val="0"/>
                <w:sz w:val="16"/>
              </w:rPr>
              <w:t>ours/P3</w:t>
            </w:r>
          </w:p>
        </w:tc>
        <w:tc>
          <w:tcPr>
            <w:tcW w:type="dxa" w:w="3572"/>
            <w:vAlign w:val="center"/>
            <w:shd w:fill="F8FAFB"/>
          </w:tcPr>
          <w:p>
            <w:pPr>
              <w:spacing w:before="30" w:after="30" w:line="252" w:lineRule="auto"/>
              <w:jc w:val="center"/>
            </w:pPr>
            <w:r>
              <w:rPr>
                <w:b w:val="0"/>
                <w:sz w:val="16"/>
              </w:rPr>
              <w:t>12.952000</w:t>
            </w:r>
          </w:p>
        </w:tc>
        <w:tc>
          <w:tcPr>
            <w:tcW w:type="dxa" w:w="3628"/>
            <w:vAlign w:val="center"/>
            <w:shd w:fill="F8FAFB"/>
          </w:tcPr>
          <w:p>
            <w:pPr>
              <w:spacing w:before="30" w:after="30" w:line="252" w:lineRule="auto"/>
              <w:jc w:val="center"/>
            </w:pPr>
            <w:r>
              <w:rPr>
                <w:b w:val="0"/>
                <w:sz w:val="16"/>
              </w:rPr>
              <w:t>12.851353–13.154223</w:t>
            </w:r>
          </w:p>
        </w:tc>
      </w:tr>
    </w:tbl>
    <w:p>
      <w:pPr>
        <w:spacing w:after="0"/>
      </w:pPr>
    </w:p>
    <w:p>
      <w:r>
        <w:rPr>
          <w:b w:val="0"/>
        </w:rPr>
        <w:t>这组同资源时长只属于修正危险集的具名合同；保存盒判交与作者 checker 仍不构成独立端到端浮点 NNCS 证明，也不足以给四方稳定速度排名。</w:t>
      </w:r>
    </w:p>
    <w:p>
      <w:pPr>
        <w:pStyle w:val="Figure"/>
        <w:keepNext/>
        <w:jc w:val="center"/>
      </w:pPr>
      <w:r>
        <w:drawing>
          <wp:inline xmlns:a="http://schemas.openxmlformats.org/drawingml/2006/main" xmlns:pic="http://schemas.openxmlformats.org/drawingml/2006/picture">
            <wp:extent cx="4735058" cy="3096000"/>
            <wp:docPr id="1" name="Picture 1"/>
            <wp:cNvGraphicFramePr>
              <a:graphicFrameLocks noChangeAspect="1"/>
            </wp:cNvGraphicFramePr>
            <a:graphic>
              <a:graphicData uri="http://schemas.openxmlformats.org/drawingml/2006/picture">
                <pic:pic>
                  <pic:nvPicPr>
                    <pic:cNvPr id="0" name="nav_saved_xy_tubes_with_working_p3.png"/>
                    <pic:cNvPicPr/>
                  </pic:nvPicPr>
                  <pic:blipFill>
                    <a:blip r:embed="rId110"/>
                    <a:stretch>
                      <a:fillRect/>
                    </a:stretch>
                  </pic:blipFill>
                  <pic:spPr>
                    <a:xfrm>
                      <a:off x="0" y="0"/>
                      <a:ext cx="4735058" cy="3096000"/>
                    </a:xfrm>
                    <a:prstGeom prst="rect"/>
                  </pic:spPr>
                </pic:pic>
              </a:graphicData>
            </a:graphic>
          </wp:inline>
        </w:drawing>
      </w:r>
    </w:p>
    <w:p>
      <w:pPr>
        <w:pStyle w:val="Caption"/>
        <w:jc w:val="center"/>
      </w:pPr>
      <w:r>
        <w:rPr>
          <w:b w:val="0"/>
        </w:rPr>
        <w:t>NAV standard 五条与 robust 四条保存流管 x/y 投影同轴叠加；曲线接近或重合是保存数值结果（保存范围；性质与计时资格见正文）。</w:t>
      </w:r>
    </w:p>
    <w:p>
      <w:pPr>
        <w:pStyle w:val="Figure"/>
        <w:keepNext/>
        <w:jc w:val="center"/>
      </w:pPr>
      <w:r>
        <w:drawing>
          <wp:inline xmlns:a="http://schemas.openxmlformats.org/drawingml/2006/main" xmlns:pic="http://schemas.openxmlformats.org/drawingml/2006/picture">
            <wp:extent cx="4953600" cy="3096000"/>
            <wp:docPr id="2" name="Picture 2"/>
            <wp:cNvGraphicFramePr>
              <a:graphicFrameLocks noChangeAspect="1"/>
            </wp:cNvGraphicFramePr>
            <a:graphic>
              <a:graphicData uri="http://schemas.openxmlformats.org/drawingml/2006/picture">
                <pic:pic>
                  <pic:nvPicPr>
                    <pic:cNvPr id="0" name="nav_each_method_width_difference_vs_native_with_working_p3.png"/>
                    <pic:cNvPicPr/>
                  </pic:nvPicPr>
                  <pic:blipFill>
                    <a:blip r:embed="rId111"/>
                    <a:stretch>
                      <a:fillRect/>
                    </a:stretch>
                  </pic:blipFill>
                  <pic:spPr>
                    <a:xfrm>
                      <a:off x="0" y="0"/>
                      <a:ext cx="4953600" cy="3096000"/>
                    </a:xfrm>
                    <a:prstGeom prst="rect"/>
                  </pic:spPr>
                </pic:pic>
              </a:graphicData>
            </a:graphic>
          </wp:inline>
        </w:drawing>
      </w:r>
    </w:p>
    <w:p>
      <w:pPr>
        <w:pStyle w:val="Caption"/>
        <w:jc w:val="center"/>
      </w:pPr>
      <w:r>
        <w:rPr>
          <w:b w:val="0"/>
        </w:rPr>
        <w:t>NAV standard 新旧方法与 robust 历史方法保存 tube 联合宽度相对原生的放大差值（保存范围；性质与计时资格见正文）。</w:t>
      </w:r>
    </w:p>
    <w:p>
      <w:r>
        <w:rPr>
          <w:b w:val="0"/>
        </w:rPr>
        <w:t xml:space="preserve">主图保留同轴比较，standard 现有旧三方加新原生/当前 working P3 共五条，robust 仍为四条历史曲线。曲线接近是数值结果本身；旧 Huan/Xiangru 的全部保存上下界完全相同，其余差异在约 0–3 的坐标尺度上也很小。新 P3 与新原生在 600 步中 x/y tube 任一上下界的最大绝对差分别为 0.001169854 / 0.000317267。辅助图放大 </w:t>
      </w:r>
      <w:r>
        <w:rPr>
          <w:rFonts w:ascii="Menlo" w:hAnsi="Menlo"/>
          <w:b w:val="0"/>
          <w:sz w:val="16"/>
        </w:rPr>
        <w:t>tube 联合宽度 − 原生宽度</w:t>
      </w:r>
      <w:r>
        <w:rPr>
          <w:b w:val="0"/>
        </w:rPr>
        <w:t xml:space="preserve">：standard </w:t>
      </w:r>
      <w:r>
        <w:rPr>
          <w:rFonts w:ascii="Menlo" w:hAnsi="Menlo"/>
          <w:b w:val="0"/>
          <w:sz w:val="16"/>
        </w:rPr>
        <w:t>t=6</w:t>
      </w:r>
      <w:r>
        <w:rPr>
          <w:b w:val="0"/>
        </w:rPr>
        <w:t xml:space="preserve"> 当前 P3 比新原生 x/y 窄 0.001313132 / 0.000142738，旧 Huan/Xiangru 窄 0.006344828 / 0.001473943。robust 旧 Huan/Xiangru 对旧原生 x/y 窄 0.000661962 / 0.000232496。见</w:t>
      </w:r>
      <w:hyperlink r:id="rId112">
        <w:r>
          <w:rPr>
            <w:color w:val="1D4D71"/>
            <w:u w:val="single"/>
            <w:rFonts w:eastAsia="Hiragino Sans GB" w:ascii="Hiragino Sans GB"/>
          </w:rPr>
          <w:t>逐步来源、旧四方法附图与差值说明</w:t>
        </w:r>
      </w:hyperlink>
      <w:r>
        <w:rPr>
          <w:b w:val="0"/>
        </w:rPr>
        <w:t xml:space="preserve">。旧 </w:t>
      </w:r>
      <w:r>
        <w:rPr>
          <w:rFonts w:ascii="Menlo" w:hAnsi="Menlo"/>
          <w:b w:val="0"/>
          <w:sz w:val="16"/>
        </w:rPr>
        <w:t>ours</w:t>
      </w:r>
      <w:r>
        <w:rPr>
          <w:b w:val="0"/>
        </w:rPr>
        <w:t xml:space="preserve"> 不是当前工作 P3；x/y 单轴曲线不能自行证明二维闭障碍避让，逐盒二维判交另见原始扫描；图不用于时间排名或独立证明。</w:t>
      </w:r>
    </w:p>
    <w:p>
      <w:r>
        <w:rPr>
          <w:b w:val="0"/>
        </w:rPr>
        <w:t xml:space="preserve">NAV 末时 </w:t>
      </w:r>
      <w:r>
        <w:rPr>
          <w:rFonts w:ascii="Menlo" w:hAnsi="Menlo"/>
          <w:b w:val="0"/>
          <w:sz w:val="16"/>
        </w:rPr>
        <w:t>T=6</w:t>
      </w:r>
      <w:r>
        <w:rPr>
          <w:b w:val="0"/>
        </w:rPr>
        <w:t xml:space="preserve"> 的 x/y </w:t>
      </w:r>
      <w:r>
        <w:rPr>
          <w:b/>
        </w:rPr>
        <w:t>endpoint</w:t>
      </w:r>
      <w:r>
        <w:rPr>
          <w:b w:val="0"/>
        </w:rPr>
        <w:t xml:space="preserve"> 联合绝对区间与宽度如下；每一步 tube/endpoint 汇总在</w:t>
      </w:r>
      <w:hyperlink r:id="rId113">
        <w:r>
          <w:rPr>
            <w:color w:val="1D4D71"/>
            <w:u w:val="single"/>
            <w:rFonts w:eastAsia="Hiragino Sans GB" w:ascii="Hiragino Sans GB"/>
          </w:rPr>
          <w:t>standard 旧四方法 CSV</w:t>
        </w:r>
      </w:hyperlink>
      <w:r>
        <w:rPr>
          <w:b w:val="0"/>
        </w:rPr>
        <w:t>、</w:t>
      </w:r>
      <w:hyperlink r:id="rId114">
        <w:r>
          <w:rPr>
            <w:color w:val="1D4D71"/>
            <w:u w:val="single"/>
            <w:rFonts w:eastAsia="Hiragino Sans GB" w:ascii="Hiragino Sans GB"/>
          </w:rPr>
          <w:t>robust 旧四方法 CSV</w:t>
        </w:r>
      </w:hyperlink>
      <w:r>
        <w:rPr>
          <w:b w:val="0"/>
        </w:rPr>
        <w:t>、</w:t>
      </w:r>
      <w:hyperlink r:id="rId115">
        <w:r>
          <w:rPr>
            <w:color w:val="1D4D71"/>
            <w:u w:val="single"/>
            <w:rFonts w:eastAsia="Hiragino Sans GB" w:ascii="Hiragino Sans GB"/>
          </w:rPr>
          <w:t>新 standard P3 CSV</w:t>
        </w:r>
      </w:hyperlink>
      <w:r>
        <w:rPr>
          <w:b w:val="0"/>
        </w:rPr>
        <w:t>和</w:t>
      </w:r>
      <w:hyperlink r:id="rId116">
        <w:r>
          <w:rPr>
            <w:color w:val="1D4D71"/>
            <w:u w:val="single"/>
            <w:rFonts w:eastAsia="Hiragino Sans GB" w:ascii="Hiragino Sans GB"/>
          </w:rPr>
          <w:t>新 robust P3 CSV</w:t>
        </w:r>
      </w:hyperlink>
      <w:r>
        <w:rPr>
          <w:b w:val="0"/>
        </w:rPr>
        <w:t xml:space="preserve">。Huan/Xiangru 区间相同，不能当两份独立证明；standard 的原生/当前 P3 与 robust 当前 P3 为本轮新样本，其余为历史样本。上方 robust 同轴图仍是旧四方法历史截点，未把新 P3 冒名放入旧 </w:t>
      </w:r>
      <w:r>
        <w:rPr>
          <w:rFonts w:ascii="Menlo" w:hAnsi="Menlo"/>
          <w:b w:val="0"/>
          <w:sz w:val="16"/>
        </w:rPr>
        <w:t>ours</w:t>
      </w:r>
      <w:r>
        <w:rPr>
          <w:b w:val="0"/>
        </w:rPr>
        <w:t xml:space="preserve"> 曲线。</w:t>
      </w:r>
    </w:p>
    <w:tbl>
      <w:tblPr>
        <w:tblStyle w:val="TableGrid"/>
        <w:tblW w:type="auto" w:w="0"/>
        <w:tblLayout w:type="fixed"/>
        <w:tblLook w:firstColumn="1" w:firstRow="1" w:lastColumn="0" w:lastRow="0" w:noHBand="0" w:noVBand="1" w:val="04A0"/>
      </w:tblPr>
      <w:tblGrid>
        <w:gridCol w:w="2480"/>
        <w:gridCol w:w="2480"/>
        <w:gridCol w:w="2480"/>
        <w:gridCol w:w="2480"/>
      </w:tblGrid>
      <w:tr>
        <w:trPr>
          <w:cantSplit/>
          <w:tblHeader w:val="true"/>
        </w:trPr>
        <w:tc>
          <w:tcPr>
            <w:tcW w:type="dxa" w:w="1928"/>
            <w:vAlign w:val="center"/>
            <w:shd w:fill="E6EDF2"/>
          </w:tcPr>
          <w:p>
            <w:pPr>
              <w:spacing w:before="30" w:after="30" w:line="252" w:lineRule="auto"/>
            </w:pPr>
            <w:r>
              <w:rPr>
                <w:b/>
                <w:sz w:val="15"/>
              </w:rPr>
              <w:t>NAV 变体</w:t>
            </w:r>
          </w:p>
        </w:tc>
        <w:tc>
          <w:tcPr>
            <w:tcW w:type="dxa" w:w="2098"/>
            <w:vAlign w:val="center"/>
            <w:shd w:fill="E6EDF2"/>
          </w:tcPr>
          <w:p>
            <w:pPr>
              <w:spacing w:before="30" w:after="30" w:line="252" w:lineRule="auto"/>
              <w:jc w:val="center"/>
            </w:pPr>
            <w:r>
              <w:rPr>
                <w:b/>
                <w:sz w:val="15"/>
              </w:rPr>
              <w:t>方法与代际</w:t>
            </w:r>
          </w:p>
        </w:tc>
        <w:tc>
          <w:tcPr>
            <w:tcW w:type="dxa" w:w="2948"/>
            <w:vAlign w:val="center"/>
            <w:shd w:fill="E6EDF2"/>
          </w:tcPr>
          <w:p>
            <w:pPr>
              <w:spacing w:before="30" w:after="30" w:line="252" w:lineRule="auto"/>
              <w:jc w:val="center"/>
            </w:pPr>
            <w:r>
              <w:rPr>
                <w:b/>
                <w:sz w:val="15"/>
              </w:rPr>
              <w:t xml:space="preserve">x 终点 </w:t>
            </w:r>
            <w:r>
              <w:rPr>
                <w:rFonts w:ascii="Menlo" w:hAnsi="Menlo"/>
                <w:b/>
                <w:sz w:val="15"/>
              </w:rPr>
              <w:t>[lo,hi]</w:t>
            </w:r>
            <w:r>
              <w:rPr>
                <w:b/>
                <w:sz w:val="15"/>
              </w:rPr>
              <w:t xml:space="preserve"> / 并集宽</w:t>
            </w:r>
          </w:p>
        </w:tc>
        <w:tc>
          <w:tcPr>
            <w:tcW w:type="dxa" w:w="2948"/>
            <w:vAlign w:val="center"/>
            <w:shd w:fill="E6EDF2"/>
          </w:tcPr>
          <w:p>
            <w:pPr>
              <w:spacing w:before="30" w:after="30" w:line="252" w:lineRule="auto"/>
              <w:jc w:val="center"/>
            </w:pPr>
            <w:r>
              <w:rPr>
                <w:b/>
                <w:sz w:val="15"/>
              </w:rPr>
              <w:t xml:space="preserve">y 终点 </w:t>
            </w:r>
            <w:r>
              <w:rPr>
                <w:rFonts w:ascii="Menlo" w:hAnsi="Menlo"/>
                <w:b/>
                <w:sz w:val="15"/>
              </w:rPr>
              <w:t>[lo,hi]</w:t>
            </w:r>
            <w:r>
              <w:rPr>
                <w:b/>
                <w:sz w:val="15"/>
              </w:rPr>
              <w:t xml:space="preserve"> / 并集宽</w:t>
            </w:r>
          </w:p>
        </w:tc>
      </w:tr>
      <w:tr>
        <w:trPr>
          <w:cantSplit/>
        </w:trPr>
        <w:tc>
          <w:tcPr>
            <w:tcW w:type="dxa" w:w="1928"/>
            <w:vAlign w:val="center"/>
            <w:shd w:fill="FFFFFF"/>
          </w:tcPr>
          <w:p>
            <w:pPr>
              <w:spacing w:before="30" w:after="30" w:line="252" w:lineRule="auto"/>
            </w:pPr>
            <w:r>
              <w:rPr>
                <w:b w:val="0"/>
                <w:sz w:val="15"/>
              </w:rPr>
              <w:t>standard</w:t>
            </w:r>
          </w:p>
        </w:tc>
        <w:tc>
          <w:tcPr>
            <w:tcW w:type="dxa" w:w="2098"/>
            <w:vAlign w:val="center"/>
            <w:shd w:fill="FFFFFF"/>
          </w:tcPr>
          <w:p>
            <w:pPr>
              <w:spacing w:before="30" w:after="30" w:line="252" w:lineRule="auto"/>
              <w:jc w:val="center"/>
            </w:pPr>
            <w:r>
              <w:rPr>
                <w:b w:val="0"/>
                <w:sz w:val="15"/>
              </w:rPr>
              <w:t>旧 ours</w:t>
            </w:r>
          </w:p>
        </w:tc>
        <w:tc>
          <w:tcPr>
            <w:tcW w:type="dxa" w:w="2948"/>
            <w:vAlign w:val="center"/>
            <w:shd w:fill="FFFFFF"/>
          </w:tcPr>
          <w:p>
            <w:pPr>
              <w:spacing w:before="30" w:after="30" w:line="252" w:lineRule="auto"/>
              <w:jc w:val="center"/>
            </w:pPr>
            <w:r>
              <w:rPr>
                <w:rFonts w:ascii="Menlo" w:hAnsi="Menlo"/>
                <w:b w:val="0"/>
                <w:sz w:val="15"/>
              </w:rPr>
              <w:t>[-0.091194196,-0.004969833]</w:t>
            </w:r>
            <w:r>
              <w:rPr>
                <w:b w:val="0"/>
                <w:sz w:val="15"/>
              </w:rPr>
              <w:t xml:space="preserve"> / 0.086224364</w:t>
            </w:r>
          </w:p>
        </w:tc>
        <w:tc>
          <w:tcPr>
            <w:tcW w:type="dxa" w:w="2948"/>
            <w:vAlign w:val="center"/>
            <w:shd w:fill="FFFFFF"/>
          </w:tcPr>
          <w:p>
            <w:pPr>
              <w:spacing w:before="30" w:after="30" w:line="252" w:lineRule="auto"/>
              <w:jc w:val="center"/>
            </w:pPr>
            <w:r>
              <w:rPr>
                <w:rFonts w:ascii="Menlo" w:hAnsi="Menlo"/>
                <w:b w:val="0"/>
                <w:sz w:val="15"/>
              </w:rPr>
              <w:t>[0.088378909,0.354367040]</w:t>
            </w:r>
            <w:r>
              <w:rPr>
                <w:b w:val="0"/>
                <w:sz w:val="15"/>
              </w:rPr>
              <w:t xml:space="preserve"> / 0.265988130</w:t>
            </w:r>
          </w:p>
        </w:tc>
      </w:tr>
      <w:tr>
        <w:trPr>
          <w:cantSplit/>
        </w:trPr>
        <w:tc>
          <w:tcPr>
            <w:tcW w:type="dxa" w:w="1928"/>
            <w:vAlign w:val="center"/>
            <w:shd w:fill="F8FAFB"/>
          </w:tcPr>
          <w:p>
            <w:pPr>
              <w:spacing w:before="30" w:after="30" w:line="252" w:lineRule="auto"/>
            </w:pPr>
            <w:r>
              <w:rPr>
                <w:b w:val="0"/>
                <w:sz w:val="15"/>
              </w:rPr>
              <w:t>standard</w:t>
            </w:r>
          </w:p>
        </w:tc>
        <w:tc>
          <w:tcPr>
            <w:tcW w:type="dxa" w:w="2098"/>
            <w:vAlign w:val="center"/>
            <w:shd w:fill="F8FAFB"/>
          </w:tcPr>
          <w:p>
            <w:pPr>
              <w:spacing w:before="30" w:after="30" w:line="252" w:lineRule="auto"/>
              <w:jc w:val="center"/>
            </w:pPr>
            <w:r>
              <w:rPr>
                <w:b w:val="0"/>
                <w:sz w:val="15"/>
              </w:rPr>
              <w:t>旧 Huan</w:t>
            </w:r>
          </w:p>
        </w:tc>
        <w:tc>
          <w:tcPr>
            <w:tcW w:type="dxa" w:w="2948"/>
            <w:vAlign w:val="center"/>
            <w:shd w:fill="F8FAFB"/>
          </w:tcPr>
          <w:p>
            <w:pPr>
              <w:spacing w:before="30" w:after="30" w:line="252" w:lineRule="auto"/>
              <w:jc w:val="center"/>
            </w:pPr>
            <w:r>
              <w:rPr>
                <w:rFonts w:ascii="Menlo" w:hAnsi="Menlo"/>
                <w:b w:val="0"/>
                <w:sz w:val="15"/>
              </w:rPr>
              <w:t>[-0.088038183,-0.007714880]</w:t>
            </w:r>
            <w:r>
              <w:rPr>
                <w:b w:val="0"/>
                <w:sz w:val="15"/>
              </w:rPr>
              <w:t xml:space="preserve"> / 0.080323302</w:t>
            </w:r>
          </w:p>
        </w:tc>
        <w:tc>
          <w:tcPr>
            <w:tcW w:type="dxa" w:w="2948"/>
            <w:vAlign w:val="center"/>
            <w:shd w:fill="F8FAFB"/>
          </w:tcPr>
          <w:p>
            <w:pPr>
              <w:spacing w:before="30" w:after="30" w:line="252" w:lineRule="auto"/>
              <w:jc w:val="center"/>
            </w:pPr>
            <w:r>
              <w:rPr>
                <w:rFonts w:ascii="Menlo" w:hAnsi="Menlo"/>
                <w:b w:val="0"/>
                <w:sz w:val="15"/>
              </w:rPr>
              <w:t>[0.088956433,0.353429703]</w:t>
            </w:r>
            <w:r>
              <w:rPr>
                <w:b w:val="0"/>
                <w:sz w:val="15"/>
              </w:rPr>
              <w:t xml:space="preserve"> / 0.264473271</w:t>
            </w:r>
          </w:p>
        </w:tc>
      </w:tr>
      <w:tr>
        <w:trPr>
          <w:cantSplit/>
        </w:trPr>
        <w:tc>
          <w:tcPr>
            <w:tcW w:type="dxa" w:w="1928"/>
            <w:vAlign w:val="center"/>
            <w:shd w:fill="FFFFFF"/>
          </w:tcPr>
          <w:p>
            <w:pPr>
              <w:spacing w:before="30" w:after="30" w:line="252" w:lineRule="auto"/>
            </w:pPr>
            <w:r>
              <w:rPr>
                <w:b w:val="0"/>
                <w:sz w:val="15"/>
              </w:rPr>
              <w:t>standard</w:t>
            </w:r>
          </w:p>
        </w:tc>
        <w:tc>
          <w:tcPr>
            <w:tcW w:type="dxa" w:w="2098"/>
            <w:vAlign w:val="center"/>
            <w:shd w:fill="FFFFFF"/>
          </w:tcPr>
          <w:p>
            <w:pPr>
              <w:spacing w:before="30" w:after="30" w:line="252" w:lineRule="auto"/>
              <w:jc w:val="center"/>
            </w:pPr>
            <w:r>
              <w:rPr>
                <w:b w:val="0"/>
                <w:sz w:val="15"/>
              </w:rPr>
              <w:t>旧 Xiangru</w:t>
            </w:r>
          </w:p>
        </w:tc>
        <w:tc>
          <w:tcPr>
            <w:tcW w:type="dxa" w:w="2948"/>
            <w:vAlign w:val="center"/>
            <w:shd w:fill="FFFFFF"/>
          </w:tcPr>
          <w:p>
            <w:pPr>
              <w:spacing w:before="30" w:after="30" w:line="252" w:lineRule="auto"/>
              <w:jc w:val="center"/>
            </w:pPr>
            <w:r>
              <w:rPr>
                <w:rFonts w:ascii="Menlo" w:hAnsi="Menlo"/>
                <w:b w:val="0"/>
                <w:sz w:val="15"/>
              </w:rPr>
              <w:t>[-0.088038183,-0.007714880]</w:t>
            </w:r>
            <w:r>
              <w:rPr>
                <w:b w:val="0"/>
                <w:sz w:val="15"/>
              </w:rPr>
              <w:t xml:space="preserve"> / 0.080323302</w:t>
            </w:r>
          </w:p>
        </w:tc>
        <w:tc>
          <w:tcPr>
            <w:tcW w:type="dxa" w:w="2948"/>
            <w:vAlign w:val="center"/>
            <w:shd w:fill="FFFFFF"/>
          </w:tcPr>
          <w:p>
            <w:pPr>
              <w:spacing w:before="30" w:after="30" w:line="252" w:lineRule="auto"/>
              <w:jc w:val="center"/>
            </w:pPr>
            <w:r>
              <w:rPr>
                <w:rFonts w:ascii="Menlo" w:hAnsi="Menlo"/>
                <w:b w:val="0"/>
                <w:sz w:val="15"/>
              </w:rPr>
              <w:t>[0.088956433,0.353429703]</w:t>
            </w:r>
            <w:r>
              <w:rPr>
                <w:b w:val="0"/>
                <w:sz w:val="15"/>
              </w:rPr>
              <w:t xml:space="preserve"> / 0.264473271</w:t>
            </w:r>
          </w:p>
        </w:tc>
      </w:tr>
      <w:tr>
        <w:trPr>
          <w:cantSplit/>
        </w:trPr>
        <w:tc>
          <w:tcPr>
            <w:tcW w:type="dxa" w:w="1928"/>
            <w:vAlign w:val="center"/>
            <w:shd w:fill="F8FAFB"/>
          </w:tcPr>
          <w:p>
            <w:pPr>
              <w:spacing w:before="30" w:after="30" w:line="252" w:lineRule="auto"/>
            </w:pPr>
            <w:r>
              <w:rPr>
                <w:b w:val="0"/>
                <w:sz w:val="15"/>
              </w:rPr>
              <w:t>standard</w:t>
            </w:r>
          </w:p>
        </w:tc>
        <w:tc>
          <w:tcPr>
            <w:tcW w:type="dxa" w:w="2098"/>
            <w:vAlign w:val="center"/>
            <w:shd w:fill="F8FAFB"/>
          </w:tcPr>
          <w:p>
            <w:pPr>
              <w:spacing w:before="30" w:after="30" w:line="252" w:lineRule="auto"/>
              <w:jc w:val="center"/>
            </w:pPr>
            <w:r>
              <w:rPr>
                <w:b w:val="0"/>
                <w:sz w:val="15"/>
              </w:rPr>
              <w:t>新原生</w:t>
            </w:r>
          </w:p>
        </w:tc>
        <w:tc>
          <w:tcPr>
            <w:tcW w:type="dxa" w:w="2948"/>
            <w:vAlign w:val="center"/>
            <w:shd w:fill="F8FAFB"/>
          </w:tcPr>
          <w:p>
            <w:pPr>
              <w:spacing w:before="30" w:after="30" w:line="252" w:lineRule="auto"/>
              <w:jc w:val="center"/>
            </w:pPr>
            <w:r>
              <w:rPr>
                <w:rFonts w:ascii="Menlo" w:hAnsi="Menlo"/>
                <w:b w:val="0"/>
                <w:sz w:val="15"/>
              </w:rPr>
              <w:t>[-0.091757657,-0.004467674]</w:t>
            </w:r>
            <w:r>
              <w:rPr>
                <w:b w:val="0"/>
                <w:sz w:val="15"/>
              </w:rPr>
              <w:t xml:space="preserve"> / 0.087289983</w:t>
            </w:r>
          </w:p>
        </w:tc>
        <w:tc>
          <w:tcPr>
            <w:tcW w:type="dxa" w:w="2948"/>
            <w:vAlign w:val="center"/>
            <w:shd w:fill="F8FAFB"/>
          </w:tcPr>
          <w:p>
            <w:pPr>
              <w:spacing w:before="30" w:after="30" w:line="252" w:lineRule="auto"/>
              <w:jc w:val="center"/>
            </w:pPr>
            <w:r>
              <w:rPr>
                <w:rFonts w:ascii="Menlo" w:hAnsi="Menlo"/>
                <w:b w:val="0"/>
                <w:sz w:val="15"/>
              </w:rPr>
              <w:t>[0.088366824,0.354547987]</w:t>
            </w:r>
            <w:r>
              <w:rPr>
                <w:b w:val="0"/>
                <w:sz w:val="15"/>
              </w:rPr>
              <w:t xml:space="preserve"> / 0.266181162</w:t>
            </w:r>
          </w:p>
        </w:tc>
      </w:tr>
      <w:tr>
        <w:trPr>
          <w:cantSplit/>
        </w:trPr>
        <w:tc>
          <w:tcPr>
            <w:tcW w:type="dxa" w:w="1928"/>
            <w:vAlign w:val="center"/>
            <w:shd w:fill="FFFFFF"/>
          </w:tcPr>
          <w:p>
            <w:pPr>
              <w:spacing w:before="30" w:after="30" w:line="252" w:lineRule="auto"/>
            </w:pPr>
            <w:r>
              <w:rPr>
                <w:b w:val="0"/>
                <w:sz w:val="15"/>
              </w:rPr>
              <w:t>standard</w:t>
            </w:r>
          </w:p>
        </w:tc>
        <w:tc>
          <w:tcPr>
            <w:tcW w:type="dxa" w:w="2098"/>
            <w:vAlign w:val="center"/>
            <w:shd w:fill="FFFFFF"/>
          </w:tcPr>
          <w:p>
            <w:pPr>
              <w:spacing w:before="30" w:after="30" w:line="252" w:lineRule="auto"/>
              <w:jc w:val="center"/>
            </w:pPr>
            <w:r>
              <w:rPr>
                <w:b w:val="0"/>
                <w:sz w:val="15"/>
              </w:rPr>
              <w:t>新 working P3</w:t>
            </w:r>
          </w:p>
        </w:tc>
        <w:tc>
          <w:tcPr>
            <w:tcW w:type="dxa" w:w="2948"/>
            <w:vAlign w:val="center"/>
            <w:shd w:fill="FFFFFF"/>
          </w:tcPr>
          <w:p>
            <w:pPr>
              <w:spacing w:before="30" w:after="30" w:line="252" w:lineRule="auto"/>
              <w:jc w:val="center"/>
            </w:pPr>
            <w:r>
              <w:rPr>
                <w:rFonts w:ascii="Menlo" w:hAnsi="Menlo"/>
                <w:b w:val="0"/>
                <w:sz w:val="15"/>
              </w:rPr>
              <w:t>[-0.090587801,-0.005241272]</w:t>
            </w:r>
            <w:r>
              <w:rPr>
                <w:b w:val="0"/>
                <w:sz w:val="15"/>
              </w:rPr>
              <w:t xml:space="preserve"> / 0.085346529</w:t>
            </w:r>
          </w:p>
        </w:tc>
        <w:tc>
          <w:tcPr>
            <w:tcW w:type="dxa" w:w="2948"/>
            <w:vAlign w:val="center"/>
            <w:shd w:fill="FFFFFF"/>
          </w:tcPr>
          <w:p>
            <w:pPr>
              <w:spacing w:before="30" w:after="30" w:line="252" w:lineRule="auto"/>
              <w:jc w:val="center"/>
            </w:pPr>
            <w:r>
              <w:rPr>
                <w:rFonts w:ascii="Menlo" w:hAnsi="Menlo"/>
                <w:b w:val="0"/>
                <w:sz w:val="15"/>
              </w:rPr>
              <w:t>[0.088458485,0.354262623]</w:t>
            </w:r>
            <w:r>
              <w:rPr>
                <w:b w:val="0"/>
                <w:sz w:val="15"/>
              </w:rPr>
              <w:t xml:space="preserve"> / 0.265804138</w:t>
            </w:r>
          </w:p>
        </w:tc>
      </w:tr>
      <w:tr>
        <w:trPr>
          <w:cantSplit/>
        </w:trPr>
        <w:tc>
          <w:tcPr>
            <w:tcW w:type="dxa" w:w="1928"/>
            <w:vAlign w:val="center"/>
            <w:shd w:fill="F8FAFB"/>
          </w:tcPr>
          <w:p>
            <w:pPr>
              <w:spacing w:before="30" w:after="30" w:line="252" w:lineRule="auto"/>
            </w:pPr>
            <w:r>
              <w:rPr>
                <w:b w:val="0"/>
                <w:sz w:val="15"/>
              </w:rPr>
              <w:t>robust</w:t>
            </w:r>
          </w:p>
        </w:tc>
        <w:tc>
          <w:tcPr>
            <w:tcW w:type="dxa" w:w="2098"/>
            <w:vAlign w:val="center"/>
            <w:shd w:fill="F8FAFB"/>
          </w:tcPr>
          <w:p>
            <w:pPr>
              <w:spacing w:before="30" w:after="30" w:line="252" w:lineRule="auto"/>
              <w:jc w:val="center"/>
            </w:pPr>
            <w:r>
              <w:rPr>
                <w:b w:val="0"/>
                <w:sz w:val="15"/>
              </w:rPr>
              <w:t>旧 ours</w:t>
            </w:r>
          </w:p>
        </w:tc>
        <w:tc>
          <w:tcPr>
            <w:tcW w:type="dxa" w:w="2948"/>
            <w:vAlign w:val="center"/>
            <w:shd w:fill="F8FAFB"/>
          </w:tcPr>
          <w:p>
            <w:pPr>
              <w:spacing w:before="30" w:after="30" w:line="252" w:lineRule="auto"/>
              <w:jc w:val="center"/>
            </w:pPr>
            <w:r>
              <w:rPr>
                <w:rFonts w:ascii="Menlo" w:hAnsi="Menlo"/>
                <w:b w:val="0"/>
                <w:sz w:val="15"/>
              </w:rPr>
              <w:t>[0.106878780,0.198222499]</w:t>
            </w:r>
            <w:r>
              <w:rPr>
                <w:b w:val="0"/>
                <w:sz w:val="15"/>
              </w:rPr>
              <w:t xml:space="preserve"> / 0.091343719</w:t>
            </w:r>
          </w:p>
        </w:tc>
        <w:tc>
          <w:tcPr>
            <w:tcW w:type="dxa" w:w="2948"/>
            <w:vAlign w:val="center"/>
            <w:shd w:fill="F8FAFB"/>
          </w:tcPr>
          <w:p>
            <w:pPr>
              <w:spacing w:before="30" w:after="30" w:line="252" w:lineRule="auto"/>
              <w:jc w:val="center"/>
            </w:pPr>
            <w:r>
              <w:rPr>
                <w:rFonts w:ascii="Menlo" w:hAnsi="Menlo"/>
                <w:b w:val="0"/>
                <w:sz w:val="15"/>
              </w:rPr>
              <w:t>[-0.063394644,-0.048278311]</w:t>
            </w:r>
            <w:r>
              <w:rPr>
                <w:b w:val="0"/>
                <w:sz w:val="15"/>
              </w:rPr>
              <w:t xml:space="preserve"> / 0.015116333</w:t>
            </w:r>
          </w:p>
        </w:tc>
      </w:tr>
      <w:tr>
        <w:trPr>
          <w:cantSplit/>
        </w:trPr>
        <w:tc>
          <w:tcPr>
            <w:tcW w:type="dxa" w:w="1928"/>
            <w:vAlign w:val="center"/>
            <w:shd w:fill="FFFFFF"/>
          </w:tcPr>
          <w:p>
            <w:pPr>
              <w:spacing w:before="30" w:after="30" w:line="252" w:lineRule="auto"/>
            </w:pPr>
            <w:r>
              <w:rPr>
                <w:b w:val="0"/>
                <w:sz w:val="15"/>
              </w:rPr>
              <w:t>robust</w:t>
            </w:r>
          </w:p>
        </w:tc>
        <w:tc>
          <w:tcPr>
            <w:tcW w:type="dxa" w:w="2098"/>
            <w:vAlign w:val="center"/>
            <w:shd w:fill="FFFFFF"/>
          </w:tcPr>
          <w:p>
            <w:pPr>
              <w:spacing w:before="30" w:after="30" w:line="252" w:lineRule="auto"/>
              <w:jc w:val="center"/>
            </w:pPr>
            <w:r>
              <w:rPr>
                <w:b w:val="0"/>
                <w:sz w:val="15"/>
              </w:rPr>
              <w:t>旧 Huan</w:t>
            </w:r>
          </w:p>
        </w:tc>
        <w:tc>
          <w:tcPr>
            <w:tcW w:type="dxa" w:w="2948"/>
            <w:vAlign w:val="center"/>
            <w:shd w:fill="FFFFFF"/>
          </w:tcPr>
          <w:p>
            <w:pPr>
              <w:spacing w:before="30" w:after="30" w:line="252" w:lineRule="auto"/>
              <w:jc w:val="center"/>
            </w:pPr>
            <w:r>
              <w:rPr>
                <w:rFonts w:ascii="Menlo" w:hAnsi="Menlo"/>
                <w:b w:val="0"/>
                <w:sz w:val="15"/>
              </w:rPr>
              <w:t>[0.107480569,0.197783592]</w:t>
            </w:r>
            <w:r>
              <w:rPr>
                <w:b w:val="0"/>
                <w:sz w:val="15"/>
              </w:rPr>
              <w:t xml:space="preserve"> / 0.090303023</w:t>
            </w:r>
          </w:p>
        </w:tc>
        <w:tc>
          <w:tcPr>
            <w:tcW w:type="dxa" w:w="2948"/>
            <w:vAlign w:val="center"/>
            <w:shd w:fill="FFFFFF"/>
          </w:tcPr>
          <w:p>
            <w:pPr>
              <w:spacing w:before="30" w:after="30" w:line="252" w:lineRule="auto"/>
              <w:jc w:val="center"/>
            </w:pPr>
            <w:r>
              <w:rPr>
                <w:rFonts w:ascii="Menlo" w:hAnsi="Menlo"/>
                <w:b w:val="0"/>
                <w:sz w:val="15"/>
              </w:rPr>
              <w:t>[-0.063191890,-0.048388902]</w:t>
            </w:r>
            <w:r>
              <w:rPr>
                <w:b w:val="0"/>
                <w:sz w:val="15"/>
              </w:rPr>
              <w:t xml:space="preserve"> / 0.014802987</w:t>
            </w:r>
          </w:p>
        </w:tc>
      </w:tr>
      <w:tr>
        <w:trPr>
          <w:cantSplit/>
        </w:trPr>
        <w:tc>
          <w:tcPr>
            <w:tcW w:type="dxa" w:w="1928"/>
            <w:vAlign w:val="center"/>
            <w:shd w:fill="F8FAFB"/>
          </w:tcPr>
          <w:p>
            <w:pPr>
              <w:spacing w:before="30" w:after="30" w:line="252" w:lineRule="auto"/>
            </w:pPr>
            <w:r>
              <w:rPr>
                <w:b w:val="0"/>
                <w:sz w:val="15"/>
              </w:rPr>
              <w:t>robust</w:t>
            </w:r>
          </w:p>
        </w:tc>
        <w:tc>
          <w:tcPr>
            <w:tcW w:type="dxa" w:w="2098"/>
            <w:vAlign w:val="center"/>
            <w:shd w:fill="F8FAFB"/>
          </w:tcPr>
          <w:p>
            <w:pPr>
              <w:spacing w:before="30" w:after="30" w:line="252" w:lineRule="auto"/>
              <w:jc w:val="center"/>
            </w:pPr>
            <w:r>
              <w:rPr>
                <w:b w:val="0"/>
                <w:sz w:val="15"/>
              </w:rPr>
              <w:t>旧 Xiangru</w:t>
            </w:r>
          </w:p>
        </w:tc>
        <w:tc>
          <w:tcPr>
            <w:tcW w:type="dxa" w:w="2948"/>
            <w:vAlign w:val="center"/>
            <w:shd w:fill="F8FAFB"/>
          </w:tcPr>
          <w:p>
            <w:pPr>
              <w:spacing w:before="30" w:after="30" w:line="252" w:lineRule="auto"/>
              <w:jc w:val="center"/>
            </w:pPr>
            <w:r>
              <w:rPr>
                <w:rFonts w:ascii="Menlo" w:hAnsi="Menlo"/>
                <w:b w:val="0"/>
                <w:sz w:val="15"/>
              </w:rPr>
              <w:t>[0.107480569,0.197783592]</w:t>
            </w:r>
            <w:r>
              <w:rPr>
                <w:b w:val="0"/>
                <w:sz w:val="15"/>
              </w:rPr>
              <w:t xml:space="preserve"> / 0.090303023</w:t>
            </w:r>
          </w:p>
        </w:tc>
        <w:tc>
          <w:tcPr>
            <w:tcW w:type="dxa" w:w="2948"/>
            <w:vAlign w:val="center"/>
            <w:shd w:fill="F8FAFB"/>
          </w:tcPr>
          <w:p>
            <w:pPr>
              <w:spacing w:before="30" w:after="30" w:line="252" w:lineRule="auto"/>
              <w:jc w:val="center"/>
            </w:pPr>
            <w:r>
              <w:rPr>
                <w:rFonts w:ascii="Menlo" w:hAnsi="Menlo"/>
                <w:b w:val="0"/>
                <w:sz w:val="15"/>
              </w:rPr>
              <w:t>[-0.063191890,-0.048388902]</w:t>
            </w:r>
            <w:r>
              <w:rPr>
                <w:b w:val="0"/>
                <w:sz w:val="15"/>
              </w:rPr>
              <w:t xml:space="preserve"> / 0.014802987</w:t>
            </w:r>
          </w:p>
        </w:tc>
      </w:tr>
      <w:tr>
        <w:trPr>
          <w:cantSplit/>
        </w:trPr>
        <w:tc>
          <w:tcPr>
            <w:tcW w:type="dxa" w:w="1928"/>
            <w:vAlign w:val="center"/>
            <w:shd w:fill="FFFFFF"/>
          </w:tcPr>
          <w:p>
            <w:pPr>
              <w:spacing w:before="30" w:after="30" w:line="252" w:lineRule="auto"/>
            </w:pPr>
            <w:r>
              <w:rPr>
                <w:b w:val="0"/>
                <w:sz w:val="15"/>
              </w:rPr>
              <w:t>robust</w:t>
            </w:r>
          </w:p>
        </w:tc>
        <w:tc>
          <w:tcPr>
            <w:tcW w:type="dxa" w:w="2098"/>
            <w:vAlign w:val="center"/>
            <w:shd w:fill="FFFFFF"/>
          </w:tcPr>
          <w:p>
            <w:pPr>
              <w:spacing w:before="30" w:after="30" w:line="252" w:lineRule="auto"/>
              <w:jc w:val="center"/>
            </w:pPr>
            <w:r>
              <w:rPr>
                <w:b w:val="0"/>
                <w:sz w:val="15"/>
              </w:rPr>
              <w:t>旧原生</w:t>
            </w:r>
          </w:p>
        </w:tc>
        <w:tc>
          <w:tcPr>
            <w:tcW w:type="dxa" w:w="2948"/>
            <w:vAlign w:val="center"/>
            <w:shd w:fill="FFFFFF"/>
          </w:tcPr>
          <w:p>
            <w:pPr>
              <w:spacing w:before="30" w:after="30" w:line="252" w:lineRule="auto"/>
              <w:jc w:val="center"/>
            </w:pPr>
            <w:r>
              <w:rPr>
                <w:rFonts w:ascii="Menlo" w:hAnsi="Menlo"/>
                <w:b w:val="0"/>
                <w:sz w:val="15"/>
              </w:rPr>
              <w:t>[0.107081688,0.198080186]</w:t>
            </w:r>
            <w:r>
              <w:rPr>
                <w:b w:val="0"/>
                <w:sz w:val="15"/>
              </w:rPr>
              <w:t xml:space="preserve"> / 0.090998498</w:t>
            </w:r>
          </w:p>
        </w:tc>
        <w:tc>
          <w:tcPr>
            <w:tcW w:type="dxa" w:w="2948"/>
            <w:vAlign w:val="center"/>
            <w:shd w:fill="FFFFFF"/>
          </w:tcPr>
          <w:p>
            <w:pPr>
              <w:spacing w:before="30" w:after="30" w:line="252" w:lineRule="auto"/>
              <w:jc w:val="center"/>
            </w:pPr>
            <w:r>
              <w:rPr>
                <w:rFonts w:ascii="Menlo" w:hAnsi="Menlo"/>
                <w:b w:val="0"/>
                <w:sz w:val="15"/>
              </w:rPr>
              <w:t>[-0.063372111,-0.048295621]</w:t>
            </w:r>
            <w:r>
              <w:rPr>
                <w:b w:val="0"/>
                <w:sz w:val="15"/>
              </w:rPr>
              <w:t xml:space="preserve"> / 0.015076490</w:t>
            </w:r>
          </w:p>
        </w:tc>
      </w:tr>
      <w:tr>
        <w:trPr>
          <w:cantSplit/>
        </w:trPr>
        <w:tc>
          <w:tcPr>
            <w:tcW w:type="dxa" w:w="1928"/>
            <w:vAlign w:val="center"/>
            <w:shd w:fill="F8FAFB"/>
          </w:tcPr>
          <w:p>
            <w:pPr>
              <w:spacing w:before="30" w:after="30" w:line="252" w:lineRule="auto"/>
            </w:pPr>
            <w:r>
              <w:rPr>
                <w:b w:val="0"/>
                <w:sz w:val="15"/>
              </w:rPr>
              <w:t>robust</w:t>
            </w:r>
          </w:p>
        </w:tc>
        <w:tc>
          <w:tcPr>
            <w:tcW w:type="dxa" w:w="2098"/>
            <w:vAlign w:val="center"/>
            <w:shd w:fill="F8FAFB"/>
          </w:tcPr>
          <w:p>
            <w:pPr>
              <w:spacing w:before="30" w:after="30" w:line="252" w:lineRule="auto"/>
              <w:jc w:val="center"/>
            </w:pPr>
            <w:r>
              <w:rPr>
                <w:b w:val="0"/>
                <w:sz w:val="15"/>
              </w:rPr>
              <w:t>新 working P3</w:t>
            </w:r>
          </w:p>
        </w:tc>
        <w:tc>
          <w:tcPr>
            <w:tcW w:type="dxa" w:w="2948"/>
            <w:vAlign w:val="center"/>
            <w:shd w:fill="F8FAFB"/>
          </w:tcPr>
          <w:p>
            <w:pPr>
              <w:spacing w:before="30" w:after="30" w:line="252" w:lineRule="auto"/>
              <w:jc w:val="center"/>
            </w:pPr>
            <w:r>
              <w:rPr>
                <w:rFonts w:ascii="Menlo" w:hAnsi="Menlo"/>
                <w:b w:val="0"/>
                <w:sz w:val="15"/>
              </w:rPr>
              <w:t>[0.107092456,0.198224019]</w:t>
            </w:r>
            <w:r>
              <w:rPr>
                <w:b w:val="0"/>
                <w:sz w:val="15"/>
              </w:rPr>
              <w:t xml:space="preserve"> / 0.091131563</w:t>
            </w:r>
          </w:p>
        </w:tc>
        <w:tc>
          <w:tcPr>
            <w:tcW w:type="dxa" w:w="2948"/>
            <w:vAlign w:val="center"/>
            <w:shd w:fill="F8FAFB"/>
          </w:tcPr>
          <w:p>
            <w:pPr>
              <w:spacing w:before="30" w:after="30" w:line="252" w:lineRule="auto"/>
              <w:jc w:val="center"/>
            </w:pPr>
            <w:r>
              <w:rPr>
                <w:rFonts w:ascii="Menlo" w:hAnsi="Menlo"/>
                <w:b w:val="0"/>
                <w:sz w:val="15"/>
              </w:rPr>
              <w:t>[-0.063375565,-0.048278679]</w:t>
            </w:r>
            <w:r>
              <w:rPr>
                <w:b w:val="0"/>
                <w:sz w:val="15"/>
              </w:rPr>
              <w:t xml:space="preserve"> / 0.015096886</w:t>
            </w:r>
          </w:p>
        </w:tc>
      </w:tr>
    </w:tbl>
    <w:p>
      <w:pPr>
        <w:spacing w:after="0"/>
      </w:pPr>
    </w:p>
    <w:p>
      <w:pPr>
        <w:pStyle w:val="Figure"/>
        <w:keepNext/>
        <w:jc w:val="center"/>
      </w:pPr>
      <w:r>
        <w:drawing>
          <wp:inline xmlns:a="http://schemas.openxmlformats.org/drawingml/2006/main" xmlns:pic="http://schemas.openxmlformats.org/drawingml/2006/picture">
            <wp:extent cx="5514750" cy="3096000"/>
            <wp:docPr id="3" name="Picture 3"/>
            <wp:cNvGraphicFramePr>
              <a:graphicFrameLocks noChangeAspect="1"/>
            </wp:cNvGraphicFramePr>
            <a:graphic>
              <a:graphicData uri="http://schemas.openxmlformats.org/drawingml/2006/picture">
                <pic:pic>
                  <pic:nvPicPr>
                    <pic:cNvPr id="0" name="docking_fullbox_4method_q_upper.png"/>
                    <pic:cNvPicPr/>
                  </pic:nvPicPr>
                  <pic:blipFill>
                    <a:blip r:embed="rId117"/>
                    <a:stretch>
                      <a:fillRect/>
                    </a:stretch>
                  </pic:blipFill>
                  <pic:spPr>
                    <a:xfrm>
                      <a:off x="0" y="0"/>
                      <a:ext cx="5514750" cy="3096000"/>
                    </a:xfrm>
                    <a:prstGeom prst="rect"/>
                  </pic:spPr>
                </pic:pic>
              </a:graphicData>
            </a:graphic>
          </wp:inline>
        </w:drawing>
      </w:r>
    </w:p>
    <w:p>
      <w:pPr>
        <w:pStyle w:val="Caption"/>
        <w:jc w:val="center"/>
      </w:pPr>
      <w:r>
        <w:rPr>
          <w:b w:val="0"/>
        </w:rPr>
        <w:t>Docking 四方保存 tube 的非线性安全裕量 q 上界；绿色为 q≤0 安全区域（保存范围；性质与计时资格见正文）。</w:t>
      </w:r>
    </w:p>
    <w:p>
      <w:r>
        <w:rPr>
          <w:b w:val="0"/>
        </w:rPr>
        <w:t>这张</w:t>
      </w:r>
      <w:hyperlink r:id="rId118">
        <w:r>
          <w:rPr>
            <w:color w:val="1D4D71"/>
            <w:u w:val="single"/>
            <w:rFonts w:eastAsia="Hiragino Sans GB" w:ascii="Hiragino Sans GB"/>
          </w:rPr>
          <w:t>四方 Docking 图及几何数据</w:t>
        </w:r>
      </w:hyperlink>
      <w:r>
        <w:rPr>
          <w:b w:val="0"/>
        </w:rPr>
        <w:t xml:space="preserve">按相同 0.1 s 网格显示各方法保存 tube 轴对齐盒的保守 </w:t>
      </w:r>
      <w:r>
        <w:rPr>
          <w:rFonts w:ascii="Menlo" w:hAnsi="Menlo"/>
          <w:b w:val="0"/>
          <w:sz w:val="16"/>
        </w:rPr>
        <w:t>q</w:t>
      </w:r>
      <w:r>
        <w:rPr>
          <w:b w:val="0"/>
        </w:rPr>
        <w:t xml:space="preserve"> 上界；首秒另有局部放大。绿色只代表 </w:t>
      </w:r>
      <w:r>
        <w:rPr>
          <w:rFonts w:ascii="Menlo" w:hAnsi="Menlo"/>
          <w:b w:val="0"/>
          <w:sz w:val="16"/>
        </w:rPr>
        <w:t>q≤0</w:t>
      </w:r>
      <w:r>
        <w:rPr>
          <w:b w:val="0"/>
        </w:rPr>
        <w:t xml:space="preserve"> 的安全区域，不代表四方已证明性质。三 GPU 方法共用驱动，原生与 GPU 的 observer/包络不同；曲线重合或接近不是独立正确性证明。</w:t>
      </w:r>
    </w:p>
    <w:p>
      <w:r>
        <w:rPr>
          <w:b w:val="0"/>
        </w:rPr>
        <w:t>各项 smoke 单独计为短程入口检查，不是全程性能样本。旧 DP native 300 s 超时记录的二进制 RPC 端口与服务端口不一致，也不作为新结果。保存区间读回确认了对应运行记录的边界、接受与性质前缀；这种读回检查和较窄区间本身不证明控制器浮点包络或完整 NNCS 链路的可靠性。</w:t>
      </w:r>
    </w:p>
    <w:p>
      <w:pPr>
        <w:pStyle w:val="Heading2"/>
      </w:pPr>
      <w:r>
        <w:t>ACC 四方绝对宽度（参与者输入顺序，单次 T=5）</w:t>
      </w:r>
    </w:p>
    <w:p>
      <w:r>
        <w:rPr>
          <w:b w:val="0"/>
        </w:rPr>
        <w:t xml:space="preserve">下表只列第 50 期已保存的六物理态 endpoint 宽度；每个方法的绝对 </w:t>
      </w:r>
      <w:r>
        <w:rPr>
          <w:rFonts w:ascii="Menlo" w:hAnsi="Menlo"/>
          <w:b w:val="0"/>
          <w:sz w:val="16"/>
        </w:rPr>
        <w:t>lo/hi</w:t>
      </w:r>
      <w:r>
        <w:rPr>
          <w:b w:val="0"/>
        </w:rPr>
        <w:t xml:space="preserve">、全时 tube </w:t>
      </w:r>
      <w:r>
        <w:rPr>
          <w:rFonts w:ascii="Menlo" w:hAnsi="Menlo"/>
          <w:b w:val="0"/>
          <w:sz w:val="16"/>
        </w:rPr>
        <w:t>lo/hi</w:t>
      </w:r>
      <w:r>
        <w:rPr>
          <w:b w:val="0"/>
        </w:rPr>
        <w:t>、观察函数和原始来源均在</w:t>
      </w:r>
      <w:hyperlink r:id="rId119">
        <w:r>
          <w:rPr>
            <w:color w:val="1D4D71"/>
            <w:u w:val="single"/>
            <w:rFonts w:eastAsia="Hiragino Sans GB" w:ascii="Hiragino Sans GB"/>
          </w:rPr>
          <w:t>逐方法 CSV</w:t>
        </w:r>
      </w:hyperlink>
      <w:r>
        <w:rPr>
          <w:b w:val="0"/>
        </w:rPr>
        <w:t>与</w:t>
      </w:r>
      <w:hyperlink r:id="rId71">
        <w:r>
          <w:rPr>
            <w:color w:val="1D4D71"/>
            <w:u w:val="single"/>
            <w:rFonts w:eastAsia="Hiragino Sans GB" w:ascii="Hiragino Sans GB"/>
          </w:rPr>
          <w:t>口径说明</w:t>
        </w:r>
      </w:hyperlink>
      <w:r>
        <w:rPr>
          <w:b w:val="0"/>
        </w:rPr>
        <w:t>。原生观察器与 GPU 观察器不同，Huan/Xiangru 共用观察代码；此表仅作保存数值描述。</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494"/>
            <w:vAlign w:val="center"/>
            <w:shd w:fill="E6EDF2"/>
          </w:tcPr>
          <w:p>
            <w:pPr>
              <w:spacing w:before="30" w:after="30" w:line="252" w:lineRule="auto"/>
            </w:pPr>
            <w:r>
              <w:rPr>
                <w:b/>
                <w:sz w:val="15"/>
              </w:rPr>
              <w:t>状态</w:t>
            </w:r>
          </w:p>
        </w:tc>
        <w:tc>
          <w:tcPr>
            <w:tcW w:type="dxa" w:w="1857"/>
            <w:vAlign w:val="center"/>
            <w:shd w:fill="E6EDF2"/>
          </w:tcPr>
          <w:p>
            <w:pPr>
              <w:spacing w:before="30" w:after="30" w:line="252" w:lineRule="auto"/>
              <w:jc w:val="center"/>
            </w:pPr>
            <w:r>
              <w:rPr>
                <w:b/>
                <w:sz w:val="15"/>
              </w:rPr>
              <w:t>P3</w:t>
            </w:r>
          </w:p>
        </w:tc>
        <w:tc>
          <w:tcPr>
            <w:tcW w:type="dxa" w:w="1857"/>
            <w:vAlign w:val="center"/>
            <w:shd w:fill="E6EDF2"/>
          </w:tcPr>
          <w:p>
            <w:pPr>
              <w:spacing w:before="30" w:after="30" w:line="252" w:lineRule="auto"/>
              <w:jc w:val="center"/>
            </w:pPr>
            <w:r>
              <w:rPr>
                <w:b/>
                <w:sz w:val="15"/>
              </w:rPr>
              <w:t>Huan</w:t>
            </w:r>
          </w:p>
        </w:tc>
        <w:tc>
          <w:tcPr>
            <w:tcW w:type="dxa" w:w="1857"/>
            <w:vAlign w:val="center"/>
            <w:shd w:fill="E6EDF2"/>
          </w:tcPr>
          <w:p>
            <w:pPr>
              <w:spacing w:before="30" w:after="30" w:line="252" w:lineRule="auto"/>
              <w:jc w:val="center"/>
            </w:pPr>
            <w:r>
              <w:rPr>
                <w:b/>
                <w:sz w:val="15"/>
              </w:rPr>
              <w:t>Xiangru</w:t>
            </w:r>
          </w:p>
        </w:tc>
        <w:tc>
          <w:tcPr>
            <w:tcW w:type="dxa" w:w="1857"/>
            <w:vAlign w:val="center"/>
            <w:shd w:fill="E6EDF2"/>
          </w:tcPr>
          <w:p>
            <w:pPr>
              <w:spacing w:before="30" w:after="30" w:line="252" w:lineRule="auto"/>
              <w:jc w:val="center"/>
            </w:pPr>
            <w:r>
              <w:rPr>
                <w:b/>
                <w:sz w:val="15"/>
              </w:rPr>
              <w:t>Flow* native</w:t>
            </w:r>
          </w:p>
        </w:tc>
      </w:tr>
      <w:tr>
        <w:trPr>
          <w:cantSplit/>
        </w:trPr>
        <w:tc>
          <w:tcPr>
            <w:tcW w:type="dxa" w:w="2494"/>
            <w:vAlign w:val="center"/>
            <w:shd w:fill="FFFFFF"/>
          </w:tcPr>
          <w:p>
            <w:pPr>
              <w:spacing w:before="30" w:after="30" w:line="252" w:lineRule="auto"/>
            </w:pPr>
            <w:r>
              <w:rPr>
                <w:rFonts w:ascii="Menlo" w:hAnsi="Menlo"/>
                <w:b w:val="0"/>
                <w:sz w:val="15"/>
              </w:rPr>
              <w:t>x_lead</w:t>
            </w:r>
          </w:p>
        </w:tc>
        <w:tc>
          <w:tcPr>
            <w:tcW w:type="dxa" w:w="1857"/>
            <w:vAlign w:val="center"/>
            <w:shd w:fill="FFFFFF"/>
          </w:tcPr>
          <w:p>
            <w:pPr>
              <w:spacing w:before="30" w:after="30" w:line="252" w:lineRule="auto"/>
              <w:jc w:val="center"/>
            </w:pPr>
            <w:r>
              <w:rPr>
                <w:b w:val="0"/>
                <w:sz w:val="15"/>
              </w:rPr>
              <w:t>20.997866</w:t>
            </w:r>
          </w:p>
        </w:tc>
        <w:tc>
          <w:tcPr>
            <w:tcW w:type="dxa" w:w="1857"/>
            <w:vAlign w:val="center"/>
            <w:shd w:fill="FFFFFF"/>
          </w:tcPr>
          <w:p>
            <w:pPr>
              <w:spacing w:before="30" w:after="30" w:line="252" w:lineRule="auto"/>
              <w:jc w:val="center"/>
            </w:pPr>
            <w:r>
              <w:rPr>
                <w:b w:val="0"/>
                <w:sz w:val="15"/>
              </w:rPr>
              <w:t>21.012041</w:t>
            </w:r>
          </w:p>
        </w:tc>
        <w:tc>
          <w:tcPr>
            <w:tcW w:type="dxa" w:w="1857"/>
            <w:vAlign w:val="center"/>
            <w:shd w:fill="FFFFFF"/>
          </w:tcPr>
          <w:p>
            <w:pPr>
              <w:spacing w:before="30" w:after="30" w:line="252" w:lineRule="auto"/>
              <w:jc w:val="center"/>
            </w:pPr>
            <w:r>
              <w:rPr>
                <w:b w:val="0"/>
                <w:sz w:val="15"/>
              </w:rPr>
              <w:t>21.012041</w:t>
            </w:r>
          </w:p>
        </w:tc>
        <w:tc>
          <w:tcPr>
            <w:tcW w:type="dxa" w:w="1857"/>
            <w:vAlign w:val="center"/>
            <w:shd w:fill="FFFFFF"/>
          </w:tcPr>
          <w:p>
            <w:pPr>
              <w:spacing w:before="30" w:after="30" w:line="252" w:lineRule="auto"/>
              <w:jc w:val="center"/>
            </w:pPr>
            <w:r>
              <w:rPr>
                <w:b w:val="0"/>
                <w:sz w:val="15"/>
              </w:rPr>
              <w:t>21.012051</w:t>
            </w:r>
          </w:p>
        </w:tc>
      </w:tr>
      <w:tr>
        <w:trPr>
          <w:cantSplit/>
        </w:trPr>
        <w:tc>
          <w:tcPr>
            <w:tcW w:type="dxa" w:w="2494"/>
            <w:vAlign w:val="center"/>
            <w:shd w:fill="F8FAFB"/>
          </w:tcPr>
          <w:p>
            <w:pPr>
              <w:spacing w:before="30" w:after="30" w:line="252" w:lineRule="auto"/>
            </w:pPr>
            <w:r>
              <w:rPr>
                <w:rFonts w:ascii="Menlo" w:hAnsi="Menlo"/>
                <w:b w:val="0"/>
                <w:sz w:val="15"/>
              </w:rPr>
              <w:t>v_lead</w:t>
            </w:r>
          </w:p>
        </w:tc>
        <w:tc>
          <w:tcPr>
            <w:tcW w:type="dxa" w:w="1857"/>
            <w:vAlign w:val="center"/>
            <w:shd w:fill="F8FAFB"/>
          </w:tcPr>
          <w:p>
            <w:pPr>
              <w:spacing w:before="30" w:after="30" w:line="252" w:lineRule="auto"/>
              <w:jc w:val="center"/>
            </w:pPr>
            <w:r>
              <w:rPr>
                <w:b w:val="0"/>
                <w:sz w:val="15"/>
              </w:rPr>
              <w:t>0.198483</w:t>
            </w:r>
          </w:p>
        </w:tc>
        <w:tc>
          <w:tcPr>
            <w:tcW w:type="dxa" w:w="1857"/>
            <w:vAlign w:val="center"/>
            <w:shd w:fill="F8FAFB"/>
          </w:tcPr>
          <w:p>
            <w:pPr>
              <w:spacing w:before="30" w:after="30" w:line="252" w:lineRule="auto"/>
              <w:jc w:val="center"/>
            </w:pPr>
            <w:r>
              <w:rPr>
                <w:b w:val="0"/>
                <w:sz w:val="15"/>
              </w:rPr>
              <w:t>0.201754</w:t>
            </w:r>
          </w:p>
        </w:tc>
        <w:tc>
          <w:tcPr>
            <w:tcW w:type="dxa" w:w="1857"/>
            <w:vAlign w:val="center"/>
            <w:shd w:fill="F8FAFB"/>
          </w:tcPr>
          <w:p>
            <w:pPr>
              <w:spacing w:before="30" w:after="30" w:line="252" w:lineRule="auto"/>
              <w:jc w:val="center"/>
            </w:pPr>
            <w:r>
              <w:rPr>
                <w:b w:val="0"/>
                <w:sz w:val="15"/>
              </w:rPr>
              <w:t>0.201754</w:t>
            </w:r>
          </w:p>
        </w:tc>
        <w:tc>
          <w:tcPr>
            <w:tcW w:type="dxa" w:w="1857"/>
            <w:vAlign w:val="center"/>
            <w:shd w:fill="F8FAFB"/>
          </w:tcPr>
          <w:p>
            <w:pPr>
              <w:spacing w:before="30" w:after="30" w:line="252" w:lineRule="auto"/>
              <w:jc w:val="center"/>
            </w:pPr>
            <w:r>
              <w:rPr>
                <w:b w:val="0"/>
                <w:sz w:val="15"/>
              </w:rPr>
              <w:t>0.201758</w:t>
            </w:r>
          </w:p>
        </w:tc>
      </w:tr>
      <w:tr>
        <w:trPr>
          <w:cantSplit/>
        </w:trPr>
        <w:tc>
          <w:tcPr>
            <w:tcW w:type="dxa" w:w="2494"/>
            <w:vAlign w:val="center"/>
            <w:shd w:fill="FFFFFF"/>
          </w:tcPr>
          <w:p>
            <w:pPr>
              <w:spacing w:before="30" w:after="30" w:line="252" w:lineRule="auto"/>
            </w:pPr>
            <w:r>
              <w:rPr>
                <w:rFonts w:ascii="Menlo" w:hAnsi="Menlo"/>
                <w:b w:val="0"/>
                <w:sz w:val="15"/>
              </w:rPr>
              <w:t>a_lead</w:t>
            </w:r>
          </w:p>
        </w:tc>
        <w:tc>
          <w:tcPr>
            <w:tcW w:type="dxa" w:w="1857"/>
            <w:vAlign w:val="center"/>
            <w:shd w:fill="FFFFFF"/>
          </w:tcPr>
          <w:p>
            <w:pPr>
              <w:spacing w:before="30" w:after="30" w:line="252" w:lineRule="auto"/>
              <w:jc w:val="center"/>
            </w:pPr>
            <w:r>
              <w:rPr>
                <w:b w:val="0"/>
                <w:sz w:val="15"/>
              </w:rPr>
              <w:t>0.000699</w:t>
            </w:r>
          </w:p>
        </w:tc>
        <w:tc>
          <w:tcPr>
            <w:tcW w:type="dxa" w:w="1857"/>
            <w:vAlign w:val="center"/>
            <w:shd w:fill="FFFFFF"/>
          </w:tcPr>
          <w:p>
            <w:pPr>
              <w:spacing w:before="30" w:after="30" w:line="252" w:lineRule="auto"/>
              <w:jc w:val="center"/>
            </w:pPr>
            <w:r>
              <w:rPr>
                <w:b w:val="0"/>
                <w:sz w:val="15"/>
              </w:rPr>
              <w:t>0.000741</w:t>
            </w:r>
          </w:p>
        </w:tc>
        <w:tc>
          <w:tcPr>
            <w:tcW w:type="dxa" w:w="1857"/>
            <w:vAlign w:val="center"/>
            <w:shd w:fill="FFFFFF"/>
          </w:tcPr>
          <w:p>
            <w:pPr>
              <w:spacing w:before="30" w:after="30" w:line="252" w:lineRule="auto"/>
              <w:jc w:val="center"/>
            </w:pPr>
            <w:r>
              <w:rPr>
                <w:b w:val="0"/>
                <w:sz w:val="15"/>
              </w:rPr>
              <w:t>0.000741</w:t>
            </w:r>
          </w:p>
        </w:tc>
        <w:tc>
          <w:tcPr>
            <w:tcW w:type="dxa" w:w="1857"/>
            <w:vAlign w:val="center"/>
            <w:shd w:fill="FFFFFF"/>
          </w:tcPr>
          <w:p>
            <w:pPr>
              <w:spacing w:before="30" w:after="30" w:line="252" w:lineRule="auto"/>
              <w:jc w:val="center"/>
            </w:pPr>
            <w:r>
              <w:rPr>
                <w:b w:val="0"/>
                <w:sz w:val="15"/>
              </w:rPr>
              <w:t>0.000743</w:t>
            </w:r>
          </w:p>
        </w:tc>
      </w:tr>
      <w:tr>
        <w:trPr>
          <w:cantSplit/>
        </w:trPr>
        <w:tc>
          <w:tcPr>
            <w:tcW w:type="dxa" w:w="2494"/>
            <w:vAlign w:val="center"/>
            <w:shd w:fill="F8FAFB"/>
          </w:tcPr>
          <w:p>
            <w:pPr>
              <w:spacing w:before="30" w:after="30" w:line="252" w:lineRule="auto"/>
            </w:pPr>
            <w:r>
              <w:rPr>
                <w:rFonts w:ascii="Menlo" w:hAnsi="Menlo"/>
                <w:b w:val="0"/>
                <w:sz w:val="15"/>
              </w:rPr>
              <w:t>x_ego</w:t>
            </w:r>
          </w:p>
        </w:tc>
        <w:tc>
          <w:tcPr>
            <w:tcW w:type="dxa" w:w="1857"/>
            <w:vAlign w:val="center"/>
            <w:shd w:fill="F8FAFB"/>
          </w:tcPr>
          <w:p>
            <w:pPr>
              <w:spacing w:before="30" w:after="30" w:line="252" w:lineRule="auto"/>
              <w:jc w:val="center"/>
            </w:pPr>
            <w:r>
              <w:rPr>
                <w:b w:val="0"/>
                <w:sz w:val="15"/>
              </w:rPr>
              <w:t>5.163069</w:t>
            </w:r>
          </w:p>
        </w:tc>
        <w:tc>
          <w:tcPr>
            <w:tcW w:type="dxa" w:w="1857"/>
            <w:vAlign w:val="center"/>
            <w:shd w:fill="F8FAFB"/>
          </w:tcPr>
          <w:p>
            <w:pPr>
              <w:spacing w:before="30" w:after="30" w:line="252" w:lineRule="auto"/>
              <w:jc w:val="center"/>
            </w:pPr>
            <w:r>
              <w:rPr>
                <w:b w:val="0"/>
                <w:sz w:val="15"/>
              </w:rPr>
              <w:t>5.497976</w:t>
            </w:r>
          </w:p>
        </w:tc>
        <w:tc>
          <w:tcPr>
            <w:tcW w:type="dxa" w:w="1857"/>
            <w:vAlign w:val="center"/>
            <w:shd w:fill="F8FAFB"/>
          </w:tcPr>
          <w:p>
            <w:pPr>
              <w:spacing w:before="30" w:after="30" w:line="252" w:lineRule="auto"/>
              <w:jc w:val="center"/>
            </w:pPr>
            <w:r>
              <w:rPr>
                <w:b w:val="0"/>
                <w:sz w:val="15"/>
              </w:rPr>
              <w:t>5.497976</w:t>
            </w:r>
          </w:p>
        </w:tc>
        <w:tc>
          <w:tcPr>
            <w:tcW w:type="dxa" w:w="1857"/>
            <w:vAlign w:val="center"/>
            <w:shd w:fill="F8FAFB"/>
          </w:tcPr>
          <w:p>
            <w:pPr>
              <w:spacing w:before="30" w:after="30" w:line="252" w:lineRule="auto"/>
              <w:jc w:val="center"/>
            </w:pPr>
            <w:r>
              <w:rPr>
                <w:b w:val="0"/>
                <w:sz w:val="15"/>
              </w:rPr>
              <w:t>5.497999</w:t>
            </w:r>
          </w:p>
        </w:tc>
      </w:tr>
      <w:tr>
        <w:trPr>
          <w:cantSplit/>
        </w:trPr>
        <w:tc>
          <w:tcPr>
            <w:tcW w:type="dxa" w:w="2494"/>
            <w:vAlign w:val="center"/>
            <w:shd w:fill="FFFFFF"/>
          </w:tcPr>
          <w:p>
            <w:pPr>
              <w:spacing w:before="30" w:after="30" w:line="252" w:lineRule="auto"/>
            </w:pPr>
            <w:r>
              <w:rPr>
                <w:rFonts w:ascii="Menlo" w:hAnsi="Menlo"/>
                <w:b w:val="0"/>
                <w:sz w:val="15"/>
              </w:rPr>
              <w:t>v_ego</w:t>
            </w:r>
          </w:p>
        </w:tc>
        <w:tc>
          <w:tcPr>
            <w:tcW w:type="dxa" w:w="1857"/>
            <w:vAlign w:val="center"/>
            <w:shd w:fill="FFFFFF"/>
          </w:tcPr>
          <w:p>
            <w:pPr>
              <w:spacing w:before="30" w:after="30" w:line="252" w:lineRule="auto"/>
              <w:jc w:val="center"/>
            </w:pPr>
            <w:r>
              <w:rPr>
                <w:b w:val="0"/>
                <w:sz w:val="15"/>
              </w:rPr>
              <w:t>1.858046</w:t>
            </w:r>
          </w:p>
        </w:tc>
        <w:tc>
          <w:tcPr>
            <w:tcW w:type="dxa" w:w="1857"/>
            <w:vAlign w:val="center"/>
            <w:shd w:fill="FFFFFF"/>
          </w:tcPr>
          <w:p>
            <w:pPr>
              <w:spacing w:before="30" w:after="30" w:line="252" w:lineRule="auto"/>
              <w:jc w:val="center"/>
            </w:pPr>
            <w:r>
              <w:rPr>
                <w:b w:val="0"/>
                <w:sz w:val="15"/>
              </w:rPr>
              <w:t>2.015511</w:t>
            </w:r>
          </w:p>
        </w:tc>
        <w:tc>
          <w:tcPr>
            <w:tcW w:type="dxa" w:w="1857"/>
            <w:vAlign w:val="center"/>
            <w:shd w:fill="FFFFFF"/>
          </w:tcPr>
          <w:p>
            <w:pPr>
              <w:spacing w:before="30" w:after="30" w:line="252" w:lineRule="auto"/>
              <w:jc w:val="center"/>
            </w:pPr>
            <w:r>
              <w:rPr>
                <w:b w:val="0"/>
                <w:sz w:val="15"/>
              </w:rPr>
              <w:t>2.015511</w:t>
            </w:r>
          </w:p>
        </w:tc>
        <w:tc>
          <w:tcPr>
            <w:tcW w:type="dxa" w:w="1857"/>
            <w:vAlign w:val="center"/>
            <w:shd w:fill="FFFFFF"/>
          </w:tcPr>
          <w:p>
            <w:pPr>
              <w:spacing w:before="30" w:after="30" w:line="252" w:lineRule="auto"/>
              <w:jc w:val="center"/>
            </w:pPr>
            <w:r>
              <w:rPr>
                <w:b w:val="0"/>
                <w:sz w:val="15"/>
              </w:rPr>
              <w:t>2.015528</w:t>
            </w:r>
          </w:p>
        </w:tc>
      </w:tr>
      <w:tr>
        <w:trPr>
          <w:cantSplit/>
        </w:trPr>
        <w:tc>
          <w:tcPr>
            <w:tcW w:type="dxa" w:w="2494"/>
            <w:vAlign w:val="center"/>
            <w:shd w:fill="F8FAFB"/>
          </w:tcPr>
          <w:p>
            <w:pPr>
              <w:spacing w:before="30" w:after="30" w:line="252" w:lineRule="auto"/>
            </w:pPr>
            <w:r>
              <w:rPr>
                <w:rFonts w:ascii="Menlo" w:hAnsi="Menlo"/>
                <w:b w:val="0"/>
                <w:sz w:val="15"/>
              </w:rPr>
              <w:t>a_ego</w:t>
            </w:r>
          </w:p>
        </w:tc>
        <w:tc>
          <w:tcPr>
            <w:tcW w:type="dxa" w:w="1857"/>
            <w:vAlign w:val="center"/>
            <w:shd w:fill="F8FAFB"/>
          </w:tcPr>
          <w:p>
            <w:pPr>
              <w:spacing w:before="30" w:after="30" w:line="252" w:lineRule="auto"/>
              <w:jc w:val="center"/>
            </w:pPr>
            <w:r>
              <w:rPr>
                <w:b w:val="0"/>
                <w:sz w:val="15"/>
              </w:rPr>
              <w:t>1.096897</w:t>
            </w:r>
          </w:p>
        </w:tc>
        <w:tc>
          <w:tcPr>
            <w:tcW w:type="dxa" w:w="1857"/>
            <w:vAlign w:val="center"/>
            <w:shd w:fill="F8FAFB"/>
          </w:tcPr>
          <w:p>
            <w:pPr>
              <w:spacing w:before="30" w:after="30" w:line="252" w:lineRule="auto"/>
              <w:jc w:val="center"/>
            </w:pPr>
            <w:r>
              <w:rPr>
                <w:b w:val="0"/>
                <w:sz w:val="15"/>
              </w:rPr>
              <w:t>1.181106</w:t>
            </w:r>
          </w:p>
        </w:tc>
        <w:tc>
          <w:tcPr>
            <w:tcW w:type="dxa" w:w="1857"/>
            <w:vAlign w:val="center"/>
            <w:shd w:fill="F8FAFB"/>
          </w:tcPr>
          <w:p>
            <w:pPr>
              <w:spacing w:before="30" w:after="30" w:line="252" w:lineRule="auto"/>
              <w:jc w:val="center"/>
            </w:pPr>
            <w:r>
              <w:rPr>
                <w:b w:val="0"/>
                <w:sz w:val="15"/>
              </w:rPr>
              <w:t>1.181106</w:t>
            </w:r>
          </w:p>
        </w:tc>
        <w:tc>
          <w:tcPr>
            <w:tcW w:type="dxa" w:w="1857"/>
            <w:vAlign w:val="center"/>
            <w:shd w:fill="F8FAFB"/>
          </w:tcPr>
          <w:p>
            <w:pPr>
              <w:spacing w:before="30" w:after="30" w:line="252" w:lineRule="auto"/>
              <w:jc w:val="center"/>
            </w:pPr>
            <w:r>
              <w:rPr>
                <w:b w:val="0"/>
                <w:sz w:val="15"/>
              </w:rPr>
              <w:t>1.181124</w:t>
            </w:r>
          </w:p>
        </w:tc>
      </w:tr>
    </w:tbl>
    <w:p>
      <w:pPr>
        <w:spacing w:after="0"/>
      </w:pPr>
    </w:p>
    <w:p>
      <w:pPr>
        <w:pStyle w:val="Heading2"/>
      </w:pPr>
      <w:r>
        <w:t>ACC 四方重复进程时间（同一 participant-order 合同）</w:t>
      </w:r>
    </w:p>
    <w:p>
      <w:hyperlink r:id="rId70">
        <w:r>
          <w:rPr>
            <w:color w:val="1D4D71"/>
            <w:u w:val="single"/>
            <w:rFonts w:eastAsia="Hiragino Sans GB" w:ascii="Hiragino Sans GB"/>
          </w:rPr>
          <w:t>24 次新运行的逐次原始表</w:t>
        </w:r>
      </w:hyperlink>
      <w:r>
        <w:rPr>
          <w:b w:val="0"/>
        </w:rPr>
        <w:t xml:space="preserve">按方法轮换顺序，四方各有 campaign 首个新进程 1 次和后续独立新进程 5 次；全都完成单盒 50 期，保存 tube 半空间下界均严格为正。统一外层 wall 从 </w:t>
      </w:r>
      <w:r>
        <w:rPr>
          <w:rFonts w:ascii="Menlo" w:hAnsi="Menlo"/>
          <w:b w:val="0"/>
          <w:sz w:val="16"/>
        </w:rPr>
        <w:t>Popen</w:t>
      </w:r>
      <w:r>
        <w:rPr>
          <w:b w:val="0"/>
        </w:rPr>
        <w:t xml:space="preserve"> 前计到子进程回收，native 包含 RPC 服务启动；下表后五次中位数排除首轮。它们在同一物理 GPU 2 与 CPU 10–13 顺序执行，同时 GPU 1 的论文 QUAD 长作业仍占用主机，且“cold”并非重启机器后的冷机。</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494"/>
            <w:vAlign w:val="center"/>
            <w:shd w:fill="E6EDF2"/>
          </w:tcPr>
          <w:p>
            <w:pPr>
              <w:spacing w:before="30" w:after="30" w:line="252" w:lineRule="auto"/>
            </w:pPr>
            <w:r>
              <w:rPr>
                <w:b/>
                <w:sz w:val="15"/>
              </w:rPr>
              <w:t>方法</w:t>
            </w:r>
          </w:p>
        </w:tc>
        <w:tc>
          <w:tcPr>
            <w:tcW w:type="dxa" w:w="1857"/>
            <w:vAlign w:val="center"/>
            <w:shd w:fill="E6EDF2"/>
          </w:tcPr>
          <w:p>
            <w:pPr>
              <w:spacing w:before="30" w:after="30" w:line="252" w:lineRule="auto"/>
              <w:jc w:val="center"/>
            </w:pPr>
            <w:r>
              <w:rPr>
                <w:b/>
                <w:sz w:val="15"/>
              </w:rPr>
              <w:t>首轮 wall (s)</w:t>
            </w:r>
          </w:p>
        </w:tc>
        <w:tc>
          <w:tcPr>
            <w:tcW w:type="dxa" w:w="1857"/>
            <w:vAlign w:val="center"/>
            <w:shd w:fill="E6EDF2"/>
          </w:tcPr>
          <w:p>
            <w:pPr>
              <w:spacing w:before="30" w:after="30" w:line="252" w:lineRule="auto"/>
              <w:jc w:val="center"/>
            </w:pPr>
            <w:r>
              <w:rPr>
                <w:b/>
                <w:sz w:val="15"/>
              </w:rPr>
              <w:t>后五次 median (s)</w:t>
            </w:r>
          </w:p>
        </w:tc>
        <w:tc>
          <w:tcPr>
            <w:tcW w:type="dxa" w:w="1857"/>
            <w:vAlign w:val="center"/>
            <w:shd w:fill="E6EDF2"/>
          </w:tcPr>
          <w:p>
            <w:pPr>
              <w:spacing w:before="30" w:after="30" w:line="252" w:lineRule="auto"/>
              <w:jc w:val="center"/>
            </w:pPr>
            <w:r>
              <w:rPr>
                <w:b/>
                <w:sz w:val="15"/>
              </w:rPr>
              <w:t>后五次 min–max (s)</w:t>
            </w:r>
          </w:p>
        </w:tc>
        <w:tc>
          <w:tcPr>
            <w:tcW w:type="dxa" w:w="1857"/>
            <w:vAlign w:val="center"/>
            <w:shd w:fill="E6EDF2"/>
          </w:tcPr>
          <w:p>
            <w:pPr>
              <w:spacing w:before="30" w:after="30" w:line="252" w:lineRule="auto"/>
              <w:jc w:val="center"/>
            </w:pPr>
            <w:r>
              <w:rPr>
                <w:b/>
                <w:sz w:val="15"/>
              </w:rPr>
              <w:t>有效后续次数</w:t>
            </w:r>
          </w:p>
        </w:tc>
      </w:tr>
      <w:tr>
        <w:trPr>
          <w:cantSplit/>
        </w:trPr>
        <w:tc>
          <w:tcPr>
            <w:tcW w:type="dxa" w:w="2494"/>
            <w:vAlign w:val="center"/>
            <w:shd w:fill="FFFFFF"/>
          </w:tcPr>
          <w:p>
            <w:pPr>
              <w:spacing w:before="30" w:after="30" w:line="252" w:lineRule="auto"/>
            </w:pPr>
            <w:r>
              <w:rPr>
                <w:b w:val="0"/>
                <w:sz w:val="15"/>
              </w:rPr>
              <w:t>P3</w:t>
            </w:r>
          </w:p>
        </w:tc>
        <w:tc>
          <w:tcPr>
            <w:tcW w:type="dxa" w:w="1857"/>
            <w:vAlign w:val="center"/>
            <w:shd w:fill="FFFFFF"/>
          </w:tcPr>
          <w:p>
            <w:pPr>
              <w:spacing w:before="30" w:after="30" w:line="252" w:lineRule="auto"/>
              <w:jc w:val="center"/>
            </w:pPr>
            <w:r>
              <w:rPr>
                <w:b w:val="0"/>
                <w:sz w:val="15"/>
              </w:rPr>
              <w:t>8.589842</w:t>
            </w:r>
          </w:p>
        </w:tc>
        <w:tc>
          <w:tcPr>
            <w:tcW w:type="dxa" w:w="1857"/>
            <w:vAlign w:val="center"/>
            <w:shd w:fill="FFFFFF"/>
          </w:tcPr>
          <w:p>
            <w:pPr>
              <w:spacing w:before="30" w:after="30" w:line="252" w:lineRule="auto"/>
              <w:jc w:val="center"/>
            </w:pPr>
            <w:r>
              <w:rPr>
                <w:b w:val="0"/>
                <w:sz w:val="15"/>
              </w:rPr>
              <w:t>8.740510</w:t>
            </w:r>
          </w:p>
        </w:tc>
        <w:tc>
          <w:tcPr>
            <w:tcW w:type="dxa" w:w="1857"/>
            <w:vAlign w:val="center"/>
            <w:shd w:fill="FFFFFF"/>
          </w:tcPr>
          <w:p>
            <w:pPr>
              <w:spacing w:before="30" w:after="30" w:line="252" w:lineRule="auto"/>
              <w:jc w:val="center"/>
            </w:pPr>
            <w:r>
              <w:rPr>
                <w:b w:val="0"/>
                <w:sz w:val="15"/>
              </w:rPr>
              <w:t>8.637965–8.840520</w:t>
            </w:r>
          </w:p>
        </w:tc>
        <w:tc>
          <w:tcPr>
            <w:tcW w:type="dxa" w:w="1857"/>
            <w:vAlign w:val="center"/>
            <w:shd w:fill="FFFFFF"/>
          </w:tcPr>
          <w:p>
            <w:pPr>
              <w:spacing w:before="30" w:after="30" w:line="252" w:lineRule="auto"/>
              <w:jc w:val="center"/>
            </w:pPr>
            <w:r>
              <w:rPr>
                <w:b w:val="0"/>
                <w:sz w:val="15"/>
              </w:rPr>
              <w:t>5/5</w:t>
            </w:r>
          </w:p>
        </w:tc>
      </w:tr>
      <w:tr>
        <w:trPr>
          <w:cantSplit/>
        </w:trPr>
        <w:tc>
          <w:tcPr>
            <w:tcW w:type="dxa" w:w="2494"/>
            <w:vAlign w:val="center"/>
            <w:shd w:fill="F8FAFB"/>
          </w:tcPr>
          <w:p>
            <w:pPr>
              <w:spacing w:before="30" w:after="30" w:line="252" w:lineRule="auto"/>
            </w:pPr>
            <w:r>
              <w:rPr>
                <w:b w:val="0"/>
                <w:sz w:val="15"/>
              </w:rPr>
              <w:t>Huan</w:t>
            </w:r>
          </w:p>
        </w:tc>
        <w:tc>
          <w:tcPr>
            <w:tcW w:type="dxa" w:w="1857"/>
            <w:vAlign w:val="center"/>
            <w:shd w:fill="F8FAFB"/>
          </w:tcPr>
          <w:p>
            <w:pPr>
              <w:spacing w:before="30" w:after="30" w:line="252" w:lineRule="auto"/>
              <w:jc w:val="center"/>
            </w:pPr>
            <w:r>
              <w:rPr>
                <w:b w:val="0"/>
                <w:sz w:val="15"/>
              </w:rPr>
              <w:t>8.087964</w:t>
            </w:r>
          </w:p>
        </w:tc>
        <w:tc>
          <w:tcPr>
            <w:tcW w:type="dxa" w:w="1857"/>
            <w:vAlign w:val="center"/>
            <w:shd w:fill="F8FAFB"/>
          </w:tcPr>
          <w:p>
            <w:pPr>
              <w:spacing w:before="30" w:after="30" w:line="252" w:lineRule="auto"/>
              <w:jc w:val="center"/>
            </w:pPr>
            <w:r>
              <w:rPr>
                <w:b w:val="0"/>
                <w:sz w:val="15"/>
              </w:rPr>
              <w:t>8.237208</w:t>
            </w:r>
          </w:p>
        </w:tc>
        <w:tc>
          <w:tcPr>
            <w:tcW w:type="dxa" w:w="1857"/>
            <w:vAlign w:val="center"/>
            <w:shd w:fill="F8FAFB"/>
          </w:tcPr>
          <w:p>
            <w:pPr>
              <w:spacing w:before="30" w:after="30" w:line="252" w:lineRule="auto"/>
              <w:jc w:val="center"/>
            </w:pPr>
            <w:r>
              <w:rPr>
                <w:b w:val="0"/>
                <w:sz w:val="15"/>
              </w:rPr>
              <w:t>8.138279–8.337823</w:t>
            </w:r>
          </w:p>
        </w:tc>
        <w:tc>
          <w:tcPr>
            <w:tcW w:type="dxa" w:w="1857"/>
            <w:vAlign w:val="center"/>
            <w:shd w:fill="F8FAFB"/>
          </w:tcPr>
          <w:p>
            <w:pPr>
              <w:spacing w:before="30" w:after="30" w:line="252" w:lineRule="auto"/>
              <w:jc w:val="center"/>
            </w:pPr>
            <w:r>
              <w:rPr>
                <w:b w:val="0"/>
                <w:sz w:val="15"/>
              </w:rPr>
              <w:t>5/5</w:t>
            </w:r>
          </w:p>
        </w:tc>
      </w:tr>
      <w:tr>
        <w:trPr>
          <w:cantSplit/>
        </w:trPr>
        <w:tc>
          <w:tcPr>
            <w:tcW w:type="dxa" w:w="2494"/>
            <w:vAlign w:val="center"/>
            <w:shd w:fill="FFFFFF"/>
          </w:tcPr>
          <w:p>
            <w:pPr>
              <w:spacing w:before="30" w:after="30" w:line="252" w:lineRule="auto"/>
            </w:pPr>
            <w:r>
              <w:rPr>
                <w:b w:val="0"/>
                <w:sz w:val="15"/>
              </w:rPr>
              <w:t>Xiangru</w:t>
            </w:r>
          </w:p>
        </w:tc>
        <w:tc>
          <w:tcPr>
            <w:tcW w:type="dxa" w:w="1857"/>
            <w:vAlign w:val="center"/>
            <w:shd w:fill="FFFFFF"/>
          </w:tcPr>
          <w:p>
            <w:pPr>
              <w:spacing w:before="30" w:after="30" w:line="252" w:lineRule="auto"/>
              <w:jc w:val="center"/>
            </w:pPr>
            <w:r>
              <w:rPr>
                <w:b w:val="0"/>
                <w:sz w:val="15"/>
              </w:rPr>
              <w:t>7.887486</w:t>
            </w:r>
          </w:p>
        </w:tc>
        <w:tc>
          <w:tcPr>
            <w:tcW w:type="dxa" w:w="1857"/>
            <w:vAlign w:val="center"/>
            <w:shd w:fill="FFFFFF"/>
          </w:tcPr>
          <w:p>
            <w:pPr>
              <w:spacing w:before="30" w:after="30" w:line="252" w:lineRule="auto"/>
              <w:jc w:val="center"/>
            </w:pPr>
            <w:r>
              <w:rPr>
                <w:b w:val="0"/>
                <w:sz w:val="15"/>
              </w:rPr>
              <w:t>7.987532</w:t>
            </w:r>
          </w:p>
        </w:tc>
        <w:tc>
          <w:tcPr>
            <w:tcW w:type="dxa" w:w="1857"/>
            <w:vAlign w:val="center"/>
            <w:shd w:fill="FFFFFF"/>
          </w:tcPr>
          <w:p>
            <w:pPr>
              <w:spacing w:before="30" w:after="30" w:line="252" w:lineRule="auto"/>
              <w:jc w:val="center"/>
            </w:pPr>
            <w:r>
              <w:rPr>
                <w:b w:val="0"/>
                <w:sz w:val="15"/>
              </w:rPr>
              <w:t>7.937743–8.086614</w:t>
            </w:r>
          </w:p>
        </w:tc>
        <w:tc>
          <w:tcPr>
            <w:tcW w:type="dxa" w:w="1857"/>
            <w:vAlign w:val="center"/>
            <w:shd w:fill="FFFFFF"/>
          </w:tcPr>
          <w:p>
            <w:pPr>
              <w:spacing w:before="30" w:after="30" w:line="252" w:lineRule="auto"/>
              <w:jc w:val="center"/>
            </w:pPr>
            <w:r>
              <w:rPr>
                <w:b w:val="0"/>
                <w:sz w:val="15"/>
              </w:rPr>
              <w:t>5/5</w:t>
            </w:r>
          </w:p>
        </w:tc>
      </w:tr>
      <w:tr>
        <w:trPr>
          <w:cantSplit/>
        </w:trPr>
        <w:tc>
          <w:tcPr>
            <w:tcW w:type="dxa" w:w="2494"/>
            <w:vAlign w:val="center"/>
            <w:shd w:fill="F8FAFB"/>
          </w:tcPr>
          <w:p>
            <w:pPr>
              <w:spacing w:before="30" w:after="30" w:line="252" w:lineRule="auto"/>
            </w:pPr>
            <w:r>
              <w:rPr>
                <w:b w:val="0"/>
                <w:sz w:val="15"/>
              </w:rPr>
              <w:t>Flow* native</w:t>
            </w:r>
          </w:p>
        </w:tc>
        <w:tc>
          <w:tcPr>
            <w:tcW w:type="dxa" w:w="1857"/>
            <w:vAlign w:val="center"/>
            <w:shd w:fill="F8FAFB"/>
          </w:tcPr>
          <w:p>
            <w:pPr>
              <w:spacing w:before="30" w:after="30" w:line="252" w:lineRule="auto"/>
              <w:jc w:val="center"/>
            </w:pPr>
            <w:r>
              <w:rPr>
                <w:b w:val="0"/>
                <w:sz w:val="15"/>
              </w:rPr>
              <w:t>7.686284</w:t>
            </w:r>
          </w:p>
        </w:tc>
        <w:tc>
          <w:tcPr>
            <w:tcW w:type="dxa" w:w="1857"/>
            <w:vAlign w:val="center"/>
            <w:shd w:fill="F8FAFB"/>
          </w:tcPr>
          <w:p>
            <w:pPr>
              <w:spacing w:before="30" w:after="30" w:line="252" w:lineRule="auto"/>
              <w:jc w:val="center"/>
            </w:pPr>
            <w:r>
              <w:rPr>
                <w:b w:val="0"/>
                <w:sz w:val="15"/>
              </w:rPr>
              <w:t>7.736304</w:t>
            </w:r>
          </w:p>
        </w:tc>
        <w:tc>
          <w:tcPr>
            <w:tcW w:type="dxa" w:w="1857"/>
            <w:vAlign w:val="center"/>
            <w:shd w:fill="F8FAFB"/>
          </w:tcPr>
          <w:p>
            <w:pPr>
              <w:spacing w:before="30" w:after="30" w:line="252" w:lineRule="auto"/>
              <w:jc w:val="center"/>
            </w:pPr>
            <w:r>
              <w:rPr>
                <w:b w:val="0"/>
                <w:sz w:val="15"/>
              </w:rPr>
              <w:t>7.636556–7.786681</w:t>
            </w:r>
          </w:p>
        </w:tc>
        <w:tc>
          <w:tcPr>
            <w:tcW w:type="dxa" w:w="1857"/>
            <w:vAlign w:val="center"/>
            <w:shd w:fill="F8FAFB"/>
          </w:tcPr>
          <w:p>
            <w:pPr>
              <w:spacing w:before="30" w:after="30" w:line="252" w:lineRule="auto"/>
              <w:jc w:val="center"/>
            </w:pPr>
            <w:r>
              <w:rPr>
                <w:b w:val="0"/>
                <w:sz w:val="15"/>
              </w:rPr>
              <w:t>5/5</w:t>
            </w:r>
          </w:p>
        </w:tc>
      </w:tr>
    </w:tbl>
    <w:p>
      <w:pPr>
        <w:spacing w:after="0"/>
      </w:pPr>
    </w:p>
    <w:p>
      <w:r>
        <w:rPr>
          <w:b w:val="0"/>
        </w:rPr>
        <w:t>这些是当前运行条件下的描述性完整进程时间。Huan 与 Xiangru 共享数值驱动，native 与 GPU 观察器不同，四方均没有独立端到端浮点 NN 证明；时间先后不升级为正式稳定速度排名。最初的四次单独运行是另一组诊断，未混进上表中位数。</w:t>
      </w:r>
    </w:p>
    <w:p>
      <w:r>
        <w:rPr>
          <w:b w:val="0"/>
        </w:rPr>
        <w:t xml:space="preserve">论文方程 QUAD 的四方十二个物理态 T=5 endpoint </w:t>
      </w:r>
      <w:r>
        <w:rPr>
          <w:rFonts w:ascii="Menlo" w:hAnsi="Menlo"/>
          <w:b w:val="0"/>
          <w:sz w:val="16"/>
        </w:rPr>
        <w:t>lo/hi/width</w:t>
      </w:r>
      <w:r>
        <w:rPr>
          <w:b w:val="0"/>
        </w:rPr>
        <w:t xml:space="preserve"> 见</w:t>
      </w:r>
      <w:hyperlink r:id="rId120">
        <w:r>
          <w:rPr>
            <w:color w:val="1D4D71"/>
            <w:u w:val="single"/>
            <w:rFonts w:eastAsia="Hiragino Sans GB" w:ascii="Hiragino Sans GB"/>
          </w:rPr>
          <w:t>48 行无哈希 CSV</w:t>
        </w:r>
      </w:hyperlink>
      <w:r>
        <w:rPr>
          <w:b w:val="0"/>
        </w:rPr>
        <w:t>。原生一列还给出 1,024 个终点盒的宽度均值与最大值；其余三方原始 metrics 只提供并集边界，该两栏保持空白，不从并集宽度臆造逐盒统计。旧</w:t>
      </w:r>
      <w:hyperlink r:id="rId121">
        <w:r>
          <w:rPr>
            <w:color w:val="1D4D71"/>
            <w:u w:val="single"/>
            <w:rFonts w:eastAsia="Hiragino Sans GB" w:ascii="Hiragino Sans GB"/>
          </w:rPr>
          <w:t>36 行三方 CSV</w:t>
        </w:r>
      </w:hyperlink>
      <w:r>
        <w:rPr>
          <w:b w:val="0"/>
        </w:rPr>
        <w:t>保留为原生结束前快照。</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494"/>
            <w:vAlign w:val="center"/>
            <w:shd w:fill="E6EDF2"/>
          </w:tcPr>
          <w:p>
            <w:pPr>
              <w:spacing w:before="30" w:after="30" w:line="252" w:lineRule="auto"/>
            </w:pPr>
            <w:r>
              <w:rPr>
                <w:b/>
                <w:sz w:val="15"/>
              </w:rPr>
              <w:t xml:space="preserve">T=5 </w:t>
            </w:r>
            <w:r>
              <w:rPr>
                <w:rFonts w:ascii="Menlo" w:hAnsi="Menlo"/>
                <w:b/>
                <w:sz w:val="15"/>
              </w:rPr>
              <w:t>x3</w:t>
            </w:r>
            <w:r>
              <w:rPr>
                <w:b/>
                <w:sz w:val="15"/>
              </w:rPr>
              <w:t xml:space="preserve"> endpoint</w:t>
            </w:r>
          </w:p>
        </w:tc>
        <w:tc>
          <w:tcPr>
            <w:tcW w:type="dxa" w:w="1857"/>
            <w:vAlign w:val="center"/>
            <w:shd w:fill="E6EDF2"/>
          </w:tcPr>
          <w:p>
            <w:pPr>
              <w:spacing w:before="30" w:after="30" w:line="252" w:lineRule="auto"/>
              <w:jc w:val="center"/>
            </w:pPr>
            <w:r>
              <w:rPr>
                <w:b/>
                <w:sz w:val="15"/>
              </w:rPr>
              <w:t>P3</w:t>
            </w:r>
          </w:p>
        </w:tc>
        <w:tc>
          <w:tcPr>
            <w:tcW w:type="dxa" w:w="1857"/>
            <w:vAlign w:val="center"/>
            <w:shd w:fill="E6EDF2"/>
          </w:tcPr>
          <w:p>
            <w:pPr>
              <w:spacing w:before="30" w:after="30" w:line="252" w:lineRule="auto"/>
              <w:jc w:val="center"/>
            </w:pPr>
            <w:r>
              <w:rPr>
                <w:b/>
                <w:sz w:val="15"/>
              </w:rPr>
              <w:t>Huan</w:t>
            </w:r>
          </w:p>
        </w:tc>
        <w:tc>
          <w:tcPr>
            <w:tcW w:type="dxa" w:w="1857"/>
            <w:vAlign w:val="center"/>
            <w:shd w:fill="E6EDF2"/>
          </w:tcPr>
          <w:p>
            <w:pPr>
              <w:spacing w:before="30" w:after="30" w:line="252" w:lineRule="auto"/>
              <w:jc w:val="center"/>
            </w:pPr>
            <w:r>
              <w:rPr>
                <w:b/>
                <w:sz w:val="15"/>
              </w:rPr>
              <w:t>Xiangru</w:t>
            </w:r>
          </w:p>
        </w:tc>
        <w:tc>
          <w:tcPr>
            <w:tcW w:type="dxa" w:w="1857"/>
            <w:vAlign w:val="center"/>
            <w:shd w:fill="E6EDF2"/>
          </w:tcPr>
          <w:p>
            <w:pPr>
              <w:spacing w:before="30" w:after="30" w:line="252" w:lineRule="auto"/>
              <w:jc w:val="center"/>
            </w:pPr>
            <w:r>
              <w:rPr>
                <w:b/>
                <w:sz w:val="15"/>
              </w:rPr>
              <w:t>Flow* native</w:t>
            </w:r>
          </w:p>
        </w:tc>
      </w:tr>
      <w:tr>
        <w:trPr>
          <w:cantSplit/>
        </w:trPr>
        <w:tc>
          <w:tcPr>
            <w:tcW w:type="dxa" w:w="2494"/>
            <w:vAlign w:val="center"/>
            <w:shd w:fill="FFFFFF"/>
          </w:tcPr>
          <w:p>
            <w:pPr>
              <w:spacing w:before="30" w:after="30" w:line="252" w:lineRule="auto"/>
            </w:pPr>
            <w:r>
              <w:rPr>
                <w:b w:val="0"/>
                <w:sz w:val="15"/>
              </w:rPr>
              <w:t>下界</w:t>
            </w:r>
          </w:p>
        </w:tc>
        <w:tc>
          <w:tcPr>
            <w:tcW w:type="dxa" w:w="1857"/>
            <w:vAlign w:val="center"/>
            <w:shd w:fill="FFFFFF"/>
          </w:tcPr>
          <w:p>
            <w:pPr>
              <w:spacing w:before="30" w:after="30" w:line="252" w:lineRule="auto"/>
              <w:jc w:val="center"/>
            </w:pPr>
            <w:r>
              <w:rPr>
                <w:b w:val="0"/>
                <w:sz w:val="15"/>
              </w:rPr>
              <w:t>0.958473215</w:t>
            </w:r>
          </w:p>
        </w:tc>
        <w:tc>
          <w:tcPr>
            <w:tcW w:type="dxa" w:w="1857"/>
            <w:vAlign w:val="center"/>
            <w:shd w:fill="FFFFFF"/>
          </w:tcPr>
          <w:p>
            <w:pPr>
              <w:spacing w:before="30" w:after="30" w:line="252" w:lineRule="auto"/>
              <w:jc w:val="center"/>
            </w:pPr>
            <w:r>
              <w:rPr>
                <w:b w:val="0"/>
                <w:sz w:val="15"/>
              </w:rPr>
              <w:t>0.967434441</w:t>
            </w:r>
          </w:p>
        </w:tc>
        <w:tc>
          <w:tcPr>
            <w:tcW w:type="dxa" w:w="1857"/>
            <w:vAlign w:val="center"/>
            <w:shd w:fill="FFFFFF"/>
          </w:tcPr>
          <w:p>
            <w:pPr>
              <w:spacing w:before="30" w:after="30" w:line="252" w:lineRule="auto"/>
              <w:jc w:val="center"/>
            </w:pPr>
            <w:r>
              <w:rPr>
                <w:b w:val="0"/>
                <w:sz w:val="15"/>
              </w:rPr>
              <w:t>0.967434441</w:t>
            </w:r>
          </w:p>
        </w:tc>
        <w:tc>
          <w:tcPr>
            <w:tcW w:type="dxa" w:w="1857"/>
            <w:vAlign w:val="center"/>
            <w:shd w:fill="FFFFFF"/>
          </w:tcPr>
          <w:p>
            <w:pPr>
              <w:spacing w:before="30" w:after="30" w:line="252" w:lineRule="auto"/>
              <w:jc w:val="center"/>
            </w:pPr>
            <w:r>
              <w:rPr>
                <w:b w:val="0"/>
                <w:sz w:val="15"/>
              </w:rPr>
              <w:t>0.965771839</w:t>
            </w:r>
          </w:p>
        </w:tc>
      </w:tr>
      <w:tr>
        <w:trPr>
          <w:cantSplit/>
        </w:trPr>
        <w:tc>
          <w:tcPr>
            <w:tcW w:type="dxa" w:w="2494"/>
            <w:vAlign w:val="center"/>
            <w:shd w:fill="F8FAFB"/>
          </w:tcPr>
          <w:p>
            <w:pPr>
              <w:spacing w:before="30" w:after="30" w:line="252" w:lineRule="auto"/>
            </w:pPr>
            <w:r>
              <w:rPr>
                <w:b w:val="0"/>
                <w:sz w:val="15"/>
              </w:rPr>
              <w:t>上界</w:t>
            </w:r>
          </w:p>
        </w:tc>
        <w:tc>
          <w:tcPr>
            <w:tcW w:type="dxa" w:w="1857"/>
            <w:vAlign w:val="center"/>
            <w:shd w:fill="F8FAFB"/>
          </w:tcPr>
          <w:p>
            <w:pPr>
              <w:spacing w:before="30" w:after="30" w:line="252" w:lineRule="auto"/>
              <w:jc w:val="center"/>
            </w:pPr>
            <w:r>
              <w:rPr>
                <w:b w:val="0"/>
                <w:sz w:val="15"/>
              </w:rPr>
              <w:t>1.025698963</w:t>
            </w:r>
          </w:p>
        </w:tc>
        <w:tc>
          <w:tcPr>
            <w:tcW w:type="dxa" w:w="1857"/>
            <w:vAlign w:val="center"/>
            <w:shd w:fill="F8FAFB"/>
          </w:tcPr>
          <w:p>
            <w:pPr>
              <w:spacing w:before="30" w:after="30" w:line="252" w:lineRule="auto"/>
              <w:jc w:val="center"/>
            </w:pPr>
            <w:r>
              <w:rPr>
                <w:b w:val="0"/>
                <w:sz w:val="15"/>
              </w:rPr>
              <w:t>1.015176258</w:t>
            </w:r>
          </w:p>
        </w:tc>
        <w:tc>
          <w:tcPr>
            <w:tcW w:type="dxa" w:w="1857"/>
            <w:vAlign w:val="center"/>
            <w:shd w:fill="F8FAFB"/>
          </w:tcPr>
          <w:p>
            <w:pPr>
              <w:spacing w:before="30" w:after="30" w:line="252" w:lineRule="auto"/>
              <w:jc w:val="center"/>
            </w:pPr>
            <w:r>
              <w:rPr>
                <w:b w:val="0"/>
                <w:sz w:val="15"/>
              </w:rPr>
              <w:t>1.015176258</w:t>
            </w:r>
          </w:p>
        </w:tc>
        <w:tc>
          <w:tcPr>
            <w:tcW w:type="dxa" w:w="1857"/>
            <w:vAlign w:val="center"/>
            <w:shd w:fill="F8FAFB"/>
          </w:tcPr>
          <w:p>
            <w:pPr>
              <w:spacing w:before="30" w:after="30" w:line="252" w:lineRule="auto"/>
              <w:jc w:val="center"/>
            </w:pPr>
            <w:r>
              <w:rPr>
                <w:b w:val="0"/>
                <w:sz w:val="15"/>
              </w:rPr>
              <w:t>1.016748476</w:t>
            </w:r>
          </w:p>
        </w:tc>
      </w:tr>
      <w:tr>
        <w:trPr>
          <w:cantSplit/>
        </w:trPr>
        <w:tc>
          <w:tcPr>
            <w:tcW w:type="dxa" w:w="2494"/>
            <w:vAlign w:val="center"/>
            <w:shd w:fill="FFFFFF"/>
          </w:tcPr>
          <w:p>
            <w:pPr>
              <w:spacing w:before="30" w:after="30" w:line="252" w:lineRule="auto"/>
            </w:pPr>
            <w:r>
              <w:rPr>
                <w:b w:val="0"/>
                <w:sz w:val="15"/>
              </w:rPr>
              <w:t>并集宽</w:t>
            </w:r>
          </w:p>
        </w:tc>
        <w:tc>
          <w:tcPr>
            <w:tcW w:type="dxa" w:w="1857"/>
            <w:vAlign w:val="center"/>
            <w:shd w:fill="FFFFFF"/>
          </w:tcPr>
          <w:p>
            <w:pPr>
              <w:spacing w:before="30" w:after="30" w:line="252" w:lineRule="auto"/>
              <w:jc w:val="center"/>
            </w:pPr>
            <w:r>
              <w:rPr>
                <w:b w:val="0"/>
                <w:sz w:val="15"/>
              </w:rPr>
              <w:t>0.067225749</w:t>
            </w:r>
          </w:p>
        </w:tc>
        <w:tc>
          <w:tcPr>
            <w:tcW w:type="dxa" w:w="1857"/>
            <w:vAlign w:val="center"/>
            <w:shd w:fill="FFFFFF"/>
          </w:tcPr>
          <w:p>
            <w:pPr>
              <w:spacing w:before="30" w:after="30" w:line="252" w:lineRule="auto"/>
              <w:jc w:val="center"/>
            </w:pPr>
            <w:r>
              <w:rPr>
                <w:b w:val="0"/>
                <w:sz w:val="15"/>
              </w:rPr>
              <w:t>0.047741817</w:t>
            </w:r>
          </w:p>
        </w:tc>
        <w:tc>
          <w:tcPr>
            <w:tcW w:type="dxa" w:w="1857"/>
            <w:vAlign w:val="center"/>
            <w:shd w:fill="FFFFFF"/>
          </w:tcPr>
          <w:p>
            <w:pPr>
              <w:spacing w:before="30" w:after="30" w:line="252" w:lineRule="auto"/>
              <w:jc w:val="center"/>
            </w:pPr>
            <w:r>
              <w:rPr>
                <w:b w:val="0"/>
                <w:sz w:val="15"/>
              </w:rPr>
              <w:t>0.047741817</w:t>
            </w:r>
          </w:p>
        </w:tc>
        <w:tc>
          <w:tcPr>
            <w:tcW w:type="dxa" w:w="1857"/>
            <w:vAlign w:val="center"/>
            <w:shd w:fill="FFFFFF"/>
          </w:tcPr>
          <w:p>
            <w:pPr>
              <w:spacing w:before="30" w:after="30" w:line="252" w:lineRule="auto"/>
              <w:jc w:val="center"/>
            </w:pPr>
            <w:r>
              <w:rPr>
                <w:b w:val="0"/>
                <w:sz w:val="15"/>
              </w:rPr>
              <w:t>0.050976637</w:t>
            </w:r>
          </w:p>
        </w:tc>
      </w:tr>
    </w:tbl>
    <w:p>
      <w:pPr>
        <w:spacing w:after="0"/>
      </w:pPr>
    </w:p>
    <w:p>
      <w:r>
        <w:rPr>
          <w:b w:val="0"/>
        </w:rPr>
        <w:t xml:space="preserve">四方终点并集均位于 </w:t>
      </w:r>
      <w:r>
        <w:rPr>
          <w:rFonts w:ascii="Menlo" w:hAnsi="Menlo"/>
          <w:b w:val="0"/>
          <w:sz w:val="16"/>
        </w:rPr>
        <w:t>[0.94,1.06]</w:t>
      </w:r>
      <w:r>
        <w:rPr>
          <w:b w:val="0"/>
        </w:rPr>
        <w:t xml:space="preserve">。表中的 P3 值取其 driver </w:t>
      </w:r>
      <w:r>
        <w:rPr>
          <w:rFonts w:ascii="Menlo" w:hAnsi="Menlo"/>
          <w:b w:val="0"/>
          <w:sz w:val="16"/>
        </w:rPr>
        <w:t>final_hull</w:t>
      </w:r>
      <w:r>
        <w:rPr>
          <w:b w:val="0"/>
        </w:rPr>
        <w:t xml:space="preserve">；下方图取逐步 observer 原始保存行，末行上界约高 </w:t>
      </w:r>
      <w:r>
        <w:rPr>
          <w:rFonts w:ascii="Menlo" w:hAnsi="Menlo"/>
          <w:b w:val="0"/>
          <w:sz w:val="16"/>
        </w:rPr>
        <w:t>1.05×10⁻⁹</w:t>
      </w:r>
      <w:r>
        <w:rPr>
          <w:b w:val="0"/>
        </w:rPr>
        <w:t>，来源和差异见</w:t>
      </w:r>
      <w:hyperlink r:id="rId122">
        <w:r>
          <w:rPr>
            <w:color w:val="1D4D71"/>
            <w:u w:val="single"/>
            <w:rFonts w:eastAsia="Hiragino Sans GB" w:ascii="Hiragino Sans GB"/>
          </w:rPr>
          <w:t>出图说明</w:t>
        </w:r>
      </w:hyperlink>
      <w:r>
        <w:rPr>
          <w:b w:val="0"/>
        </w:rPr>
        <w:t>。阶数、包络与资源路径不同，宽度差异不等于严格性或算法优劣排序。</w:t>
      </w:r>
    </w:p>
    <w:p>
      <w:pPr>
        <w:pStyle w:val="Heading2"/>
      </w:pPr>
      <w:r>
        <w:t>Attitude Control 四方绝对宽度（修正 unsafe，单次 T=3）</w:t>
      </w:r>
    </w:p>
    <w:p>
      <w:r>
        <w:rPr>
          <w:b w:val="0"/>
        </w:rPr>
        <w:t xml:space="preserve">下表列第 60 个已保存小段的六物理态 endpoint 宽度。每个方法的 endpoint 和全时 tube 绝对 </w:t>
      </w:r>
      <w:r>
        <w:rPr>
          <w:rFonts w:ascii="Menlo" w:hAnsi="Menlo"/>
          <w:b w:val="0"/>
          <w:sz w:val="16"/>
        </w:rPr>
        <w:t>lo/hi/width</w:t>
      </w:r>
      <w:r>
        <w:rPr>
          <w:b w:val="0"/>
        </w:rPr>
        <w:t xml:space="preserve"> 均在</w:t>
      </w:r>
      <w:hyperlink r:id="rId123">
        <w:r>
          <w:rPr>
            <w:color w:val="1D4D71"/>
            <w:u w:val="single"/>
            <w:rFonts w:eastAsia="Hiragino Sans GB" w:ascii="Hiragino Sans GB"/>
          </w:rPr>
          <w:t>24 行 CSV</w:t>
        </w:r>
      </w:hyperlink>
      <w:r>
        <w:rPr>
          <w:b w:val="0"/>
        </w:rPr>
        <w:t>；原始盒、正确危险集判交及观察器差异见</w:t>
      </w:r>
      <w:hyperlink r:id="rId124">
        <w:r>
          <w:rPr>
            <w:color w:val="1D4D71"/>
            <w:u w:val="single"/>
            <w:rFonts w:eastAsia="Hiragino Sans GB" w:ascii="Hiragino Sans GB"/>
          </w:rPr>
          <w:t>四方摘要</w:t>
        </w:r>
      </w:hyperlink>
      <w:r>
        <w:rPr>
          <w:b w:val="0"/>
        </w:rPr>
        <w:t>。此处数字是保存边界描述，不能独自构成浮点 NNCS 证书。</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494"/>
            <w:vAlign w:val="center"/>
            <w:shd w:fill="E6EDF2"/>
          </w:tcPr>
          <w:p>
            <w:pPr>
              <w:spacing w:before="30" w:after="30" w:line="252" w:lineRule="auto"/>
            </w:pPr>
            <w:r>
              <w:rPr>
                <w:b/>
                <w:sz w:val="15"/>
              </w:rPr>
              <w:t>状态</w:t>
            </w:r>
          </w:p>
        </w:tc>
        <w:tc>
          <w:tcPr>
            <w:tcW w:type="dxa" w:w="1857"/>
            <w:vAlign w:val="center"/>
            <w:shd w:fill="E6EDF2"/>
          </w:tcPr>
          <w:p>
            <w:pPr>
              <w:spacing w:before="30" w:after="30" w:line="252" w:lineRule="auto"/>
              <w:jc w:val="center"/>
            </w:pPr>
            <w:r>
              <w:rPr>
                <w:b/>
                <w:sz w:val="15"/>
              </w:rPr>
              <w:t>P3</w:t>
            </w:r>
          </w:p>
        </w:tc>
        <w:tc>
          <w:tcPr>
            <w:tcW w:type="dxa" w:w="1857"/>
            <w:vAlign w:val="center"/>
            <w:shd w:fill="E6EDF2"/>
          </w:tcPr>
          <w:p>
            <w:pPr>
              <w:spacing w:before="30" w:after="30" w:line="252" w:lineRule="auto"/>
              <w:jc w:val="center"/>
            </w:pPr>
            <w:r>
              <w:rPr>
                <w:b/>
                <w:sz w:val="15"/>
              </w:rPr>
              <w:t>Huan</w:t>
            </w:r>
          </w:p>
        </w:tc>
        <w:tc>
          <w:tcPr>
            <w:tcW w:type="dxa" w:w="1857"/>
            <w:vAlign w:val="center"/>
            <w:shd w:fill="E6EDF2"/>
          </w:tcPr>
          <w:p>
            <w:pPr>
              <w:spacing w:before="30" w:after="30" w:line="252" w:lineRule="auto"/>
              <w:jc w:val="center"/>
            </w:pPr>
            <w:r>
              <w:rPr>
                <w:b/>
                <w:sz w:val="15"/>
              </w:rPr>
              <w:t>Xiangru</w:t>
            </w:r>
          </w:p>
        </w:tc>
        <w:tc>
          <w:tcPr>
            <w:tcW w:type="dxa" w:w="1857"/>
            <w:vAlign w:val="center"/>
            <w:shd w:fill="E6EDF2"/>
          </w:tcPr>
          <w:p>
            <w:pPr>
              <w:spacing w:before="30" w:after="30" w:line="252" w:lineRule="auto"/>
              <w:jc w:val="center"/>
            </w:pPr>
            <w:r>
              <w:rPr>
                <w:b/>
                <w:sz w:val="15"/>
              </w:rPr>
              <w:t>Flow* native</w:t>
            </w:r>
          </w:p>
        </w:tc>
      </w:tr>
      <w:tr>
        <w:trPr>
          <w:cantSplit/>
        </w:trPr>
        <w:tc>
          <w:tcPr>
            <w:tcW w:type="dxa" w:w="2494"/>
            <w:vAlign w:val="center"/>
            <w:shd w:fill="FFFFFF"/>
          </w:tcPr>
          <w:p>
            <w:pPr>
              <w:spacing w:before="30" w:after="30" w:line="252" w:lineRule="auto"/>
            </w:pPr>
            <w:r>
              <w:rPr>
                <w:rFonts w:ascii="Menlo" w:hAnsi="Menlo"/>
                <w:b w:val="0"/>
                <w:sz w:val="15"/>
              </w:rPr>
              <w:t>omega1</w:t>
            </w:r>
          </w:p>
        </w:tc>
        <w:tc>
          <w:tcPr>
            <w:tcW w:type="dxa" w:w="1857"/>
            <w:vAlign w:val="center"/>
            <w:shd w:fill="FFFFFF"/>
          </w:tcPr>
          <w:p>
            <w:pPr>
              <w:spacing w:before="30" w:after="30" w:line="252" w:lineRule="auto"/>
              <w:jc w:val="center"/>
            </w:pPr>
            <w:r>
              <w:rPr>
                <w:b w:val="0"/>
                <w:sz w:val="15"/>
              </w:rPr>
              <w:t>0.004079</w:t>
            </w:r>
          </w:p>
        </w:tc>
        <w:tc>
          <w:tcPr>
            <w:tcW w:type="dxa" w:w="1857"/>
            <w:vAlign w:val="center"/>
            <w:shd w:fill="FFFFFF"/>
          </w:tcPr>
          <w:p>
            <w:pPr>
              <w:spacing w:before="30" w:after="30" w:line="252" w:lineRule="auto"/>
              <w:jc w:val="center"/>
            </w:pPr>
            <w:r>
              <w:rPr>
                <w:b w:val="0"/>
                <w:sz w:val="15"/>
              </w:rPr>
              <w:t>0.004174</w:t>
            </w:r>
          </w:p>
        </w:tc>
        <w:tc>
          <w:tcPr>
            <w:tcW w:type="dxa" w:w="1857"/>
            <w:vAlign w:val="center"/>
            <w:shd w:fill="FFFFFF"/>
          </w:tcPr>
          <w:p>
            <w:pPr>
              <w:spacing w:before="30" w:after="30" w:line="252" w:lineRule="auto"/>
              <w:jc w:val="center"/>
            </w:pPr>
            <w:r>
              <w:rPr>
                <w:b w:val="0"/>
                <w:sz w:val="15"/>
              </w:rPr>
              <w:t>0.004174</w:t>
            </w:r>
          </w:p>
        </w:tc>
        <w:tc>
          <w:tcPr>
            <w:tcW w:type="dxa" w:w="1857"/>
            <w:vAlign w:val="center"/>
            <w:shd w:fill="FFFFFF"/>
          </w:tcPr>
          <w:p>
            <w:pPr>
              <w:spacing w:before="30" w:after="30" w:line="252" w:lineRule="auto"/>
              <w:jc w:val="center"/>
            </w:pPr>
            <w:r>
              <w:rPr>
                <w:b w:val="0"/>
                <w:sz w:val="15"/>
              </w:rPr>
              <w:t>0.004194</w:t>
            </w:r>
          </w:p>
        </w:tc>
      </w:tr>
      <w:tr>
        <w:trPr>
          <w:cantSplit/>
        </w:trPr>
        <w:tc>
          <w:tcPr>
            <w:tcW w:type="dxa" w:w="2494"/>
            <w:vAlign w:val="center"/>
            <w:shd w:fill="F8FAFB"/>
          </w:tcPr>
          <w:p>
            <w:pPr>
              <w:spacing w:before="30" w:after="30" w:line="252" w:lineRule="auto"/>
            </w:pPr>
            <w:r>
              <w:rPr>
                <w:rFonts w:ascii="Menlo" w:hAnsi="Menlo"/>
                <w:b w:val="0"/>
                <w:sz w:val="15"/>
              </w:rPr>
              <w:t>omega2</w:t>
            </w:r>
          </w:p>
        </w:tc>
        <w:tc>
          <w:tcPr>
            <w:tcW w:type="dxa" w:w="1857"/>
            <w:vAlign w:val="center"/>
            <w:shd w:fill="F8FAFB"/>
          </w:tcPr>
          <w:p>
            <w:pPr>
              <w:spacing w:before="30" w:after="30" w:line="252" w:lineRule="auto"/>
              <w:jc w:val="center"/>
            </w:pPr>
            <w:r>
              <w:rPr>
                <w:b w:val="0"/>
                <w:sz w:val="15"/>
              </w:rPr>
              <w:t>0.005800</w:t>
            </w:r>
          </w:p>
        </w:tc>
        <w:tc>
          <w:tcPr>
            <w:tcW w:type="dxa" w:w="1857"/>
            <w:vAlign w:val="center"/>
            <w:shd w:fill="F8FAFB"/>
          </w:tcPr>
          <w:p>
            <w:pPr>
              <w:spacing w:before="30" w:after="30" w:line="252" w:lineRule="auto"/>
              <w:jc w:val="center"/>
            </w:pPr>
            <w:r>
              <w:rPr>
                <w:b w:val="0"/>
                <w:sz w:val="15"/>
              </w:rPr>
              <w:t>0.005936</w:t>
            </w:r>
          </w:p>
        </w:tc>
        <w:tc>
          <w:tcPr>
            <w:tcW w:type="dxa" w:w="1857"/>
            <w:vAlign w:val="center"/>
            <w:shd w:fill="F8FAFB"/>
          </w:tcPr>
          <w:p>
            <w:pPr>
              <w:spacing w:before="30" w:after="30" w:line="252" w:lineRule="auto"/>
              <w:jc w:val="center"/>
            </w:pPr>
            <w:r>
              <w:rPr>
                <w:b w:val="0"/>
                <w:sz w:val="15"/>
              </w:rPr>
              <w:t>0.005936</w:t>
            </w:r>
          </w:p>
        </w:tc>
        <w:tc>
          <w:tcPr>
            <w:tcW w:type="dxa" w:w="1857"/>
            <w:vAlign w:val="center"/>
            <w:shd w:fill="F8FAFB"/>
          </w:tcPr>
          <w:p>
            <w:pPr>
              <w:spacing w:before="30" w:after="30" w:line="252" w:lineRule="auto"/>
              <w:jc w:val="center"/>
            </w:pPr>
            <w:r>
              <w:rPr>
                <w:b w:val="0"/>
                <w:sz w:val="15"/>
              </w:rPr>
              <w:t>0.005980</w:t>
            </w:r>
          </w:p>
        </w:tc>
      </w:tr>
      <w:tr>
        <w:trPr>
          <w:cantSplit/>
        </w:trPr>
        <w:tc>
          <w:tcPr>
            <w:tcW w:type="dxa" w:w="2494"/>
            <w:vAlign w:val="center"/>
            <w:shd w:fill="FFFFFF"/>
          </w:tcPr>
          <w:p>
            <w:pPr>
              <w:spacing w:before="30" w:after="30" w:line="252" w:lineRule="auto"/>
            </w:pPr>
            <w:r>
              <w:rPr>
                <w:rFonts w:ascii="Menlo" w:hAnsi="Menlo"/>
                <w:b w:val="0"/>
                <w:sz w:val="15"/>
              </w:rPr>
              <w:t>omega3</w:t>
            </w:r>
          </w:p>
        </w:tc>
        <w:tc>
          <w:tcPr>
            <w:tcW w:type="dxa" w:w="1857"/>
            <w:vAlign w:val="center"/>
            <w:shd w:fill="FFFFFF"/>
          </w:tcPr>
          <w:p>
            <w:pPr>
              <w:spacing w:before="30" w:after="30" w:line="252" w:lineRule="auto"/>
              <w:jc w:val="center"/>
            </w:pPr>
            <w:r>
              <w:rPr>
                <w:b w:val="0"/>
                <w:sz w:val="15"/>
              </w:rPr>
              <w:t>0.005993</w:t>
            </w:r>
          </w:p>
        </w:tc>
        <w:tc>
          <w:tcPr>
            <w:tcW w:type="dxa" w:w="1857"/>
            <w:vAlign w:val="center"/>
            <w:shd w:fill="FFFFFF"/>
          </w:tcPr>
          <w:p>
            <w:pPr>
              <w:spacing w:before="30" w:after="30" w:line="252" w:lineRule="auto"/>
              <w:jc w:val="center"/>
            </w:pPr>
            <w:r>
              <w:rPr>
                <w:b w:val="0"/>
                <w:sz w:val="15"/>
              </w:rPr>
              <w:t>0.006173</w:t>
            </w:r>
          </w:p>
        </w:tc>
        <w:tc>
          <w:tcPr>
            <w:tcW w:type="dxa" w:w="1857"/>
            <w:vAlign w:val="center"/>
            <w:shd w:fill="FFFFFF"/>
          </w:tcPr>
          <w:p>
            <w:pPr>
              <w:spacing w:before="30" w:after="30" w:line="252" w:lineRule="auto"/>
              <w:jc w:val="center"/>
            </w:pPr>
            <w:r>
              <w:rPr>
                <w:b w:val="0"/>
                <w:sz w:val="15"/>
              </w:rPr>
              <w:t>0.006173</w:t>
            </w:r>
          </w:p>
        </w:tc>
        <w:tc>
          <w:tcPr>
            <w:tcW w:type="dxa" w:w="1857"/>
            <w:vAlign w:val="center"/>
            <w:shd w:fill="FFFFFF"/>
          </w:tcPr>
          <w:p>
            <w:pPr>
              <w:spacing w:before="30" w:after="30" w:line="252" w:lineRule="auto"/>
              <w:jc w:val="center"/>
            </w:pPr>
            <w:r>
              <w:rPr>
                <w:b w:val="0"/>
                <w:sz w:val="15"/>
              </w:rPr>
              <w:t>0.006194</w:t>
            </w:r>
          </w:p>
        </w:tc>
      </w:tr>
      <w:tr>
        <w:trPr>
          <w:cantSplit/>
        </w:trPr>
        <w:tc>
          <w:tcPr>
            <w:tcW w:type="dxa" w:w="2494"/>
            <w:vAlign w:val="center"/>
            <w:shd w:fill="F8FAFB"/>
          </w:tcPr>
          <w:p>
            <w:pPr>
              <w:spacing w:before="30" w:after="30" w:line="252" w:lineRule="auto"/>
            </w:pPr>
            <w:r>
              <w:rPr>
                <w:rFonts w:ascii="Menlo" w:hAnsi="Menlo"/>
                <w:b w:val="0"/>
                <w:sz w:val="15"/>
              </w:rPr>
              <w:t>psi1</w:t>
            </w:r>
            <w:r>
              <w:rPr>
                <w:b w:val="0"/>
                <w:sz w:val="15"/>
              </w:rPr>
              <w:t xml:space="preserve"> (</w:t>
            </w:r>
            <w:r>
              <w:rPr>
                <w:rFonts w:ascii="Menlo" w:hAnsi="Menlo"/>
                <w:b w:val="0"/>
                <w:sz w:val="15"/>
              </w:rPr>
              <w:t>x4</w:t>
            </w:r>
            <w:r>
              <w:rPr>
                <w:b w:val="0"/>
                <w:sz w:val="15"/>
              </w:rPr>
              <w:t>)</w:t>
            </w:r>
          </w:p>
        </w:tc>
        <w:tc>
          <w:tcPr>
            <w:tcW w:type="dxa" w:w="1857"/>
            <w:vAlign w:val="center"/>
            <w:shd w:fill="F8FAFB"/>
          </w:tcPr>
          <w:p>
            <w:pPr>
              <w:spacing w:before="30" w:after="30" w:line="252" w:lineRule="auto"/>
              <w:jc w:val="center"/>
            </w:pPr>
            <w:r>
              <w:rPr>
                <w:b w:val="0"/>
                <w:sz w:val="15"/>
              </w:rPr>
              <w:t>0.031363</w:t>
            </w:r>
          </w:p>
        </w:tc>
        <w:tc>
          <w:tcPr>
            <w:tcW w:type="dxa" w:w="1857"/>
            <w:vAlign w:val="center"/>
            <w:shd w:fill="F8FAFB"/>
          </w:tcPr>
          <w:p>
            <w:pPr>
              <w:spacing w:before="30" w:after="30" w:line="252" w:lineRule="auto"/>
              <w:jc w:val="center"/>
            </w:pPr>
            <w:r>
              <w:rPr>
                <w:b w:val="0"/>
                <w:sz w:val="15"/>
              </w:rPr>
              <w:t>0.032070</w:t>
            </w:r>
          </w:p>
        </w:tc>
        <w:tc>
          <w:tcPr>
            <w:tcW w:type="dxa" w:w="1857"/>
            <w:vAlign w:val="center"/>
            <w:shd w:fill="F8FAFB"/>
          </w:tcPr>
          <w:p>
            <w:pPr>
              <w:spacing w:before="30" w:after="30" w:line="252" w:lineRule="auto"/>
              <w:jc w:val="center"/>
            </w:pPr>
            <w:r>
              <w:rPr>
                <w:b w:val="0"/>
                <w:sz w:val="15"/>
              </w:rPr>
              <w:t>0.032070</w:t>
            </w:r>
          </w:p>
        </w:tc>
        <w:tc>
          <w:tcPr>
            <w:tcW w:type="dxa" w:w="1857"/>
            <w:vAlign w:val="center"/>
            <w:shd w:fill="F8FAFB"/>
          </w:tcPr>
          <w:p>
            <w:pPr>
              <w:spacing w:before="30" w:after="30" w:line="252" w:lineRule="auto"/>
              <w:jc w:val="center"/>
            </w:pPr>
            <w:r>
              <w:rPr>
                <w:b w:val="0"/>
                <w:sz w:val="15"/>
              </w:rPr>
              <w:t>0.032292</w:t>
            </w:r>
          </w:p>
        </w:tc>
      </w:tr>
      <w:tr>
        <w:trPr>
          <w:cantSplit/>
        </w:trPr>
        <w:tc>
          <w:tcPr>
            <w:tcW w:type="dxa" w:w="2494"/>
            <w:vAlign w:val="center"/>
            <w:shd w:fill="FFFFFF"/>
          </w:tcPr>
          <w:p>
            <w:pPr>
              <w:spacing w:before="30" w:after="30" w:line="252" w:lineRule="auto"/>
            </w:pPr>
            <w:r>
              <w:rPr>
                <w:rFonts w:ascii="Menlo" w:hAnsi="Menlo"/>
                <w:b w:val="0"/>
                <w:sz w:val="15"/>
              </w:rPr>
              <w:t>psi2</w:t>
            </w:r>
          </w:p>
        </w:tc>
        <w:tc>
          <w:tcPr>
            <w:tcW w:type="dxa" w:w="1857"/>
            <w:vAlign w:val="center"/>
            <w:shd w:fill="FFFFFF"/>
          </w:tcPr>
          <w:p>
            <w:pPr>
              <w:spacing w:before="30" w:after="30" w:line="252" w:lineRule="auto"/>
              <w:jc w:val="center"/>
            </w:pPr>
            <w:r>
              <w:rPr>
                <w:b w:val="0"/>
                <w:sz w:val="15"/>
              </w:rPr>
              <w:t>0.017097</w:t>
            </w:r>
          </w:p>
        </w:tc>
        <w:tc>
          <w:tcPr>
            <w:tcW w:type="dxa" w:w="1857"/>
            <w:vAlign w:val="center"/>
            <w:shd w:fill="FFFFFF"/>
          </w:tcPr>
          <w:p>
            <w:pPr>
              <w:spacing w:before="30" w:after="30" w:line="252" w:lineRule="auto"/>
              <w:jc w:val="center"/>
            </w:pPr>
            <w:r>
              <w:rPr>
                <w:b w:val="0"/>
                <w:sz w:val="15"/>
              </w:rPr>
              <w:t>0.017362</w:t>
            </w:r>
          </w:p>
        </w:tc>
        <w:tc>
          <w:tcPr>
            <w:tcW w:type="dxa" w:w="1857"/>
            <w:vAlign w:val="center"/>
            <w:shd w:fill="FFFFFF"/>
          </w:tcPr>
          <w:p>
            <w:pPr>
              <w:spacing w:before="30" w:after="30" w:line="252" w:lineRule="auto"/>
              <w:jc w:val="center"/>
            </w:pPr>
            <w:r>
              <w:rPr>
                <w:b w:val="0"/>
                <w:sz w:val="15"/>
              </w:rPr>
              <w:t>0.017362</w:t>
            </w:r>
          </w:p>
        </w:tc>
        <w:tc>
          <w:tcPr>
            <w:tcW w:type="dxa" w:w="1857"/>
            <w:vAlign w:val="center"/>
            <w:shd w:fill="FFFFFF"/>
          </w:tcPr>
          <w:p>
            <w:pPr>
              <w:spacing w:before="30" w:after="30" w:line="252" w:lineRule="auto"/>
              <w:jc w:val="center"/>
            </w:pPr>
            <w:r>
              <w:rPr>
                <w:b w:val="0"/>
                <w:sz w:val="15"/>
              </w:rPr>
              <w:t>0.017636</w:t>
            </w:r>
          </w:p>
        </w:tc>
      </w:tr>
      <w:tr>
        <w:trPr>
          <w:cantSplit/>
        </w:trPr>
        <w:tc>
          <w:tcPr>
            <w:tcW w:type="dxa" w:w="2494"/>
            <w:vAlign w:val="center"/>
            <w:shd w:fill="F8FAFB"/>
          </w:tcPr>
          <w:p>
            <w:pPr>
              <w:spacing w:before="30" w:after="30" w:line="252" w:lineRule="auto"/>
            </w:pPr>
            <w:r>
              <w:rPr>
                <w:rFonts w:ascii="Menlo" w:hAnsi="Menlo"/>
                <w:b w:val="0"/>
                <w:sz w:val="15"/>
              </w:rPr>
              <w:t>psi3</w:t>
            </w:r>
          </w:p>
        </w:tc>
        <w:tc>
          <w:tcPr>
            <w:tcW w:type="dxa" w:w="1857"/>
            <w:vAlign w:val="center"/>
            <w:shd w:fill="F8FAFB"/>
          </w:tcPr>
          <w:p>
            <w:pPr>
              <w:spacing w:before="30" w:after="30" w:line="252" w:lineRule="auto"/>
              <w:jc w:val="center"/>
            </w:pPr>
            <w:r>
              <w:rPr>
                <w:b w:val="0"/>
                <w:sz w:val="15"/>
              </w:rPr>
              <w:t>0.018023</w:t>
            </w:r>
          </w:p>
        </w:tc>
        <w:tc>
          <w:tcPr>
            <w:tcW w:type="dxa" w:w="1857"/>
            <w:vAlign w:val="center"/>
            <w:shd w:fill="F8FAFB"/>
          </w:tcPr>
          <w:p>
            <w:pPr>
              <w:spacing w:before="30" w:after="30" w:line="252" w:lineRule="auto"/>
              <w:jc w:val="center"/>
            </w:pPr>
            <w:r>
              <w:rPr>
                <w:b w:val="0"/>
                <w:sz w:val="15"/>
              </w:rPr>
              <w:t>0.018479</w:t>
            </w:r>
          </w:p>
        </w:tc>
        <w:tc>
          <w:tcPr>
            <w:tcW w:type="dxa" w:w="1857"/>
            <w:vAlign w:val="center"/>
            <w:shd w:fill="F8FAFB"/>
          </w:tcPr>
          <w:p>
            <w:pPr>
              <w:spacing w:before="30" w:after="30" w:line="252" w:lineRule="auto"/>
              <w:jc w:val="center"/>
            </w:pPr>
            <w:r>
              <w:rPr>
                <w:b w:val="0"/>
                <w:sz w:val="15"/>
              </w:rPr>
              <w:t>0.018479</w:t>
            </w:r>
          </w:p>
        </w:tc>
        <w:tc>
          <w:tcPr>
            <w:tcW w:type="dxa" w:w="1857"/>
            <w:vAlign w:val="center"/>
            <w:shd w:fill="F8FAFB"/>
          </w:tcPr>
          <w:p>
            <w:pPr>
              <w:spacing w:before="30" w:after="30" w:line="252" w:lineRule="auto"/>
              <w:jc w:val="center"/>
            </w:pPr>
            <w:r>
              <w:rPr>
                <w:b w:val="0"/>
                <w:sz w:val="15"/>
              </w:rPr>
              <w:t>0.018637</w:t>
            </w:r>
          </w:p>
        </w:tc>
      </w:tr>
    </w:tbl>
    <w:p>
      <w:pPr>
        <w:spacing w:after="0"/>
      </w:pPr>
    </w:p>
    <w:p>
      <w:pPr>
        <w:pStyle w:val="Heading2"/>
      </w:pPr>
      <w:r>
        <w:t>TORA remain 四方共同有效前缀</w:t>
      </w:r>
    </w:p>
    <w:p>
      <w:r>
        <w:rPr>
          <w:b w:val="0"/>
        </w:rPr>
        <w:t xml:space="preserve">四方共同满足 </w:t>
      </w:r>
      <w:r>
        <w:rPr>
          <w:b/>
        </w:rPr>
        <w:t xml:space="preserve">12 盒均接受且保存 tube 在 </w:t>
      </w:r>
      <w:r>
        <w:rPr>
          <w:rFonts w:ascii="Menlo" w:hAnsi="Menlo"/>
          <w:b/>
          <w:sz w:val="16"/>
        </w:rPr>
        <w:t>[-2,2]^4</w:t>
      </w:r>
      <w:r>
        <w:rPr>
          <w:b w:val="0"/>
        </w:rPr>
        <w:t xml:space="preserve"> 的最长前缀为 184/200 小步，即 </w:t>
      </w:r>
      <w:r>
        <w:rPr>
          <w:rFonts w:ascii="Menlo" w:hAnsi="Menlo"/>
          <w:b w:val="0"/>
          <w:sz w:val="16"/>
        </w:rPr>
        <w:t>t≤18.4</w:t>
      </w:r>
      <w:r>
        <w:rPr>
          <w:b w:val="0"/>
        </w:rPr>
        <w:t xml:space="preserve">；Huan/Xiangru 从第 185 步开始不能证明保存 tube 安全，第 190 步首次拒绝盒。下表只示论文图关注的 </w:t>
      </w:r>
      <w:r>
        <w:rPr>
          <w:rFonts w:ascii="Menlo" w:hAnsi="Menlo"/>
          <w:b w:val="0"/>
          <w:sz w:val="16"/>
        </w:rPr>
        <w:t>x4</w:t>
      </w:r>
      <w:r>
        <w:rPr>
          <w:b w:val="0"/>
        </w:rPr>
        <w:t xml:space="preserve"> 终点，全部四态的共同前缀与完整时域 </w:t>
      </w:r>
      <w:r>
        <w:rPr>
          <w:rFonts w:ascii="Menlo" w:hAnsi="Menlo"/>
          <w:b w:val="0"/>
          <w:sz w:val="16"/>
        </w:rPr>
        <w:t>lo/hi/union width</w:t>
      </w:r>
      <w:r>
        <w:rPr>
          <w:b w:val="0"/>
        </w:rPr>
        <w:t>、每盒 endpoint mean/max、未完成值的空值见</w:t>
      </w:r>
      <w:hyperlink r:id="rId125">
        <w:r>
          <w:rPr>
            <w:color w:val="1D4D71"/>
            <w:u w:val="single"/>
            <w:rFonts w:eastAsia="Hiragino Sans GB" w:ascii="Hiragino Sans GB"/>
          </w:rPr>
          <w:t>四方 32 行 CSV</w:t>
        </w:r>
      </w:hyperlink>
      <w:r>
        <w:rPr>
          <w:b w:val="0"/>
        </w:rPr>
        <w:t>与</w:t>
      </w:r>
      <w:hyperlink r:id="rId126">
        <w:r>
          <w:rPr>
            <w:color w:val="1D4D71"/>
            <w:u w:val="single"/>
            <w:rFonts w:eastAsia="Hiragino Sans GB" w:ascii="Hiragino Sans GB"/>
          </w:rPr>
          <w:t>逐项解释</w:t>
        </w:r>
      </w:hyperlink>
      <w:r>
        <w:rPr>
          <w:b w:val="0"/>
        </w:rPr>
        <w:t>。</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494"/>
            <w:vAlign w:val="center"/>
            <w:shd w:fill="E6EDF2"/>
          </w:tcPr>
          <w:p>
            <w:pPr>
              <w:spacing w:before="30" w:after="30" w:line="252" w:lineRule="auto"/>
            </w:pPr>
            <w:r>
              <w:rPr>
                <w:b/>
                <w:sz w:val="15"/>
              </w:rPr>
              <w:t>方法</w:t>
            </w:r>
          </w:p>
        </w:tc>
        <w:tc>
          <w:tcPr>
            <w:tcW w:type="dxa" w:w="1857"/>
            <w:vAlign w:val="center"/>
            <w:shd w:fill="E6EDF2"/>
          </w:tcPr>
          <w:p>
            <w:pPr>
              <w:spacing w:before="30" w:after="30" w:line="252" w:lineRule="auto"/>
              <w:jc w:val="center"/>
            </w:pPr>
            <w:r>
              <w:rPr>
                <w:rFonts w:ascii="Menlo" w:hAnsi="Menlo"/>
                <w:b/>
                <w:sz w:val="15"/>
              </w:rPr>
              <w:t>t=18.4</w:t>
            </w:r>
            <w:r>
              <w:rPr>
                <w:b/>
                <w:sz w:val="15"/>
              </w:rPr>
              <w:t xml:space="preserve"> 的 </w:t>
            </w:r>
            <w:r>
              <w:rPr>
                <w:rFonts w:ascii="Menlo" w:hAnsi="Menlo"/>
                <w:b/>
                <w:sz w:val="15"/>
              </w:rPr>
              <w:t>x4</w:t>
            </w:r>
            <w:r>
              <w:rPr>
                <w:b/>
                <w:sz w:val="15"/>
              </w:rPr>
              <w:t xml:space="preserve"> endpoint union</w:t>
            </w:r>
          </w:p>
        </w:tc>
        <w:tc>
          <w:tcPr>
            <w:tcW w:type="dxa" w:w="1857"/>
            <w:vAlign w:val="center"/>
            <w:shd w:fill="E6EDF2"/>
          </w:tcPr>
          <w:p>
            <w:pPr>
              <w:spacing w:before="30" w:after="30" w:line="252" w:lineRule="auto"/>
              <w:jc w:val="center"/>
            </w:pPr>
            <w:r>
              <w:rPr>
                <w:b/>
                <w:sz w:val="15"/>
              </w:rPr>
              <w:t>宽度</w:t>
            </w:r>
          </w:p>
        </w:tc>
        <w:tc>
          <w:tcPr>
            <w:tcW w:type="dxa" w:w="1857"/>
            <w:vAlign w:val="center"/>
            <w:shd w:fill="E6EDF2"/>
          </w:tcPr>
          <w:p>
            <w:pPr>
              <w:spacing w:before="30" w:after="30" w:line="252" w:lineRule="auto"/>
              <w:jc w:val="center"/>
            </w:pPr>
            <w:r>
              <w:rPr>
                <w:b/>
                <w:sz w:val="15"/>
              </w:rPr>
              <w:t xml:space="preserve">完整 </w:t>
            </w:r>
            <w:r>
              <w:rPr>
                <w:rFonts w:ascii="Menlo" w:hAnsi="Menlo"/>
                <w:b/>
                <w:sz w:val="15"/>
              </w:rPr>
              <w:t>T=20</w:t>
            </w:r>
            <w:r>
              <w:rPr>
                <w:b/>
                <w:sz w:val="15"/>
              </w:rPr>
              <w:t xml:space="preserve"> 的 </w:t>
            </w:r>
            <w:r>
              <w:rPr>
                <w:rFonts w:ascii="Menlo" w:hAnsi="Menlo"/>
                <w:b/>
                <w:sz w:val="15"/>
              </w:rPr>
              <w:t>x4</w:t>
            </w:r>
            <w:r>
              <w:rPr>
                <w:b/>
                <w:sz w:val="15"/>
              </w:rPr>
              <w:t xml:space="preserve"> endpoint union</w:t>
            </w:r>
          </w:p>
        </w:tc>
        <w:tc>
          <w:tcPr>
            <w:tcW w:type="dxa" w:w="1857"/>
            <w:vAlign w:val="center"/>
            <w:shd w:fill="E6EDF2"/>
          </w:tcPr>
          <w:p>
            <w:pPr>
              <w:spacing w:before="30" w:after="30" w:line="252" w:lineRule="auto"/>
              <w:jc w:val="center"/>
            </w:pPr>
            <w:r>
              <w:rPr>
                <w:b/>
                <w:sz w:val="15"/>
              </w:rPr>
              <w:t>完整时域资格</w:t>
            </w:r>
          </w:p>
        </w:tc>
      </w:tr>
      <w:tr>
        <w:trPr>
          <w:cantSplit/>
        </w:trPr>
        <w:tc>
          <w:tcPr>
            <w:tcW w:type="dxa" w:w="2494"/>
            <w:vAlign w:val="center"/>
            <w:shd w:fill="FFFFFF"/>
          </w:tcPr>
          <w:p>
            <w:pPr>
              <w:spacing w:before="30" w:after="30" w:line="252" w:lineRule="auto"/>
            </w:pPr>
            <w:r>
              <w:rPr>
                <w:b w:val="0"/>
                <w:sz w:val="15"/>
              </w:rPr>
              <w:t>P3</w:t>
            </w:r>
          </w:p>
        </w:tc>
        <w:tc>
          <w:tcPr>
            <w:tcW w:type="dxa" w:w="1857"/>
            <w:vAlign w:val="center"/>
            <w:shd w:fill="FFFFFF"/>
          </w:tcPr>
          <w:p>
            <w:pPr>
              <w:spacing w:before="30" w:after="30" w:line="252" w:lineRule="auto"/>
              <w:jc w:val="center"/>
            </w:pPr>
            <w:r>
              <w:rPr>
                <w:rFonts w:ascii="Menlo" w:hAnsi="Menlo"/>
                <w:b w:val="0"/>
                <w:sz w:val="15"/>
              </w:rPr>
              <w:t>[0.308899115, 0.838149984]</w:t>
            </w:r>
          </w:p>
        </w:tc>
        <w:tc>
          <w:tcPr>
            <w:tcW w:type="dxa" w:w="1857"/>
            <w:vAlign w:val="center"/>
            <w:shd w:fill="FFFFFF"/>
          </w:tcPr>
          <w:p>
            <w:pPr>
              <w:spacing w:before="30" w:after="30" w:line="252" w:lineRule="auto"/>
              <w:jc w:val="center"/>
            </w:pPr>
            <w:r>
              <w:rPr>
                <w:b w:val="0"/>
                <w:sz w:val="15"/>
              </w:rPr>
              <w:t>0.529250869</w:t>
            </w:r>
          </w:p>
        </w:tc>
        <w:tc>
          <w:tcPr>
            <w:tcW w:type="dxa" w:w="1857"/>
            <w:vAlign w:val="center"/>
            <w:shd w:fill="FFFFFF"/>
          </w:tcPr>
          <w:p>
            <w:pPr>
              <w:spacing w:before="30" w:after="30" w:line="252" w:lineRule="auto"/>
              <w:jc w:val="center"/>
            </w:pPr>
            <w:r>
              <w:rPr>
                <w:rFonts w:ascii="Menlo" w:hAnsi="Menlo"/>
                <w:b w:val="0"/>
                <w:sz w:val="15"/>
              </w:rPr>
              <w:t>[-0.815527594, 0.417677322]</w:t>
            </w:r>
          </w:p>
        </w:tc>
        <w:tc>
          <w:tcPr>
            <w:tcW w:type="dxa" w:w="1857"/>
            <w:vAlign w:val="center"/>
            <w:shd w:fill="FFFFFF"/>
          </w:tcPr>
          <w:p>
            <w:pPr>
              <w:spacing w:before="30" w:after="30" w:line="252" w:lineRule="auto"/>
              <w:jc w:val="center"/>
            </w:pPr>
            <w:r>
              <w:rPr>
                <w:b w:val="0"/>
                <w:sz w:val="15"/>
              </w:rPr>
              <w:t>2400/2400 接受，保存 tube 安全</w:t>
            </w:r>
          </w:p>
        </w:tc>
      </w:tr>
      <w:tr>
        <w:trPr>
          <w:cantSplit/>
        </w:trPr>
        <w:tc>
          <w:tcPr>
            <w:tcW w:type="dxa" w:w="2494"/>
            <w:vAlign w:val="center"/>
            <w:shd w:fill="F8FAFB"/>
          </w:tcPr>
          <w:p>
            <w:pPr>
              <w:spacing w:before="30" w:after="30" w:line="252" w:lineRule="auto"/>
            </w:pPr>
            <w:r>
              <w:rPr>
                <w:b w:val="0"/>
                <w:sz w:val="15"/>
              </w:rPr>
              <w:t>Huan</w:t>
            </w:r>
          </w:p>
        </w:tc>
        <w:tc>
          <w:tcPr>
            <w:tcW w:type="dxa" w:w="1857"/>
            <w:vAlign w:val="center"/>
            <w:shd w:fill="F8FAFB"/>
          </w:tcPr>
          <w:p>
            <w:pPr>
              <w:spacing w:before="30" w:after="30" w:line="252" w:lineRule="auto"/>
              <w:jc w:val="center"/>
            </w:pPr>
            <w:r>
              <w:rPr>
                <w:rFonts w:ascii="Menlo" w:hAnsi="Menlo"/>
                <w:b w:val="0"/>
                <w:sz w:val="15"/>
              </w:rPr>
              <w:t>[-0.859772472, 1.933073336]</w:t>
            </w:r>
          </w:p>
        </w:tc>
        <w:tc>
          <w:tcPr>
            <w:tcW w:type="dxa" w:w="1857"/>
            <w:vAlign w:val="center"/>
            <w:shd w:fill="F8FAFB"/>
          </w:tcPr>
          <w:p>
            <w:pPr>
              <w:spacing w:before="30" w:after="30" w:line="252" w:lineRule="auto"/>
              <w:jc w:val="center"/>
            </w:pPr>
            <w:r>
              <w:rPr>
                <w:b w:val="0"/>
                <w:sz w:val="15"/>
              </w:rPr>
              <w:t>2.792845808</w:t>
            </w:r>
          </w:p>
        </w:tc>
        <w:tc>
          <w:tcPr>
            <w:tcW w:type="dxa" w:w="1857"/>
            <w:vAlign w:val="center"/>
            <w:shd w:fill="F8FAFB"/>
          </w:tcPr>
          <w:p>
            <w:pPr>
              <w:spacing w:before="30" w:after="30" w:line="252" w:lineRule="auto"/>
              <w:jc w:val="center"/>
            </w:pPr>
            <w:r>
              <w:rPr>
                <w:b w:val="0"/>
                <w:sz w:val="15"/>
              </w:rPr>
              <w:t>—</w:t>
            </w:r>
          </w:p>
        </w:tc>
        <w:tc>
          <w:tcPr>
            <w:tcW w:type="dxa" w:w="1857"/>
            <w:vAlign w:val="center"/>
            <w:shd w:fill="F8FAFB"/>
          </w:tcPr>
          <w:p>
            <w:pPr>
              <w:spacing w:before="30" w:after="30" w:line="252" w:lineRule="auto"/>
              <w:jc w:val="center"/>
            </w:pPr>
            <w:r>
              <w:rPr>
                <w:b w:val="0"/>
                <w:sz w:val="15"/>
              </w:rPr>
              <w:t>2357/2400 接受，</w:t>
            </w:r>
            <w:r>
              <w:rPr>
                <w:rFonts w:ascii="Menlo" w:hAnsi="Menlo"/>
                <w:b w:val="0"/>
                <w:sz w:val="15"/>
              </w:rPr>
              <w:t>Unknown.</w:t>
            </w:r>
          </w:p>
        </w:tc>
      </w:tr>
      <w:tr>
        <w:trPr>
          <w:cantSplit/>
        </w:trPr>
        <w:tc>
          <w:tcPr>
            <w:tcW w:type="dxa" w:w="2494"/>
            <w:vAlign w:val="center"/>
            <w:shd w:fill="FFFFFF"/>
          </w:tcPr>
          <w:p>
            <w:pPr>
              <w:spacing w:before="30" w:after="30" w:line="252" w:lineRule="auto"/>
            </w:pPr>
            <w:r>
              <w:rPr>
                <w:b w:val="0"/>
                <w:sz w:val="15"/>
              </w:rPr>
              <w:t>Xiangru</w:t>
            </w:r>
          </w:p>
        </w:tc>
        <w:tc>
          <w:tcPr>
            <w:tcW w:type="dxa" w:w="1857"/>
            <w:vAlign w:val="center"/>
            <w:shd w:fill="FFFFFF"/>
          </w:tcPr>
          <w:p>
            <w:pPr>
              <w:spacing w:before="30" w:after="30" w:line="252" w:lineRule="auto"/>
              <w:jc w:val="center"/>
            </w:pPr>
            <w:r>
              <w:rPr>
                <w:rFonts w:ascii="Menlo" w:hAnsi="Menlo"/>
                <w:b w:val="0"/>
                <w:sz w:val="15"/>
              </w:rPr>
              <w:t>[-0.859772472, 1.933073336]</w:t>
            </w:r>
          </w:p>
        </w:tc>
        <w:tc>
          <w:tcPr>
            <w:tcW w:type="dxa" w:w="1857"/>
            <w:vAlign w:val="center"/>
            <w:shd w:fill="FFFFFF"/>
          </w:tcPr>
          <w:p>
            <w:pPr>
              <w:spacing w:before="30" w:after="30" w:line="252" w:lineRule="auto"/>
              <w:jc w:val="center"/>
            </w:pPr>
            <w:r>
              <w:rPr>
                <w:b w:val="0"/>
                <w:sz w:val="15"/>
              </w:rPr>
              <w:t>2.792845808</w:t>
            </w:r>
          </w:p>
        </w:tc>
        <w:tc>
          <w:tcPr>
            <w:tcW w:type="dxa" w:w="1857"/>
            <w:vAlign w:val="center"/>
            <w:shd w:fill="FFFFFF"/>
          </w:tcPr>
          <w:p>
            <w:pPr>
              <w:spacing w:before="30" w:after="30" w:line="252" w:lineRule="auto"/>
              <w:jc w:val="center"/>
            </w:pPr>
            <w:r>
              <w:rPr>
                <w:b w:val="0"/>
                <w:sz w:val="15"/>
              </w:rPr>
              <w:t>—</w:t>
            </w:r>
          </w:p>
        </w:tc>
        <w:tc>
          <w:tcPr>
            <w:tcW w:type="dxa" w:w="1857"/>
            <w:vAlign w:val="center"/>
            <w:shd w:fill="FFFFFF"/>
          </w:tcPr>
          <w:p>
            <w:pPr>
              <w:spacing w:before="30" w:after="30" w:line="252" w:lineRule="auto"/>
              <w:jc w:val="center"/>
            </w:pPr>
            <w:r>
              <w:rPr>
                <w:b w:val="0"/>
                <w:sz w:val="15"/>
              </w:rPr>
              <w:t>2357/2400 接受，</w:t>
            </w:r>
            <w:r>
              <w:rPr>
                <w:rFonts w:ascii="Menlo" w:hAnsi="Menlo"/>
                <w:b w:val="0"/>
                <w:sz w:val="15"/>
              </w:rPr>
              <w:t>Unknown.</w:t>
            </w:r>
          </w:p>
        </w:tc>
      </w:tr>
      <w:tr>
        <w:trPr>
          <w:cantSplit/>
        </w:trPr>
        <w:tc>
          <w:tcPr>
            <w:tcW w:type="dxa" w:w="2494"/>
            <w:vAlign w:val="center"/>
            <w:shd w:fill="F8FAFB"/>
          </w:tcPr>
          <w:p>
            <w:pPr>
              <w:spacing w:before="30" w:after="30" w:line="252" w:lineRule="auto"/>
            </w:pPr>
            <w:r>
              <w:rPr>
                <w:b w:val="0"/>
                <w:sz w:val="15"/>
              </w:rPr>
              <w:t>Flow* native</w:t>
            </w:r>
          </w:p>
        </w:tc>
        <w:tc>
          <w:tcPr>
            <w:tcW w:type="dxa" w:w="1857"/>
            <w:vAlign w:val="center"/>
            <w:shd w:fill="F8FAFB"/>
          </w:tcPr>
          <w:p>
            <w:pPr>
              <w:spacing w:before="30" w:after="30" w:line="252" w:lineRule="auto"/>
              <w:jc w:val="center"/>
            </w:pPr>
            <w:r>
              <w:rPr>
                <w:rFonts w:ascii="Menlo" w:hAnsi="Menlo"/>
                <w:b w:val="0"/>
                <w:sz w:val="15"/>
              </w:rPr>
              <w:t>[0.347754942, 0.806234558]</w:t>
            </w:r>
          </w:p>
        </w:tc>
        <w:tc>
          <w:tcPr>
            <w:tcW w:type="dxa" w:w="1857"/>
            <w:vAlign w:val="center"/>
            <w:shd w:fill="F8FAFB"/>
          </w:tcPr>
          <w:p>
            <w:pPr>
              <w:spacing w:before="30" w:after="30" w:line="252" w:lineRule="auto"/>
              <w:jc w:val="center"/>
            </w:pPr>
            <w:r>
              <w:rPr>
                <w:b w:val="0"/>
                <w:sz w:val="15"/>
              </w:rPr>
              <w:t>0.458479616</w:t>
            </w:r>
          </w:p>
        </w:tc>
        <w:tc>
          <w:tcPr>
            <w:tcW w:type="dxa" w:w="1857"/>
            <w:vAlign w:val="center"/>
            <w:shd w:fill="F8FAFB"/>
          </w:tcPr>
          <w:p>
            <w:pPr>
              <w:spacing w:before="30" w:after="30" w:line="252" w:lineRule="auto"/>
              <w:jc w:val="center"/>
            </w:pPr>
            <w:r>
              <w:rPr>
                <w:rFonts w:ascii="Menlo" w:hAnsi="Menlo"/>
                <w:b w:val="0"/>
                <w:sz w:val="15"/>
              </w:rPr>
              <w:t>[-0.676217170, 0.283968209]</w:t>
            </w:r>
          </w:p>
        </w:tc>
        <w:tc>
          <w:tcPr>
            <w:tcW w:type="dxa" w:w="1857"/>
            <w:vAlign w:val="center"/>
            <w:shd w:fill="F8FAFB"/>
          </w:tcPr>
          <w:p>
            <w:pPr>
              <w:spacing w:before="30" w:after="30" w:line="252" w:lineRule="auto"/>
              <w:jc w:val="center"/>
            </w:pPr>
            <w:r>
              <w:rPr>
                <w:b w:val="0"/>
                <w:sz w:val="15"/>
              </w:rPr>
              <w:t>2400/2400 范围，</w:t>
            </w:r>
            <w:r>
              <w:rPr>
                <w:rFonts w:ascii="Menlo" w:hAnsi="Menlo"/>
                <w:b w:val="0"/>
                <w:sz w:val="15"/>
              </w:rPr>
              <w:t>VERIFIED</w:t>
            </w:r>
          </w:p>
        </w:tc>
      </w:tr>
    </w:tbl>
    <w:p>
      <w:pPr>
        <w:spacing w:after="0"/>
      </w:pPr>
    </w:p>
    <w:p>
      <w:r>
        <w:rPr>
          <w:b w:val="0"/>
        </w:rPr>
        <w:t>Huan/Xiangru 完整终点保持空值，不能以第 200 步幸存盒取代全初集；区间越界不是物理轨迹反例。各方设备与观察器不同，表中宽度仅描述已保存结果，不构成独立端到端浮点 NNCS 证明。</w:t>
      </w:r>
    </w:p>
    <w:p>
      <w:pPr>
        <w:pStyle w:val="Figure"/>
        <w:keepNext/>
        <w:jc w:val="center"/>
      </w:pPr>
      <w:r>
        <w:drawing>
          <wp:inline xmlns:a="http://schemas.openxmlformats.org/drawingml/2006/main" xmlns:pic="http://schemas.openxmlformats.org/drawingml/2006/picture">
            <wp:extent cx="5637492" cy="3096000"/>
            <wp:docPr id="4" name="Picture 4"/>
            <wp:cNvGraphicFramePr>
              <a:graphicFrameLocks noChangeAspect="1"/>
            </wp:cNvGraphicFramePr>
            <a:graphic>
              <a:graphicData uri="http://schemas.openxmlformats.org/drawingml/2006/picture">
                <pic:pic>
                  <pic:nvPicPr>
                    <pic:cNvPr id="0" name="tora_remain_2026_fourway_t_x4_saved_tube.png"/>
                    <pic:cNvPicPr/>
                  </pic:nvPicPr>
                  <pic:blipFill>
                    <a:blip r:embed="rId127"/>
                    <a:stretch>
                      <a:fillRect/>
                    </a:stretch>
                  </pic:blipFill>
                  <pic:spPr>
                    <a:xfrm>
                      <a:off x="0" y="0"/>
                      <a:ext cx="5637492" cy="3096000"/>
                    </a:xfrm>
                    <a:prstGeom prst="rect"/>
                  </pic:spPr>
                </pic:pic>
              </a:graphicData>
            </a:graphic>
          </wp:inline>
        </w:drawing>
      </w:r>
    </w:p>
    <w:p>
      <w:pPr>
        <w:pStyle w:val="Caption"/>
        <w:jc w:val="center"/>
      </w:pPr>
      <w:r>
        <w:rPr>
          <w:b w:val="0"/>
        </w:rPr>
        <w:t>TORA remain 四方保存流管的 t–x4 投影，Huan/Xiangru 合格前缀止于 t=18.4（保存范围；性质与计时资格见正文）。</w:t>
      </w:r>
    </w:p>
    <w:p>
      <w:r>
        <w:rPr>
          <w:b w:val="0"/>
        </w:rPr>
        <w:t>这张</w:t>
      </w:r>
      <w:hyperlink r:id="rId128">
        <w:r>
          <w:rPr>
            <w:color w:val="1D4D71"/>
            <w:u w:val="single"/>
            <w:rFonts w:eastAsia="Hiragino Sans GB" w:ascii="Hiragino Sans GB"/>
          </w:rPr>
          <w:t>图及 MATLAB/PDF/几何数据说明</w:t>
        </w:r>
      </w:hyperlink>
      <w:r>
        <w:rPr>
          <w:b w:val="0"/>
        </w:rPr>
        <w:t xml:space="preserve">仅从保存区间重画；绿色 Safe 是全时 </w:t>
      </w:r>
      <w:r>
        <w:rPr>
          <w:rFonts w:ascii="Menlo" w:hAnsi="Menlo"/>
          <w:b w:val="0"/>
          <w:sz w:val="16"/>
        </w:rPr>
        <w:t>x4∈[-2,2]</w:t>
      </w:r>
      <w:r>
        <w:rPr>
          <w:b w:val="0"/>
        </w:rPr>
        <w:t xml:space="preserve"> 投影，Huan/Xiangru 在第 185 步以后没有合格全初集流管，图中以未知标识。</w:t>
      </w:r>
    </w:p>
    <w:p>
      <w:pPr>
        <w:pStyle w:val="Heading1"/>
      </w:pPr>
      <w:r>
        <w:t>比较规则</w:t>
      </w:r>
    </w:p>
    <w:p>
      <w:pPr>
        <w:pStyle w:val="ListBullet"/>
      </w:pPr>
      <w:r>
        <w:rPr>
          <w:b w:val="0"/>
        </w:rPr>
        <w:t>正式目标为 1 次冷启动和 5 次独立进程 steady；冷启动不进入 steady 中位数。长任务可预先声明较少 steady 次数并写明原因，但不得据此取得稳定排名资格。</w:t>
      </w:r>
    </w:p>
    <w:p>
      <w:pPr>
        <w:pStyle w:val="ListBullet"/>
      </w:pPr>
      <w:r>
        <w:rPr>
          <w:b w:val="0"/>
        </w:rPr>
        <w:t>只报告完整请求时域且明确允许性能测量的时间；失败前缀不外推完成时间。</w:t>
      </w:r>
    </w:p>
    <w:p>
      <w:pPr>
        <w:pStyle w:val="ListBullet"/>
      </w:pPr>
      <w:r>
        <w:rPr>
          <w:b w:val="0"/>
        </w:rPr>
        <w:t>宽度始终给绝对上下界、union width 和每分区 mean/max；本报告不计算宽度比。</w:t>
      </w:r>
    </w:p>
    <w:p>
      <w:pPr>
        <w:pStyle w:val="ListBullet"/>
      </w:pPr>
      <w:r>
        <w:rPr>
          <w:b w:val="0"/>
        </w:rPr>
        <w:t>四方共同前缀由合同采样网格上的逐时刻宽度序列交集派生；不同 domain、变量顺序或单位不会合并。</w:t>
      </w:r>
    </w:p>
    <w:p>
      <w:pPr>
        <w:pStyle w:val="ListBullet"/>
      </w:pPr>
      <w:r>
        <w:rPr>
          <w:b w:val="0"/>
        </w:rPr>
        <w:t>排名资格由四方 campaign、轮换、运行资源、完整分区覆盖和证书共同派生，结果 cell 不能自行声明。</w:t>
      </w:r>
    </w:p>
    <w:p>
      <w:pPr>
        <w:pStyle w:val="ListBullet"/>
      </w:pPr>
      <w:r>
        <w:rPr>
          <w:rFonts w:ascii="Menlo" w:hAnsi="Menlo"/>
          <w:b w:val="0"/>
          <w:sz w:val="16"/>
        </w:rPr>
        <w:t>failed</w:t>
      </w:r>
      <w:r>
        <w:rPr>
          <w:b w:val="0"/>
        </w:rPr>
        <w:t>、</w:t>
      </w:r>
      <w:r>
        <w:rPr>
          <w:rFonts w:ascii="Menlo" w:hAnsi="Menlo"/>
          <w:b w:val="0"/>
          <w:sz w:val="16"/>
        </w:rPr>
        <w:t>timeout</w:t>
      </w:r>
      <w:r>
        <w:rPr>
          <w:b w:val="0"/>
        </w:rPr>
        <w:t>、</w:t>
      </w:r>
      <w:r>
        <w:rPr>
          <w:rFonts w:ascii="Menlo" w:hAnsi="Menlo"/>
          <w:b w:val="0"/>
          <w:sz w:val="16"/>
        </w:rPr>
        <w:t>interrupted</w:t>
      </w:r>
      <w:r>
        <w:rPr>
          <w:b w:val="0"/>
        </w:rPr>
        <w:t xml:space="preserve"> 与有证据的 </w:t>
      </w:r>
      <w:r>
        <w:rPr>
          <w:rFonts w:ascii="Menlo" w:hAnsi="Menlo"/>
          <w:b w:val="0"/>
          <w:sz w:val="16"/>
        </w:rPr>
        <w:t>unsupported/skipped</w:t>
      </w:r>
      <w:r>
        <w:rPr>
          <w:b w:val="0"/>
        </w:rPr>
        <w:t xml:space="preserve"> 都保留。</w:t>
      </w:r>
    </w:p>
    <w:p>
      <w:pPr>
        <w:pStyle w:val="Heading1"/>
      </w:pPr>
      <w:r>
        <w:t>当前 16×4 非 VCAS 覆盖与历史复用</w:t>
      </w:r>
    </w:p>
    <w:p>
      <w:hyperlink r:id="rId12">
        <w:r>
          <w:rPr>
            <w:color w:val="1D4D71"/>
            <w:u w:val="single"/>
            <w:rFonts w:eastAsia="Hiragino Sans GB" w:ascii="Hiragino Sans GB"/>
          </w:rPr>
          <w:t>本轮工作矩阵</w:t>
        </w:r>
      </w:hyperlink>
      <w:r>
        <w:rPr>
          <w:b w:val="0"/>
        </w:rPr>
        <w:t>登记 200 条新尝试；</w:t>
      </w:r>
      <w:hyperlink r:id="rId13">
        <w:r>
          <w:rPr>
            <w:color w:val="1D4D71"/>
            <w:u w:val="single"/>
            <w:rFonts w:eastAsia="Hiragino Sans GB" w:ascii="Hiragino Sans GB"/>
          </w:rPr>
          <w:t>覆盖附表</w:t>
        </w:r>
      </w:hyperlink>
      <w:r>
        <w:rPr>
          <w:b w:val="0"/>
        </w:rPr>
        <w:t>另核对八格同合同旧全程。64 格互斥分为本轮完整数值时域 38、历史同合同全程 8、无完整数值时域 14、Airplane 离散合同阻塞 4。“全程”只表示请求的数值时间段已保存；性质、浮点保证和计时资格分别读各节。旧结果未计入 200 条新尝试。</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3572"/>
            <w:vAlign w:val="center"/>
            <w:shd w:fill="E6EDF2"/>
          </w:tcPr>
          <w:p>
            <w:pPr>
              <w:spacing w:before="30" w:after="30" w:line="252" w:lineRule="auto"/>
            </w:pPr>
            <w:r>
              <w:rPr>
                <w:b/>
                <w:sz w:val="15"/>
              </w:rPr>
              <w:t>2026 实例</w:t>
            </w:r>
          </w:p>
        </w:tc>
        <w:tc>
          <w:tcPr>
            <w:tcW w:type="dxa" w:w="1587"/>
            <w:vAlign w:val="center"/>
            <w:shd w:fill="E6EDF2"/>
          </w:tcPr>
          <w:p>
            <w:pPr>
              <w:spacing w:before="30" w:after="30" w:line="252" w:lineRule="auto"/>
              <w:jc w:val="center"/>
            </w:pPr>
            <w:r>
              <w:rPr>
                <w:b/>
                <w:sz w:val="15"/>
              </w:rPr>
              <w:t>我方 GPU</w:t>
            </w:r>
          </w:p>
        </w:tc>
        <w:tc>
          <w:tcPr>
            <w:tcW w:type="dxa" w:w="1587"/>
            <w:vAlign w:val="center"/>
            <w:shd w:fill="E6EDF2"/>
          </w:tcPr>
          <w:p>
            <w:pPr>
              <w:spacing w:before="30" w:after="30" w:line="252" w:lineRule="auto"/>
              <w:jc w:val="center"/>
            </w:pPr>
            <w:r>
              <w:rPr>
                <w:b/>
                <w:sz w:val="15"/>
              </w:rPr>
              <w:t>Huan</w:t>
            </w:r>
          </w:p>
        </w:tc>
        <w:tc>
          <w:tcPr>
            <w:tcW w:type="dxa" w:w="1587"/>
            <w:vAlign w:val="center"/>
            <w:shd w:fill="E6EDF2"/>
          </w:tcPr>
          <w:p>
            <w:pPr>
              <w:spacing w:before="30" w:after="30" w:line="252" w:lineRule="auto"/>
              <w:jc w:val="center"/>
            </w:pPr>
            <w:r>
              <w:rPr>
                <w:b/>
                <w:sz w:val="15"/>
              </w:rPr>
              <w:t>Xiangru</w:t>
            </w:r>
          </w:p>
        </w:tc>
        <w:tc>
          <w:tcPr>
            <w:tcW w:type="dxa" w:w="1587"/>
            <w:vAlign w:val="center"/>
            <w:shd w:fill="E6EDF2"/>
          </w:tcPr>
          <w:p>
            <w:pPr>
              <w:spacing w:before="30" w:after="30" w:line="252" w:lineRule="auto"/>
              <w:jc w:val="center"/>
            </w:pPr>
            <w:r>
              <w:rPr>
                <w:b/>
                <w:sz w:val="15"/>
              </w:rPr>
              <w:t>Flow* native</w:t>
            </w:r>
          </w:p>
        </w:tc>
      </w:tr>
      <w:tr>
        <w:trPr>
          <w:cantSplit/>
        </w:trPr>
        <w:tc>
          <w:tcPr>
            <w:tcW w:type="dxa" w:w="3572"/>
            <w:vAlign w:val="center"/>
            <w:shd w:fill="FFFFFF"/>
          </w:tcPr>
          <w:p>
            <w:pPr>
              <w:spacing w:before="30" w:after="30" w:line="252" w:lineRule="auto"/>
            </w:pPr>
            <w:r>
              <w:rPr>
                <w:b w:val="0"/>
                <w:sz w:val="15"/>
              </w:rPr>
              <w:t>ACC safe-distance</w:t>
            </w:r>
          </w:p>
        </w:tc>
        <w:tc>
          <w:tcPr>
            <w:tcW w:type="dxa" w:w="1587"/>
            <w:vAlign w:val="center"/>
            <w:shd w:fill="FFFFFF"/>
          </w:tcPr>
          <w:p>
            <w:pPr>
              <w:spacing w:before="30" w:after="30" w:line="252" w:lineRule="auto"/>
              <w:jc w:val="center"/>
            </w:pPr>
            <w:r>
              <w:rPr>
                <w:b w:val="0"/>
                <w:sz w:val="15"/>
              </w:rPr>
              <w:t>新全程</w:t>
            </w:r>
          </w:p>
        </w:tc>
        <w:tc>
          <w:tcPr>
            <w:tcW w:type="dxa" w:w="1587"/>
            <w:vAlign w:val="center"/>
            <w:shd w:fill="FFFFFF"/>
          </w:tcPr>
          <w:p>
            <w:pPr>
              <w:spacing w:before="30" w:after="30" w:line="252" w:lineRule="auto"/>
              <w:jc w:val="center"/>
            </w:pPr>
            <w:r>
              <w:rPr>
                <w:b w:val="0"/>
                <w:sz w:val="15"/>
              </w:rPr>
              <w:t>新全程</w:t>
            </w:r>
          </w:p>
        </w:tc>
        <w:tc>
          <w:tcPr>
            <w:tcW w:type="dxa" w:w="1587"/>
            <w:vAlign w:val="center"/>
            <w:shd w:fill="FFFFFF"/>
          </w:tcPr>
          <w:p>
            <w:pPr>
              <w:spacing w:before="30" w:after="30" w:line="252" w:lineRule="auto"/>
              <w:jc w:val="center"/>
            </w:pPr>
            <w:r>
              <w:rPr>
                <w:b w:val="0"/>
                <w:sz w:val="15"/>
              </w:rPr>
              <w:t>新全程</w:t>
            </w:r>
          </w:p>
        </w:tc>
        <w:tc>
          <w:tcPr>
            <w:tcW w:type="dxa" w:w="1587"/>
            <w:vAlign w:val="center"/>
            <w:shd w:fill="FFFFFF"/>
          </w:tcPr>
          <w:p>
            <w:pPr>
              <w:spacing w:before="30" w:after="30" w:line="252" w:lineRule="auto"/>
              <w:jc w:val="center"/>
            </w:pPr>
            <w:r>
              <w:rPr>
                <w:b w:val="0"/>
                <w:sz w:val="15"/>
              </w:rPr>
              <w:t>新全程</w:t>
            </w:r>
          </w:p>
        </w:tc>
      </w:tr>
      <w:tr>
        <w:trPr>
          <w:cantSplit/>
        </w:trPr>
        <w:tc>
          <w:tcPr>
            <w:tcW w:type="dxa" w:w="3572"/>
            <w:vAlign w:val="center"/>
            <w:shd w:fill="F8FAFB"/>
          </w:tcPr>
          <w:p>
            <w:pPr>
              <w:spacing w:before="30" w:after="30" w:line="252" w:lineRule="auto"/>
            </w:pPr>
            <w:r>
              <w:rPr>
                <w:b w:val="0"/>
                <w:sz w:val="15"/>
              </w:rPr>
              <w:t>Airplane continuous</w:t>
            </w:r>
          </w:p>
        </w:tc>
        <w:tc>
          <w:tcPr>
            <w:tcW w:type="dxa" w:w="1587"/>
            <w:vAlign w:val="center"/>
            <w:shd w:fill="F8FAFB"/>
          </w:tcPr>
          <w:p>
            <w:pPr>
              <w:spacing w:before="30" w:after="30" w:line="252" w:lineRule="auto"/>
              <w:jc w:val="center"/>
            </w:pPr>
            <w:r>
              <w:rPr>
                <w:b w:val="0"/>
                <w:sz w:val="15"/>
              </w:rPr>
              <w:t>无全程</w:t>
            </w:r>
          </w:p>
        </w:tc>
        <w:tc>
          <w:tcPr>
            <w:tcW w:type="dxa" w:w="1587"/>
            <w:vAlign w:val="center"/>
            <w:shd w:fill="F8FAFB"/>
          </w:tcPr>
          <w:p>
            <w:pPr>
              <w:spacing w:before="30" w:after="30" w:line="252" w:lineRule="auto"/>
              <w:jc w:val="center"/>
            </w:pPr>
            <w:r>
              <w:rPr>
                <w:b w:val="0"/>
                <w:sz w:val="15"/>
              </w:rPr>
              <w:t>无全程</w:t>
            </w:r>
          </w:p>
        </w:tc>
        <w:tc>
          <w:tcPr>
            <w:tcW w:type="dxa" w:w="1587"/>
            <w:vAlign w:val="center"/>
            <w:shd w:fill="F8FAFB"/>
          </w:tcPr>
          <w:p>
            <w:pPr>
              <w:spacing w:before="30" w:after="30" w:line="252" w:lineRule="auto"/>
              <w:jc w:val="center"/>
            </w:pPr>
            <w:r>
              <w:rPr>
                <w:b w:val="0"/>
                <w:sz w:val="15"/>
              </w:rPr>
              <w:t>无全程</w:t>
            </w:r>
          </w:p>
        </w:tc>
        <w:tc>
          <w:tcPr>
            <w:tcW w:type="dxa" w:w="1587"/>
            <w:vAlign w:val="center"/>
            <w:shd w:fill="F8FAFB"/>
          </w:tcPr>
          <w:p>
            <w:pPr>
              <w:spacing w:before="30" w:after="30" w:line="252" w:lineRule="auto"/>
              <w:jc w:val="center"/>
            </w:pPr>
            <w:r>
              <w:rPr>
                <w:b w:val="0"/>
                <w:sz w:val="15"/>
              </w:rPr>
              <w:t>无全程</w:t>
            </w:r>
          </w:p>
        </w:tc>
      </w:tr>
      <w:tr>
        <w:trPr>
          <w:cantSplit/>
        </w:trPr>
        <w:tc>
          <w:tcPr>
            <w:tcW w:type="dxa" w:w="3572"/>
            <w:vAlign w:val="center"/>
            <w:shd w:fill="FFFFFF"/>
          </w:tcPr>
          <w:p>
            <w:pPr>
              <w:spacing w:before="30" w:after="30" w:line="252" w:lineRule="auto"/>
            </w:pPr>
            <w:r>
              <w:rPr>
                <w:b w:val="0"/>
                <w:sz w:val="15"/>
              </w:rPr>
              <w:t>Airplane discrete</w:t>
            </w:r>
          </w:p>
        </w:tc>
        <w:tc>
          <w:tcPr>
            <w:tcW w:type="dxa" w:w="1587"/>
            <w:vAlign w:val="center"/>
            <w:shd w:fill="FFFFFF"/>
          </w:tcPr>
          <w:p>
            <w:pPr>
              <w:spacing w:before="30" w:after="30" w:line="252" w:lineRule="auto"/>
              <w:jc w:val="center"/>
            </w:pPr>
            <w:r>
              <w:rPr>
                <w:b w:val="0"/>
                <w:sz w:val="15"/>
              </w:rPr>
              <w:t>合同阻塞</w:t>
            </w:r>
          </w:p>
        </w:tc>
        <w:tc>
          <w:tcPr>
            <w:tcW w:type="dxa" w:w="1587"/>
            <w:vAlign w:val="center"/>
            <w:shd w:fill="FFFFFF"/>
          </w:tcPr>
          <w:p>
            <w:pPr>
              <w:spacing w:before="30" w:after="30" w:line="252" w:lineRule="auto"/>
              <w:jc w:val="center"/>
            </w:pPr>
            <w:r>
              <w:rPr>
                <w:b w:val="0"/>
                <w:sz w:val="15"/>
              </w:rPr>
              <w:t>合同阻塞</w:t>
            </w:r>
          </w:p>
        </w:tc>
        <w:tc>
          <w:tcPr>
            <w:tcW w:type="dxa" w:w="1587"/>
            <w:vAlign w:val="center"/>
            <w:shd w:fill="FFFFFF"/>
          </w:tcPr>
          <w:p>
            <w:pPr>
              <w:spacing w:before="30" w:after="30" w:line="252" w:lineRule="auto"/>
              <w:jc w:val="center"/>
            </w:pPr>
            <w:r>
              <w:rPr>
                <w:b w:val="0"/>
                <w:sz w:val="15"/>
              </w:rPr>
              <w:t>合同阻塞</w:t>
            </w:r>
          </w:p>
        </w:tc>
        <w:tc>
          <w:tcPr>
            <w:tcW w:type="dxa" w:w="1587"/>
            <w:vAlign w:val="center"/>
            <w:shd w:fill="FFFFFF"/>
          </w:tcPr>
          <w:p>
            <w:pPr>
              <w:spacing w:before="30" w:after="30" w:line="252" w:lineRule="auto"/>
              <w:jc w:val="center"/>
            </w:pPr>
            <w:r>
              <w:rPr>
                <w:b w:val="0"/>
                <w:sz w:val="15"/>
              </w:rPr>
              <w:t>合同阻塞</w:t>
            </w:r>
          </w:p>
        </w:tc>
      </w:tr>
      <w:tr>
        <w:trPr>
          <w:cantSplit/>
        </w:trPr>
        <w:tc>
          <w:tcPr>
            <w:tcW w:type="dxa" w:w="3572"/>
            <w:vAlign w:val="center"/>
            <w:shd w:fill="F8FAFB"/>
          </w:tcPr>
          <w:p>
            <w:pPr>
              <w:spacing w:before="30" w:after="30" w:line="252" w:lineRule="auto"/>
            </w:pPr>
            <w:r>
              <w:rPr>
                <w:b w:val="0"/>
                <w:sz w:val="15"/>
              </w:rPr>
              <w:t>Attitude Control avoid</w:t>
            </w:r>
          </w:p>
        </w:tc>
        <w:tc>
          <w:tcPr>
            <w:tcW w:type="dxa" w:w="1587"/>
            <w:vAlign w:val="center"/>
            <w:shd w:fill="F8FAFB"/>
          </w:tcPr>
          <w:p>
            <w:pPr>
              <w:spacing w:before="30" w:after="30" w:line="252" w:lineRule="auto"/>
              <w:jc w:val="center"/>
            </w:pPr>
            <w:r>
              <w:rPr>
                <w:b w:val="0"/>
                <w:sz w:val="15"/>
              </w:rPr>
              <w:t>新全程</w:t>
            </w:r>
          </w:p>
        </w:tc>
        <w:tc>
          <w:tcPr>
            <w:tcW w:type="dxa" w:w="1587"/>
            <w:vAlign w:val="center"/>
            <w:shd w:fill="F8FAFB"/>
          </w:tcPr>
          <w:p>
            <w:pPr>
              <w:spacing w:before="30" w:after="30" w:line="252" w:lineRule="auto"/>
              <w:jc w:val="center"/>
            </w:pPr>
            <w:r>
              <w:rPr>
                <w:b w:val="0"/>
                <w:sz w:val="15"/>
              </w:rPr>
              <w:t>新全程</w:t>
            </w:r>
          </w:p>
        </w:tc>
        <w:tc>
          <w:tcPr>
            <w:tcW w:type="dxa" w:w="1587"/>
            <w:vAlign w:val="center"/>
            <w:shd w:fill="F8FAFB"/>
          </w:tcPr>
          <w:p>
            <w:pPr>
              <w:spacing w:before="30" w:after="30" w:line="252" w:lineRule="auto"/>
              <w:jc w:val="center"/>
            </w:pPr>
            <w:r>
              <w:rPr>
                <w:b w:val="0"/>
                <w:sz w:val="15"/>
              </w:rPr>
              <w:t>新全程</w:t>
            </w:r>
          </w:p>
        </w:tc>
        <w:tc>
          <w:tcPr>
            <w:tcW w:type="dxa" w:w="1587"/>
            <w:vAlign w:val="center"/>
            <w:shd w:fill="F8FAFB"/>
          </w:tcPr>
          <w:p>
            <w:pPr>
              <w:spacing w:before="30" w:after="30" w:line="252" w:lineRule="auto"/>
              <w:jc w:val="center"/>
            </w:pPr>
            <w:r>
              <w:rPr>
                <w:b w:val="0"/>
                <w:sz w:val="15"/>
              </w:rPr>
              <w:t>新全程</w:t>
            </w:r>
          </w:p>
        </w:tc>
      </w:tr>
      <w:tr>
        <w:trPr>
          <w:cantSplit/>
        </w:trPr>
        <w:tc>
          <w:tcPr>
            <w:tcW w:type="dxa" w:w="3572"/>
            <w:vAlign w:val="center"/>
            <w:shd w:fill="FFFFFF"/>
          </w:tcPr>
          <w:p>
            <w:pPr>
              <w:spacing w:before="30" w:after="30" w:line="252" w:lineRule="auto"/>
            </w:pPr>
            <w:r>
              <w:rPr>
                <w:b w:val="0"/>
                <w:sz w:val="15"/>
              </w:rPr>
              <w:t>Balancing reach</w:t>
            </w:r>
          </w:p>
        </w:tc>
        <w:tc>
          <w:tcPr>
            <w:tcW w:type="dxa" w:w="1587"/>
            <w:vAlign w:val="center"/>
            <w:shd w:fill="FFFFFF"/>
          </w:tcPr>
          <w:p>
            <w:pPr>
              <w:spacing w:before="30" w:after="30" w:line="252" w:lineRule="auto"/>
              <w:jc w:val="center"/>
            </w:pPr>
            <w:r>
              <w:rPr>
                <w:b w:val="0"/>
                <w:sz w:val="15"/>
              </w:rPr>
              <w:t>无全程</w:t>
            </w:r>
          </w:p>
        </w:tc>
        <w:tc>
          <w:tcPr>
            <w:tcW w:type="dxa" w:w="1587"/>
            <w:vAlign w:val="center"/>
            <w:shd w:fill="FFFFFF"/>
          </w:tcPr>
          <w:p>
            <w:pPr>
              <w:spacing w:before="30" w:after="30" w:line="252" w:lineRule="auto"/>
              <w:jc w:val="center"/>
            </w:pPr>
            <w:r>
              <w:rPr>
                <w:b w:val="0"/>
                <w:sz w:val="15"/>
              </w:rPr>
              <w:t>无全程</w:t>
            </w:r>
          </w:p>
        </w:tc>
        <w:tc>
          <w:tcPr>
            <w:tcW w:type="dxa" w:w="1587"/>
            <w:vAlign w:val="center"/>
            <w:shd w:fill="FFFFFF"/>
          </w:tcPr>
          <w:p>
            <w:pPr>
              <w:spacing w:before="30" w:after="30" w:line="252" w:lineRule="auto"/>
              <w:jc w:val="center"/>
            </w:pPr>
            <w:r>
              <w:rPr>
                <w:b w:val="0"/>
                <w:sz w:val="15"/>
              </w:rPr>
              <w:t>无全程</w:t>
            </w:r>
          </w:p>
        </w:tc>
        <w:tc>
          <w:tcPr>
            <w:tcW w:type="dxa" w:w="1587"/>
            <w:vAlign w:val="center"/>
            <w:shd w:fill="FFFFFF"/>
          </w:tcPr>
          <w:p>
            <w:pPr>
              <w:spacing w:before="30" w:after="30" w:line="252" w:lineRule="auto"/>
              <w:jc w:val="center"/>
            </w:pPr>
            <w:r>
              <w:rPr>
                <w:b w:val="0"/>
                <w:sz w:val="15"/>
              </w:rPr>
              <w:t>无全程</w:t>
            </w:r>
          </w:p>
        </w:tc>
      </w:tr>
      <w:tr>
        <w:trPr>
          <w:cantSplit/>
        </w:trPr>
        <w:tc>
          <w:tcPr>
            <w:tcW w:type="dxa" w:w="3572"/>
            <w:vAlign w:val="center"/>
            <w:shd w:fill="F8FAFB"/>
          </w:tcPr>
          <w:p>
            <w:pPr>
              <w:spacing w:before="30" w:after="30" w:line="252" w:lineRule="auto"/>
            </w:pPr>
            <w:r>
              <w:rPr>
                <w:b w:val="0"/>
                <w:sz w:val="15"/>
              </w:rPr>
              <w:t>Docking constraint</w:t>
            </w:r>
          </w:p>
        </w:tc>
        <w:tc>
          <w:tcPr>
            <w:tcW w:type="dxa" w:w="1587"/>
            <w:vAlign w:val="center"/>
            <w:shd w:fill="F8FAFB"/>
          </w:tcPr>
          <w:p>
            <w:pPr>
              <w:spacing w:before="30" w:after="30" w:line="252" w:lineRule="auto"/>
              <w:jc w:val="center"/>
            </w:pPr>
            <w:r>
              <w:rPr>
                <w:b w:val="0"/>
                <w:sz w:val="15"/>
              </w:rPr>
              <w:t>新全程</w:t>
            </w:r>
          </w:p>
        </w:tc>
        <w:tc>
          <w:tcPr>
            <w:tcW w:type="dxa" w:w="1587"/>
            <w:vAlign w:val="center"/>
            <w:shd w:fill="F8FAFB"/>
          </w:tcPr>
          <w:p>
            <w:pPr>
              <w:spacing w:before="30" w:after="30" w:line="252" w:lineRule="auto"/>
              <w:jc w:val="center"/>
            </w:pPr>
            <w:r>
              <w:rPr>
                <w:b w:val="0"/>
                <w:sz w:val="15"/>
              </w:rPr>
              <w:t>新全程</w:t>
            </w:r>
          </w:p>
        </w:tc>
        <w:tc>
          <w:tcPr>
            <w:tcW w:type="dxa" w:w="1587"/>
            <w:vAlign w:val="center"/>
            <w:shd w:fill="F8FAFB"/>
          </w:tcPr>
          <w:p>
            <w:pPr>
              <w:spacing w:before="30" w:after="30" w:line="252" w:lineRule="auto"/>
              <w:jc w:val="center"/>
            </w:pPr>
            <w:r>
              <w:rPr>
                <w:b w:val="0"/>
                <w:sz w:val="15"/>
              </w:rPr>
              <w:t>新全程</w:t>
            </w:r>
          </w:p>
        </w:tc>
        <w:tc>
          <w:tcPr>
            <w:tcW w:type="dxa" w:w="1587"/>
            <w:vAlign w:val="center"/>
            <w:shd w:fill="F8FAFB"/>
          </w:tcPr>
          <w:p>
            <w:pPr>
              <w:spacing w:before="30" w:after="30" w:line="252" w:lineRule="auto"/>
              <w:jc w:val="center"/>
            </w:pPr>
            <w:r>
              <w:rPr>
                <w:b w:val="0"/>
                <w:sz w:val="15"/>
              </w:rPr>
              <w:t>新全程</w:t>
            </w:r>
          </w:p>
        </w:tc>
      </w:tr>
      <w:tr>
        <w:trPr>
          <w:cantSplit/>
        </w:trPr>
        <w:tc>
          <w:tcPr>
            <w:tcW w:type="dxa" w:w="3572"/>
            <w:vAlign w:val="center"/>
            <w:shd w:fill="FFFFFF"/>
          </w:tcPr>
          <w:p>
            <w:pPr>
              <w:spacing w:before="30" w:after="30" w:line="252" w:lineRule="auto"/>
            </w:pPr>
            <w:r>
              <w:rPr>
                <w:b w:val="0"/>
                <w:sz w:val="15"/>
              </w:rPr>
              <w:t>Double Pendulum less-robust</w:t>
            </w:r>
          </w:p>
        </w:tc>
        <w:tc>
          <w:tcPr>
            <w:tcW w:type="dxa" w:w="1587"/>
            <w:vAlign w:val="center"/>
            <w:shd w:fill="FFFFFF"/>
          </w:tcPr>
          <w:p>
            <w:pPr>
              <w:spacing w:before="30" w:after="30" w:line="252" w:lineRule="auto"/>
              <w:jc w:val="center"/>
            </w:pPr>
            <w:r>
              <w:rPr>
                <w:b w:val="0"/>
                <w:sz w:val="15"/>
              </w:rPr>
              <w:t>新全程</w:t>
            </w:r>
          </w:p>
        </w:tc>
        <w:tc>
          <w:tcPr>
            <w:tcW w:type="dxa" w:w="1587"/>
            <w:vAlign w:val="center"/>
            <w:shd w:fill="FFFFFF"/>
          </w:tcPr>
          <w:p>
            <w:pPr>
              <w:spacing w:before="30" w:after="30" w:line="252" w:lineRule="auto"/>
              <w:jc w:val="center"/>
            </w:pPr>
            <w:r>
              <w:rPr>
                <w:b w:val="0"/>
                <w:sz w:val="15"/>
              </w:rPr>
              <w:t>新全程</w:t>
            </w:r>
          </w:p>
        </w:tc>
        <w:tc>
          <w:tcPr>
            <w:tcW w:type="dxa" w:w="1587"/>
            <w:vAlign w:val="center"/>
            <w:shd w:fill="FFFFFF"/>
          </w:tcPr>
          <w:p>
            <w:pPr>
              <w:spacing w:before="30" w:after="30" w:line="252" w:lineRule="auto"/>
              <w:jc w:val="center"/>
            </w:pPr>
            <w:r>
              <w:rPr>
                <w:b w:val="0"/>
                <w:sz w:val="15"/>
              </w:rPr>
              <w:t>新全程</w:t>
            </w:r>
          </w:p>
        </w:tc>
        <w:tc>
          <w:tcPr>
            <w:tcW w:type="dxa" w:w="1587"/>
            <w:vAlign w:val="center"/>
            <w:shd w:fill="FFFFFF"/>
          </w:tcPr>
          <w:p>
            <w:pPr>
              <w:spacing w:before="30" w:after="30" w:line="252" w:lineRule="auto"/>
              <w:jc w:val="center"/>
            </w:pPr>
            <w:r>
              <w:rPr>
                <w:b w:val="0"/>
                <w:sz w:val="15"/>
              </w:rPr>
              <w:t>新全程</w:t>
            </w:r>
          </w:p>
        </w:tc>
      </w:tr>
      <w:tr>
        <w:trPr>
          <w:cantSplit/>
        </w:trPr>
        <w:tc>
          <w:tcPr>
            <w:tcW w:type="dxa" w:w="3572"/>
            <w:vAlign w:val="center"/>
            <w:shd w:fill="F8FAFB"/>
          </w:tcPr>
          <w:p>
            <w:pPr>
              <w:spacing w:before="30" w:after="30" w:line="252" w:lineRule="auto"/>
            </w:pPr>
            <w:r>
              <w:rPr>
                <w:b w:val="0"/>
                <w:sz w:val="15"/>
              </w:rPr>
              <w:t>Double Pendulum more-robust</w:t>
            </w:r>
          </w:p>
        </w:tc>
        <w:tc>
          <w:tcPr>
            <w:tcW w:type="dxa" w:w="1587"/>
            <w:vAlign w:val="center"/>
            <w:shd w:fill="F8FAFB"/>
          </w:tcPr>
          <w:p>
            <w:pPr>
              <w:spacing w:before="30" w:after="30" w:line="252" w:lineRule="auto"/>
              <w:jc w:val="center"/>
            </w:pPr>
            <w:r>
              <w:rPr>
                <w:b w:val="0"/>
                <w:sz w:val="15"/>
              </w:rPr>
              <w:t>无全程</w:t>
            </w:r>
          </w:p>
        </w:tc>
        <w:tc>
          <w:tcPr>
            <w:tcW w:type="dxa" w:w="1587"/>
            <w:vAlign w:val="center"/>
            <w:shd w:fill="F8FAFB"/>
          </w:tcPr>
          <w:p>
            <w:pPr>
              <w:spacing w:before="30" w:after="30" w:line="252" w:lineRule="auto"/>
              <w:jc w:val="center"/>
            </w:pPr>
            <w:r>
              <w:rPr>
                <w:b w:val="0"/>
                <w:sz w:val="15"/>
              </w:rPr>
              <w:t>无全程</w:t>
            </w:r>
          </w:p>
        </w:tc>
        <w:tc>
          <w:tcPr>
            <w:tcW w:type="dxa" w:w="1587"/>
            <w:vAlign w:val="center"/>
            <w:shd w:fill="F8FAFB"/>
          </w:tcPr>
          <w:p>
            <w:pPr>
              <w:spacing w:before="30" w:after="30" w:line="252" w:lineRule="auto"/>
              <w:jc w:val="center"/>
            </w:pPr>
            <w:r>
              <w:rPr>
                <w:b w:val="0"/>
                <w:sz w:val="15"/>
              </w:rPr>
              <w:t>无全程</w:t>
            </w:r>
          </w:p>
        </w:tc>
        <w:tc>
          <w:tcPr>
            <w:tcW w:type="dxa" w:w="1587"/>
            <w:vAlign w:val="center"/>
            <w:shd w:fill="F8FAFB"/>
          </w:tcPr>
          <w:p>
            <w:pPr>
              <w:spacing w:before="30" w:after="30" w:line="252" w:lineRule="auto"/>
              <w:jc w:val="center"/>
            </w:pPr>
            <w:r>
              <w:rPr>
                <w:b w:val="0"/>
                <w:sz w:val="15"/>
              </w:rPr>
              <w:t>无全程</w:t>
            </w:r>
          </w:p>
        </w:tc>
      </w:tr>
      <w:tr>
        <w:trPr>
          <w:cantSplit/>
        </w:trPr>
        <w:tc>
          <w:tcPr>
            <w:tcW w:type="dxa" w:w="3572"/>
            <w:vAlign w:val="center"/>
            <w:shd w:fill="FFFFFF"/>
          </w:tcPr>
          <w:p>
            <w:pPr>
              <w:spacing w:before="30" w:after="30" w:line="252" w:lineRule="auto"/>
            </w:pPr>
            <w:r>
              <w:rPr>
                <w:b w:val="0"/>
                <w:sz w:val="15"/>
              </w:rPr>
              <w:t>NAV standard</w:t>
            </w:r>
          </w:p>
        </w:tc>
        <w:tc>
          <w:tcPr>
            <w:tcW w:type="dxa" w:w="1587"/>
            <w:vAlign w:val="center"/>
            <w:shd w:fill="FFFFFF"/>
          </w:tcPr>
          <w:p>
            <w:pPr>
              <w:spacing w:before="30" w:after="30" w:line="252" w:lineRule="auto"/>
              <w:jc w:val="center"/>
            </w:pPr>
            <w:r>
              <w:rPr>
                <w:b w:val="0"/>
                <w:sz w:val="15"/>
              </w:rPr>
              <w:t>新全程</w:t>
            </w:r>
          </w:p>
        </w:tc>
        <w:tc>
          <w:tcPr>
            <w:tcW w:type="dxa" w:w="1587"/>
            <w:vAlign w:val="center"/>
            <w:shd w:fill="FFFFFF"/>
          </w:tcPr>
          <w:p>
            <w:pPr>
              <w:spacing w:before="30" w:after="30" w:line="252" w:lineRule="auto"/>
              <w:jc w:val="center"/>
            </w:pPr>
            <w:r>
              <w:rPr>
                <w:b w:val="0"/>
                <w:sz w:val="15"/>
              </w:rPr>
              <w:t>旧全程</w:t>
            </w:r>
          </w:p>
        </w:tc>
        <w:tc>
          <w:tcPr>
            <w:tcW w:type="dxa" w:w="1587"/>
            <w:vAlign w:val="center"/>
            <w:shd w:fill="FFFFFF"/>
          </w:tcPr>
          <w:p>
            <w:pPr>
              <w:spacing w:before="30" w:after="30" w:line="252" w:lineRule="auto"/>
              <w:jc w:val="center"/>
            </w:pPr>
            <w:r>
              <w:rPr>
                <w:b w:val="0"/>
                <w:sz w:val="15"/>
              </w:rPr>
              <w:t>旧全程</w:t>
            </w:r>
          </w:p>
        </w:tc>
        <w:tc>
          <w:tcPr>
            <w:tcW w:type="dxa" w:w="1587"/>
            <w:vAlign w:val="center"/>
            <w:shd w:fill="FFFFFF"/>
          </w:tcPr>
          <w:p>
            <w:pPr>
              <w:spacing w:before="30" w:after="30" w:line="252" w:lineRule="auto"/>
              <w:jc w:val="center"/>
            </w:pPr>
            <w:r>
              <w:rPr>
                <w:b w:val="0"/>
                <w:sz w:val="15"/>
              </w:rPr>
              <w:t>新全程</w:t>
            </w:r>
          </w:p>
        </w:tc>
      </w:tr>
      <w:tr>
        <w:trPr>
          <w:cantSplit/>
        </w:trPr>
        <w:tc>
          <w:tcPr>
            <w:tcW w:type="dxa" w:w="3572"/>
            <w:vAlign w:val="center"/>
            <w:shd w:fill="F8FAFB"/>
          </w:tcPr>
          <w:p>
            <w:pPr>
              <w:spacing w:before="30" w:after="30" w:line="252" w:lineRule="auto"/>
            </w:pPr>
            <w:r>
              <w:rPr>
                <w:b w:val="0"/>
                <w:sz w:val="15"/>
              </w:rPr>
              <w:t>NAV robust</w:t>
            </w:r>
          </w:p>
        </w:tc>
        <w:tc>
          <w:tcPr>
            <w:tcW w:type="dxa" w:w="1587"/>
            <w:vAlign w:val="center"/>
            <w:shd w:fill="F8FAFB"/>
          </w:tcPr>
          <w:p>
            <w:pPr>
              <w:spacing w:before="30" w:after="30" w:line="252" w:lineRule="auto"/>
              <w:jc w:val="center"/>
            </w:pPr>
            <w:r>
              <w:rPr>
                <w:b w:val="0"/>
                <w:sz w:val="15"/>
              </w:rPr>
              <w:t>新全程</w:t>
            </w:r>
          </w:p>
        </w:tc>
        <w:tc>
          <w:tcPr>
            <w:tcW w:type="dxa" w:w="1587"/>
            <w:vAlign w:val="center"/>
            <w:shd w:fill="F8FAFB"/>
          </w:tcPr>
          <w:p>
            <w:pPr>
              <w:spacing w:before="30" w:after="30" w:line="252" w:lineRule="auto"/>
              <w:jc w:val="center"/>
            </w:pPr>
            <w:r>
              <w:rPr>
                <w:b w:val="0"/>
                <w:sz w:val="15"/>
              </w:rPr>
              <w:t>旧全程</w:t>
            </w:r>
          </w:p>
        </w:tc>
        <w:tc>
          <w:tcPr>
            <w:tcW w:type="dxa" w:w="1587"/>
            <w:vAlign w:val="center"/>
            <w:shd w:fill="F8FAFB"/>
          </w:tcPr>
          <w:p>
            <w:pPr>
              <w:spacing w:before="30" w:after="30" w:line="252" w:lineRule="auto"/>
              <w:jc w:val="center"/>
            </w:pPr>
            <w:r>
              <w:rPr>
                <w:b w:val="0"/>
                <w:sz w:val="15"/>
              </w:rPr>
              <w:t>旧全程</w:t>
            </w:r>
          </w:p>
        </w:tc>
        <w:tc>
          <w:tcPr>
            <w:tcW w:type="dxa" w:w="1587"/>
            <w:vAlign w:val="center"/>
            <w:shd w:fill="F8FAFB"/>
          </w:tcPr>
          <w:p>
            <w:pPr>
              <w:spacing w:before="30" w:after="30" w:line="252" w:lineRule="auto"/>
              <w:jc w:val="center"/>
            </w:pPr>
            <w:r>
              <w:rPr>
                <w:b w:val="0"/>
                <w:sz w:val="15"/>
              </w:rPr>
              <w:t>旧全程</w:t>
            </w:r>
          </w:p>
        </w:tc>
      </w:tr>
      <w:tr>
        <w:trPr>
          <w:cantSplit/>
        </w:trPr>
        <w:tc>
          <w:tcPr>
            <w:tcW w:type="dxa" w:w="3572"/>
            <w:vAlign w:val="center"/>
            <w:shd w:fill="FFFFFF"/>
          </w:tcPr>
          <w:p>
            <w:pPr>
              <w:spacing w:before="30" w:after="30" w:line="252" w:lineRule="auto"/>
            </w:pPr>
            <w:r>
              <w:rPr>
                <w:b w:val="0"/>
                <w:sz w:val="15"/>
              </w:rPr>
              <w:t>QUAD reach</w:t>
            </w:r>
          </w:p>
        </w:tc>
        <w:tc>
          <w:tcPr>
            <w:tcW w:type="dxa" w:w="1587"/>
            <w:vAlign w:val="center"/>
            <w:shd w:fill="FFFFFF"/>
          </w:tcPr>
          <w:p>
            <w:pPr>
              <w:spacing w:before="30" w:after="30" w:line="252" w:lineRule="auto"/>
              <w:jc w:val="center"/>
            </w:pPr>
            <w:r>
              <w:rPr>
                <w:b w:val="0"/>
                <w:sz w:val="15"/>
              </w:rPr>
              <w:t>新全程</w:t>
            </w:r>
          </w:p>
        </w:tc>
        <w:tc>
          <w:tcPr>
            <w:tcW w:type="dxa" w:w="1587"/>
            <w:vAlign w:val="center"/>
            <w:shd w:fill="FFFFFF"/>
          </w:tcPr>
          <w:p>
            <w:pPr>
              <w:spacing w:before="30" w:after="30" w:line="252" w:lineRule="auto"/>
              <w:jc w:val="center"/>
            </w:pPr>
            <w:r>
              <w:rPr>
                <w:b w:val="0"/>
                <w:sz w:val="15"/>
              </w:rPr>
              <w:t>新全程</w:t>
            </w:r>
          </w:p>
        </w:tc>
        <w:tc>
          <w:tcPr>
            <w:tcW w:type="dxa" w:w="1587"/>
            <w:vAlign w:val="center"/>
            <w:shd w:fill="FFFFFF"/>
          </w:tcPr>
          <w:p>
            <w:pPr>
              <w:spacing w:before="30" w:after="30" w:line="252" w:lineRule="auto"/>
              <w:jc w:val="center"/>
            </w:pPr>
            <w:r>
              <w:rPr>
                <w:b w:val="0"/>
                <w:sz w:val="15"/>
              </w:rPr>
              <w:t>新全程</w:t>
            </w:r>
          </w:p>
        </w:tc>
        <w:tc>
          <w:tcPr>
            <w:tcW w:type="dxa" w:w="1587"/>
            <w:vAlign w:val="center"/>
            <w:shd w:fill="FFFFFF"/>
          </w:tcPr>
          <w:p>
            <w:pPr>
              <w:spacing w:before="30" w:after="30" w:line="252" w:lineRule="auto"/>
              <w:jc w:val="center"/>
            </w:pPr>
            <w:r>
              <w:rPr>
                <w:b w:val="0"/>
                <w:sz w:val="15"/>
              </w:rPr>
              <w:t>新全程</w:t>
            </w:r>
          </w:p>
        </w:tc>
      </w:tr>
      <w:tr>
        <w:trPr>
          <w:cantSplit/>
        </w:trPr>
        <w:tc>
          <w:tcPr>
            <w:tcW w:type="dxa" w:w="3572"/>
            <w:vAlign w:val="center"/>
            <w:shd w:fill="F8FAFB"/>
          </w:tcPr>
          <w:p>
            <w:pPr>
              <w:spacing w:before="30" w:after="30" w:line="252" w:lineRule="auto"/>
            </w:pPr>
            <w:r>
              <w:rPr>
                <w:b w:val="0"/>
                <w:sz w:val="15"/>
              </w:rPr>
              <w:t>Single Pendulum reach</w:t>
            </w:r>
          </w:p>
        </w:tc>
        <w:tc>
          <w:tcPr>
            <w:tcW w:type="dxa" w:w="1587"/>
            <w:vAlign w:val="center"/>
            <w:shd w:fill="F8FAFB"/>
          </w:tcPr>
          <w:p>
            <w:pPr>
              <w:spacing w:before="30" w:after="30" w:line="252" w:lineRule="auto"/>
              <w:jc w:val="center"/>
            </w:pPr>
            <w:r>
              <w:rPr>
                <w:b w:val="0"/>
                <w:sz w:val="15"/>
              </w:rPr>
              <w:t>新全程</w:t>
            </w:r>
          </w:p>
        </w:tc>
        <w:tc>
          <w:tcPr>
            <w:tcW w:type="dxa" w:w="1587"/>
            <w:vAlign w:val="center"/>
            <w:shd w:fill="F8FAFB"/>
          </w:tcPr>
          <w:p>
            <w:pPr>
              <w:spacing w:before="30" w:after="30" w:line="252" w:lineRule="auto"/>
              <w:jc w:val="center"/>
            </w:pPr>
            <w:r>
              <w:rPr>
                <w:b w:val="0"/>
                <w:sz w:val="15"/>
              </w:rPr>
              <w:t>新全程</w:t>
            </w:r>
          </w:p>
        </w:tc>
        <w:tc>
          <w:tcPr>
            <w:tcW w:type="dxa" w:w="1587"/>
            <w:vAlign w:val="center"/>
            <w:shd w:fill="F8FAFB"/>
          </w:tcPr>
          <w:p>
            <w:pPr>
              <w:spacing w:before="30" w:after="30" w:line="252" w:lineRule="auto"/>
              <w:jc w:val="center"/>
            </w:pPr>
            <w:r>
              <w:rPr>
                <w:b w:val="0"/>
                <w:sz w:val="15"/>
              </w:rPr>
              <w:t>新全程</w:t>
            </w:r>
          </w:p>
        </w:tc>
        <w:tc>
          <w:tcPr>
            <w:tcW w:type="dxa" w:w="1587"/>
            <w:vAlign w:val="center"/>
            <w:shd w:fill="F8FAFB"/>
          </w:tcPr>
          <w:p>
            <w:pPr>
              <w:spacing w:before="30" w:after="30" w:line="252" w:lineRule="auto"/>
              <w:jc w:val="center"/>
            </w:pPr>
            <w:r>
              <w:rPr>
                <w:b w:val="0"/>
                <w:sz w:val="15"/>
              </w:rPr>
              <w:t>新全程</w:t>
            </w:r>
          </w:p>
        </w:tc>
      </w:tr>
      <w:tr>
        <w:trPr>
          <w:cantSplit/>
        </w:trPr>
        <w:tc>
          <w:tcPr>
            <w:tcW w:type="dxa" w:w="3572"/>
            <w:vAlign w:val="center"/>
            <w:shd w:fill="FFFFFF"/>
          </w:tcPr>
          <w:p>
            <w:pPr>
              <w:spacing w:before="30" w:after="30" w:line="252" w:lineRule="auto"/>
            </w:pPr>
            <w:r>
              <w:rPr>
                <w:b w:val="0"/>
                <w:sz w:val="15"/>
              </w:rPr>
              <w:t>TORA remain</w:t>
            </w:r>
          </w:p>
        </w:tc>
        <w:tc>
          <w:tcPr>
            <w:tcW w:type="dxa" w:w="1587"/>
            <w:vAlign w:val="center"/>
            <w:shd w:fill="FFFFFF"/>
          </w:tcPr>
          <w:p>
            <w:pPr>
              <w:spacing w:before="30" w:after="30" w:line="252" w:lineRule="auto"/>
              <w:jc w:val="center"/>
            </w:pPr>
            <w:r>
              <w:rPr>
                <w:b w:val="0"/>
                <w:sz w:val="15"/>
              </w:rPr>
              <w:t>新全程</w:t>
            </w:r>
          </w:p>
        </w:tc>
        <w:tc>
          <w:tcPr>
            <w:tcW w:type="dxa" w:w="1587"/>
            <w:vAlign w:val="center"/>
            <w:shd w:fill="FFFFFF"/>
          </w:tcPr>
          <w:p>
            <w:pPr>
              <w:spacing w:before="30" w:after="30" w:line="252" w:lineRule="auto"/>
              <w:jc w:val="center"/>
            </w:pPr>
            <w:r>
              <w:rPr>
                <w:b w:val="0"/>
                <w:sz w:val="15"/>
              </w:rPr>
              <w:t>无全程</w:t>
            </w:r>
          </w:p>
        </w:tc>
        <w:tc>
          <w:tcPr>
            <w:tcW w:type="dxa" w:w="1587"/>
            <w:vAlign w:val="center"/>
            <w:shd w:fill="FFFFFF"/>
          </w:tcPr>
          <w:p>
            <w:pPr>
              <w:spacing w:before="30" w:after="30" w:line="252" w:lineRule="auto"/>
              <w:jc w:val="center"/>
            </w:pPr>
            <w:r>
              <w:rPr>
                <w:b w:val="0"/>
                <w:sz w:val="15"/>
              </w:rPr>
              <w:t>无全程</w:t>
            </w:r>
          </w:p>
        </w:tc>
        <w:tc>
          <w:tcPr>
            <w:tcW w:type="dxa" w:w="1587"/>
            <w:vAlign w:val="center"/>
            <w:shd w:fill="FFFFFF"/>
          </w:tcPr>
          <w:p>
            <w:pPr>
              <w:spacing w:before="30" w:after="30" w:line="252" w:lineRule="auto"/>
              <w:jc w:val="center"/>
            </w:pPr>
            <w:r>
              <w:rPr>
                <w:b w:val="0"/>
                <w:sz w:val="15"/>
              </w:rPr>
              <w:t>新全程</w:t>
            </w:r>
          </w:p>
        </w:tc>
      </w:tr>
      <w:tr>
        <w:trPr>
          <w:cantSplit/>
        </w:trPr>
        <w:tc>
          <w:tcPr>
            <w:tcW w:type="dxa" w:w="3572"/>
            <w:vAlign w:val="center"/>
            <w:shd w:fill="F8FAFB"/>
          </w:tcPr>
          <w:p>
            <w:pPr>
              <w:spacing w:before="30" w:after="30" w:line="252" w:lineRule="auto"/>
            </w:pPr>
            <w:r>
              <w:rPr>
                <w:b w:val="0"/>
                <w:sz w:val="15"/>
              </w:rPr>
              <w:t>TORA reach-sigmoid</w:t>
            </w:r>
          </w:p>
        </w:tc>
        <w:tc>
          <w:tcPr>
            <w:tcW w:type="dxa" w:w="1587"/>
            <w:vAlign w:val="center"/>
            <w:shd w:fill="F8FAFB"/>
          </w:tcPr>
          <w:p>
            <w:pPr>
              <w:spacing w:before="30" w:after="30" w:line="252" w:lineRule="auto"/>
              <w:jc w:val="center"/>
            </w:pPr>
            <w:r>
              <w:rPr>
                <w:b w:val="0"/>
                <w:sz w:val="15"/>
              </w:rPr>
              <w:t>新全程</w:t>
            </w:r>
          </w:p>
        </w:tc>
        <w:tc>
          <w:tcPr>
            <w:tcW w:type="dxa" w:w="1587"/>
            <w:vAlign w:val="center"/>
            <w:shd w:fill="F8FAFB"/>
          </w:tcPr>
          <w:p>
            <w:pPr>
              <w:spacing w:before="30" w:after="30" w:line="252" w:lineRule="auto"/>
              <w:jc w:val="center"/>
            </w:pPr>
            <w:r>
              <w:rPr>
                <w:b w:val="0"/>
                <w:sz w:val="15"/>
              </w:rPr>
              <w:t>新全程</w:t>
            </w:r>
          </w:p>
        </w:tc>
        <w:tc>
          <w:tcPr>
            <w:tcW w:type="dxa" w:w="1587"/>
            <w:vAlign w:val="center"/>
            <w:shd w:fill="F8FAFB"/>
          </w:tcPr>
          <w:p>
            <w:pPr>
              <w:spacing w:before="30" w:after="30" w:line="252" w:lineRule="auto"/>
              <w:jc w:val="center"/>
            </w:pPr>
            <w:r>
              <w:rPr>
                <w:b w:val="0"/>
                <w:sz w:val="15"/>
              </w:rPr>
              <w:t>新全程</w:t>
            </w:r>
          </w:p>
        </w:tc>
        <w:tc>
          <w:tcPr>
            <w:tcW w:type="dxa" w:w="1587"/>
            <w:vAlign w:val="center"/>
            <w:shd w:fill="F8FAFB"/>
          </w:tcPr>
          <w:p>
            <w:pPr>
              <w:spacing w:before="30" w:after="30" w:line="252" w:lineRule="auto"/>
              <w:jc w:val="center"/>
            </w:pPr>
            <w:r>
              <w:rPr>
                <w:b w:val="0"/>
                <w:sz w:val="15"/>
              </w:rPr>
              <w:t>新全程</w:t>
            </w:r>
          </w:p>
        </w:tc>
      </w:tr>
      <w:tr>
        <w:trPr>
          <w:cantSplit/>
        </w:trPr>
        <w:tc>
          <w:tcPr>
            <w:tcW w:type="dxa" w:w="3572"/>
            <w:vAlign w:val="center"/>
            <w:shd w:fill="FFFFFF"/>
          </w:tcPr>
          <w:p>
            <w:pPr>
              <w:spacing w:before="30" w:after="30" w:line="252" w:lineRule="auto"/>
            </w:pPr>
            <w:r>
              <w:rPr>
                <w:b w:val="0"/>
                <w:sz w:val="15"/>
              </w:rPr>
              <w:t>TORA reach-tanh</w:t>
            </w:r>
          </w:p>
        </w:tc>
        <w:tc>
          <w:tcPr>
            <w:tcW w:type="dxa" w:w="1587"/>
            <w:vAlign w:val="center"/>
            <w:shd w:fill="FFFFFF"/>
          </w:tcPr>
          <w:p>
            <w:pPr>
              <w:spacing w:before="30" w:after="30" w:line="252" w:lineRule="auto"/>
              <w:jc w:val="center"/>
            </w:pPr>
            <w:r>
              <w:rPr>
                <w:b w:val="0"/>
                <w:sz w:val="15"/>
              </w:rPr>
              <w:t>新全程</w:t>
            </w:r>
          </w:p>
        </w:tc>
        <w:tc>
          <w:tcPr>
            <w:tcW w:type="dxa" w:w="1587"/>
            <w:vAlign w:val="center"/>
            <w:shd w:fill="FFFFFF"/>
          </w:tcPr>
          <w:p>
            <w:pPr>
              <w:spacing w:before="30" w:after="30" w:line="252" w:lineRule="auto"/>
              <w:jc w:val="center"/>
            </w:pPr>
            <w:r>
              <w:rPr>
                <w:b w:val="0"/>
                <w:sz w:val="15"/>
              </w:rPr>
              <w:t>旧全程</w:t>
            </w:r>
          </w:p>
        </w:tc>
        <w:tc>
          <w:tcPr>
            <w:tcW w:type="dxa" w:w="1587"/>
            <w:vAlign w:val="center"/>
            <w:shd w:fill="FFFFFF"/>
          </w:tcPr>
          <w:p>
            <w:pPr>
              <w:spacing w:before="30" w:after="30" w:line="252" w:lineRule="auto"/>
              <w:jc w:val="center"/>
            </w:pPr>
            <w:r>
              <w:rPr>
                <w:b w:val="0"/>
                <w:sz w:val="15"/>
              </w:rPr>
              <w:t>旧全程</w:t>
            </w:r>
          </w:p>
        </w:tc>
        <w:tc>
          <w:tcPr>
            <w:tcW w:type="dxa" w:w="1587"/>
            <w:vAlign w:val="center"/>
            <w:shd w:fill="FFFFFF"/>
          </w:tcPr>
          <w:p>
            <w:pPr>
              <w:spacing w:before="30" w:after="30" w:line="252" w:lineRule="auto"/>
              <w:jc w:val="center"/>
            </w:pPr>
            <w:r>
              <w:rPr>
                <w:b w:val="0"/>
                <w:sz w:val="15"/>
              </w:rPr>
              <w:t>旧全程</w:t>
            </w:r>
          </w:p>
        </w:tc>
      </w:tr>
      <w:tr>
        <w:trPr>
          <w:cantSplit/>
        </w:trPr>
        <w:tc>
          <w:tcPr>
            <w:tcW w:type="dxa" w:w="3572"/>
            <w:vAlign w:val="center"/>
            <w:shd w:fill="F8FAFB"/>
          </w:tcPr>
          <w:p>
            <w:pPr>
              <w:spacing w:before="30" w:after="30" w:line="252" w:lineRule="auto"/>
            </w:pPr>
            <w:r>
              <w:rPr>
                <w:b w:val="0"/>
                <w:sz w:val="15"/>
              </w:rPr>
              <w:t>Unicycle reach</w:t>
            </w:r>
          </w:p>
        </w:tc>
        <w:tc>
          <w:tcPr>
            <w:tcW w:type="dxa" w:w="1587"/>
            <w:vAlign w:val="center"/>
            <w:shd w:fill="F8FAFB"/>
          </w:tcPr>
          <w:p>
            <w:pPr>
              <w:spacing w:before="30" w:after="30" w:line="252" w:lineRule="auto"/>
              <w:jc w:val="center"/>
            </w:pPr>
            <w:r>
              <w:rPr>
                <w:b w:val="0"/>
                <w:sz w:val="15"/>
              </w:rPr>
              <w:t>新全程</w:t>
            </w:r>
          </w:p>
        </w:tc>
        <w:tc>
          <w:tcPr>
            <w:tcW w:type="dxa" w:w="1587"/>
            <w:vAlign w:val="center"/>
            <w:shd w:fill="F8FAFB"/>
          </w:tcPr>
          <w:p>
            <w:pPr>
              <w:spacing w:before="30" w:after="30" w:line="252" w:lineRule="auto"/>
              <w:jc w:val="center"/>
            </w:pPr>
            <w:r>
              <w:rPr>
                <w:b w:val="0"/>
                <w:sz w:val="15"/>
              </w:rPr>
              <w:t>新全程</w:t>
            </w:r>
          </w:p>
        </w:tc>
        <w:tc>
          <w:tcPr>
            <w:tcW w:type="dxa" w:w="1587"/>
            <w:vAlign w:val="center"/>
            <w:shd w:fill="F8FAFB"/>
          </w:tcPr>
          <w:p>
            <w:pPr>
              <w:spacing w:before="30" w:after="30" w:line="252" w:lineRule="auto"/>
              <w:jc w:val="center"/>
            </w:pPr>
            <w:r>
              <w:rPr>
                <w:b w:val="0"/>
                <w:sz w:val="15"/>
              </w:rPr>
              <w:t>新全程</w:t>
            </w:r>
          </w:p>
        </w:tc>
        <w:tc>
          <w:tcPr>
            <w:tcW w:type="dxa" w:w="1587"/>
            <w:vAlign w:val="center"/>
            <w:shd w:fill="F8FAFB"/>
          </w:tcPr>
          <w:p>
            <w:pPr>
              <w:spacing w:before="30" w:after="30" w:line="252" w:lineRule="auto"/>
              <w:jc w:val="center"/>
            </w:pPr>
            <w:r>
              <w:rPr>
                <w:b w:val="0"/>
                <w:sz w:val="15"/>
              </w:rPr>
              <w:t>新全程</w:t>
            </w:r>
          </w:p>
        </w:tc>
      </w:tr>
    </w:tbl>
    <w:p>
      <w:pPr>
        <w:spacing w:after="0"/>
      </w:pPr>
    </w:p>
    <w:p>
      <w:r>
        <w:rPr>
          <w:b w:val="0"/>
        </w:rPr>
        <w:t>八格旧全程为 NAV 五格和 TORA reach-tanh 作者 Huan/Xiangru/原生三格，逐格原始 result 与合同审计列于</w:t>
      </w:r>
      <w:hyperlink r:id="rId13">
        <w:r>
          <w:rPr>
            <w:color w:val="1D4D71"/>
            <w:u w:val="single"/>
            <w:rFonts w:eastAsia="Hiragino Sans GB" w:ascii="Hiragino Sans GB"/>
          </w:rPr>
          <w:t>覆盖附表</w:t>
        </w:r>
      </w:hyperlink>
      <w:r>
        <w:rPr>
          <w:b w:val="0"/>
        </w:rPr>
        <w:t xml:space="preserve">。NAV 固定官方 point/set 文件与旧使用副本已直接比对；作者另一 Git LFS 仓库模型的二进制身份尚未建立。TORA tanh 的旧“我方”是 </w:t>
      </w:r>
      <w:r>
        <w:rPr>
          <w:rFonts w:ascii="Menlo" w:hAnsi="Menlo"/>
          <w:b w:val="0"/>
          <w:sz w:val="16"/>
        </w:rPr>
        <w:t>engine_linear_leaf_v2</w:t>
      </w:r>
      <w:r>
        <w:rPr>
          <w:b w:val="0"/>
        </w:rPr>
        <w:t>，当前 P3 格改用独立新全程；Huan/Xiangru 共用主要数值驱动、保存区间相同，不能视为相互独立的正确性证据。旧 14 项到 2026 的主要变化包括新增 Docking 与 Airplane discrete、修正 Attitude 危险盒、区分论文 QUAD 与作者旧动力学、分列 Balancing 五特征和仓库四输入、冻结 TORA reach 缩放与 Unicycle 扰动语义；下列执行合同逐项解释。</w:t>
      </w:r>
    </w:p>
    <w:p>
      <w:r>
        <w:rPr>
          <w:b w:val="0"/>
        </w:rPr>
        <w:t>每节按现行合同、四方状态、时间/宽度与图、未决项陈述。精确命令、环境、失败尝试以链接中的 START/RESULT、配置和</w:t>
      </w:r>
      <w:hyperlink r:id="rId11">
        <w:r>
          <w:rPr>
            <w:color w:val="1D4D71"/>
            <w:u w:val="single"/>
            <w:rFonts w:eastAsia="Hiragino Sans GB" w:ascii="Hiragino Sans GB"/>
          </w:rPr>
          <w:t>原始尝试索引</w:t>
        </w:r>
      </w:hyperlink>
      <w:r>
        <w:rPr>
          <w:b w:val="0"/>
        </w:rPr>
        <w:t>为准。单次、短前缀或混合历史的时间不构成四方速度排名；保存区间观察不自动成为独立端到端浮点 NNCS 证明。</w:t>
      </w:r>
    </w:p>
    <w:p>
      <w:pPr>
        <w:pStyle w:val="Heading1"/>
      </w:pPr>
      <w:r>
        <w:t>1. ACC — safe-distance</w:t>
      </w:r>
    </w:p>
    <w:p>
      <w:pPr>
        <w:pStyle w:val="ListBullet"/>
      </w:pPr>
      <w:r>
        <w:rPr>
          <w:b/>
        </w:rPr>
        <w:t>合同与性质：</w:t>
      </w:r>
      <w:r>
        <w:rPr>
          <w:b w:val="0"/>
        </w:rPr>
        <w:t xml:space="preserve"> 具名 participant-order profile 使用固定 2026 ONNX、单个完整初盒、50 个 0.1 秒控制期到 T=5。参与者源码的相对速度取 v_lead−v_ego；全时检查 x_lead−x_ego−1.4v_ego−10≥0。</w:t>
      </w:r>
      <w:hyperlink r:id="rId68">
        <w:r>
          <w:rPr>
            <w:color w:val="1D4D71"/>
            <w:u w:val="single"/>
            <w:rFonts w:eastAsia="Hiragino Sans GB" w:ascii="Hiragino Sans GB"/>
          </w:rPr>
          <w:t>合同审计</w:t>
        </w:r>
      </w:hyperlink>
      <w:r>
        <w:rPr>
          <w:b w:val="0"/>
        </w:rPr>
        <w:t>记录论文未定义该符号的差异。</w:t>
      </w:r>
    </w:p>
    <w:p>
      <w:pPr>
        <w:pStyle w:val="ListBullet"/>
      </w:pPr>
      <w:r>
        <w:rPr>
          <w:b/>
        </w:rPr>
        <w:t>四方状态：</w:t>
      </w:r>
      <w:r>
        <w:rPr>
          <w:b w:val="0"/>
        </w:rPr>
        <w:t xml:space="preserve"> 我方 P3、Huan、Xiangru、原生均有新完整数值时域；四方保存 tube 的安全裕量下界均为正。</w:t>
      </w:r>
      <w:hyperlink r:id="rId69">
        <w:r>
          <w:rPr>
            <w:color w:val="1D4D71"/>
            <w:u w:val="single"/>
            <w:rFonts w:eastAsia="Hiragino Sans GB" w:ascii="Hiragino Sans GB"/>
          </w:rPr>
          <w:t>四方运行汇总</w:t>
        </w:r>
      </w:hyperlink>
      <w:r>
        <w:rPr>
          <w:b w:val="0"/>
        </w:rPr>
        <w:t>指向原始收据。Huan/Xiangru 共享控制驱动。</w:t>
      </w:r>
    </w:p>
    <w:p>
      <w:pPr>
        <w:pStyle w:val="ListBullet"/>
      </w:pPr>
      <w:r>
        <w:rPr>
          <w:b/>
        </w:rPr>
        <w:t>时间、宽度、图和复现：</w:t>
      </w:r>
      <w:r>
        <w:rPr>
          <w:b w:val="0"/>
        </w:rPr>
        <w:t xml:space="preserve"> </w:t>
      </w:r>
      <w:hyperlink r:id="rId70">
        <w:r>
          <w:rPr>
            <w:color w:val="1D4D71"/>
            <w:u w:val="single"/>
            <w:rFonts w:eastAsia="Hiragino Sans GB" w:ascii="Hiragino Sans GB"/>
          </w:rPr>
          <w:t>24 次轮换进程原始表</w:t>
        </w:r>
      </w:hyperlink>
      <w:r>
        <w:rPr>
          <w:b w:val="0"/>
        </w:rPr>
        <w:t>含首轮与各五次后续完成样本；</w:t>
      </w:r>
      <w:hyperlink r:id="rId119">
        <w:r>
          <w:rPr>
            <w:color w:val="1D4D71"/>
            <w:u w:val="single"/>
            <w:rFonts w:eastAsia="Hiragino Sans GB" w:ascii="Hiragino Sans GB"/>
          </w:rPr>
          <w:t>六态绝对上下界</w:t>
        </w:r>
      </w:hyperlink>
      <w:r>
        <w:rPr>
          <w:b w:val="0"/>
        </w:rPr>
        <w:t>和上方宽度表给出 endpoint 与全时 tube；</w:t>
      </w:r>
      <w:hyperlink r:id="rId129">
        <w:r>
          <w:rPr>
            <w:color w:val="1D4D71"/>
            <w:u w:val="single"/>
            <w:rFonts w:eastAsia="Hiragino Sans GB" w:ascii="Hiragino Sans GB"/>
          </w:rPr>
          <w:t>四方安全裕量图</w:t>
        </w:r>
      </w:hyperlink>
      <w:r>
        <w:rPr>
          <w:b w:val="0"/>
        </w:rPr>
        <w:t>附 PDF/MATLAB/几何数据。</w:t>
      </w:r>
    </w:p>
    <w:p>
      <w:pPr>
        <w:pStyle w:val="Figure"/>
        <w:keepNext/>
        <w:jc w:val="center"/>
      </w:pPr>
      <w:r>
        <w:drawing>
          <wp:inline xmlns:a="http://schemas.openxmlformats.org/drawingml/2006/main" xmlns:pic="http://schemas.openxmlformats.org/drawingml/2006/picture">
            <wp:extent cx="5535272" cy="3096000"/>
            <wp:docPr id="5" name="Picture 5"/>
            <wp:cNvGraphicFramePr>
              <a:graphicFrameLocks noChangeAspect="1"/>
            </wp:cNvGraphicFramePr>
            <a:graphic>
              <a:graphicData uri="http://schemas.openxmlformats.org/drawingml/2006/picture">
                <pic:pic>
                  <pic:nvPicPr>
                    <pic:cNvPr id="0" name="acc_four_method_t_safe_distance_margin_tube.png"/>
                    <pic:cNvPicPr/>
                  </pic:nvPicPr>
                  <pic:blipFill>
                    <a:blip r:embed="rId130"/>
                    <a:stretch>
                      <a:fillRect/>
                    </a:stretch>
                  </pic:blipFill>
                  <pic:spPr>
                    <a:xfrm>
                      <a:off x="0" y="0"/>
                      <a:ext cx="5535272" cy="3096000"/>
                    </a:xfrm>
                    <a:prstGeom prst="rect"/>
                  </pic:spPr>
                </pic:pic>
              </a:graphicData>
            </a:graphic>
          </wp:inline>
        </w:drawing>
      </w:r>
    </w:p>
    <w:p>
      <w:pPr>
        <w:pStyle w:val="Caption"/>
        <w:jc w:val="center"/>
      </w:pPr>
      <w:r>
        <w:rPr>
          <w:b w:val="0"/>
        </w:rPr>
        <w:t>四方安全裕量图（保存范围；性质与计时资格见正文）。</w:t>
      </w:r>
    </w:p>
    <w:p>
      <w:pPr>
        <w:pStyle w:val="ListBullet"/>
      </w:pPr>
      <w:r>
        <w:rPr>
          <w:b/>
        </w:rPr>
        <w:t>未决：</w:t>
      </w:r>
      <w:r>
        <w:rPr>
          <w:b w:val="0"/>
        </w:rPr>
        <w:t xml:space="preserve"> 轮换在共享主机进行，不据描述统计宣布稳定方法排名；VAR 尾项修复仅有针对性单步证据，四方均无独立端到端证书。</w:t>
      </w:r>
    </w:p>
    <w:p>
      <w:pPr>
        <w:pStyle w:val="Heading1"/>
      </w:pPr>
      <w:r>
        <w:t>2. Airplane — continuous</w:t>
      </w:r>
    </w:p>
    <w:p>
      <w:pPr>
        <w:pStyle w:val="ListBullet"/>
      </w:pPr>
      <w:r>
        <w:rPr>
          <w:b/>
        </w:rPr>
        <w:t>合同与性质：</w:t>
      </w:r>
      <w:r>
        <w:rPr>
          <w:b w:val="0"/>
        </w:rPr>
        <w:t xml:space="preserve"> 官方完整初集是一个未分割 12 物理态盒，六个速度/姿态分量各为 [0,1]，固定 12→6 控制器；连续方程与 0.1 秒采样到 T=2，全时要求 sy、phi、theta、psi∈[-1,1]。</w:t>
      </w:r>
      <w:hyperlink r:id="rId45">
        <w:r>
          <w:rPr>
            <w:color w:val="1D4D71"/>
            <w:u w:val="single"/>
            <w:rFonts w:eastAsia="Hiragino Sans GB" w:ascii="Hiragino Sans GB"/>
          </w:rPr>
          <w:t>来源审计</w:t>
        </w:r>
      </w:hyperlink>
      <w:r>
        <w:rPr>
          <w:b w:val="0"/>
        </w:rPr>
        <w:t>将它与历史单点区分。</w:t>
      </w:r>
    </w:p>
    <w:p>
      <w:pPr>
        <w:pStyle w:val="ListBullet"/>
      </w:pPr>
      <w:r>
        <w:rPr>
          <w:b/>
        </w:rPr>
        <w:t>四方状态：</w:t>
      </w:r>
      <w:r>
        <w:rPr>
          <w:b w:val="0"/>
        </w:rPr>
        <w:t xml:space="preserve"> P3、Huan、Xiangru、原生均无完整数值时域。P3 全盒入口建表溢出或首步拒绝，定向余项诊断在观察器检查前没有可用保存段；Huan 高阶入口遇资源阻断，两作者低阶全盒首步拒绝；原生三种隔离数值 profile 首步均为 UNCOMPLETED_SAFE。</w:t>
      </w:r>
      <w:hyperlink r:id="rId46">
        <w:r>
          <w:rPr>
            <w:color w:val="1D4D71"/>
            <w:u w:val="single"/>
            <w:rFonts w:eastAsia="Hiragino Sans GB" w:ascii="Hiragino Sans GB"/>
          </w:rPr>
          <w:t>P3</w:t>
        </w:r>
      </w:hyperlink>
      <w:r>
        <w:rPr>
          <w:b w:val="0"/>
        </w:rPr>
        <w:t>、</w:t>
      </w:r>
      <w:hyperlink r:id="rId44">
        <w:r>
          <w:rPr>
            <w:color w:val="1D4D71"/>
            <w:u w:val="single"/>
            <w:rFonts w:eastAsia="Hiragino Sans GB" w:ascii="Hiragino Sans GB"/>
          </w:rPr>
          <w:t>两作者</w:t>
        </w:r>
      </w:hyperlink>
      <w:r>
        <w:rPr>
          <w:b w:val="0"/>
        </w:rPr>
        <w:t>、</w:t>
      </w:r>
      <w:hyperlink r:id="rId50">
        <w:r>
          <w:rPr>
            <w:color w:val="1D4D71"/>
            <w:u w:val="single"/>
            <w:rFonts w:eastAsia="Hiragino Sans GB" w:ascii="Hiragino Sans GB"/>
          </w:rPr>
          <w:t>原生</w:t>
        </w:r>
      </w:hyperlink>
      <w:r>
        <w:rPr>
          <w:b w:val="0"/>
        </w:rPr>
        <w:t>保留原始收据。</w:t>
      </w:r>
    </w:p>
    <w:p>
      <w:pPr>
        <w:pStyle w:val="ListBullet"/>
      </w:pPr>
      <w:r>
        <w:rPr>
          <w:b/>
        </w:rPr>
        <w:t>时间、宽度、图和复现：</w:t>
      </w:r>
      <w:r>
        <w:rPr>
          <w:b w:val="0"/>
        </w:rPr>
        <w:t xml:space="preserve"> 现有 wall 只属于入口失败或短诊断；没有完整 T=2 宽度或全程图。上述摘要链接命令、配置和日志；</w:t>
      </w:r>
      <w:hyperlink r:id="rId47">
        <w:r>
          <w:rPr>
            <w:color w:val="1D4D71"/>
            <w:u w:val="single"/>
            <w:rFonts w:eastAsia="Hiragino Sans GB" w:ascii="Hiragino Sans GB"/>
          </w:rPr>
          <w:t>P3 首拒回调</w:t>
        </w:r>
      </w:hyperlink>
      <w:r>
        <w:rPr>
          <w:b w:val="0"/>
        </w:rPr>
        <w:t>只定位独立诊断路径。</w:t>
      </w:r>
      <w:hyperlink r:id="rId51">
        <w:r>
          <w:rPr>
            <w:color w:val="1D4D71"/>
            <w:u w:val="single"/>
            <w:rFonts w:eastAsia="Hiragino Sans GB" w:ascii="Hiragino Sans GB"/>
          </w:rPr>
          <w:t>原生 Real 路径首拒追踪</w:t>
        </w:r>
      </w:hyperlink>
      <w:r>
        <w:rPr>
          <w:b w:val="0"/>
        </w:rPr>
        <w:t xml:space="preserve">另在一次真实 </w:t>
      </w:r>
      <w:r>
        <w:rPr>
          <w:rFonts w:ascii="Menlo" w:hAnsi="Menlo"/>
          <w:b w:val="0"/>
          <w:sz w:val="16"/>
        </w:rPr>
        <w:t>h=0.01</w:t>
      </w:r>
      <w:r>
        <w:rPr>
          <w:b w:val="0"/>
        </w:rPr>
        <w:t xml:space="preserve"> 小步记录 </w:t>
      </w:r>
      <w:r>
        <w:rPr>
          <w:rFonts w:ascii="Menlo" w:hAnsi="Menlo"/>
          <w:b w:val="0"/>
          <w:sz w:val="16"/>
        </w:rPr>
        <w:t>x/y/z/phi/theta</w:t>
      </w:r>
      <w:r>
        <w:rPr>
          <w:b w:val="0"/>
        </w:rPr>
        <w:t xml:space="preserve"> 五个 Picard 提议不含于原余项初猜，仍是 0 段接受。</w:t>
      </w:r>
      <w:hyperlink r:id="rId52">
        <w:r>
          <w:rPr>
            <w:color w:val="1D4D71"/>
            <w:u w:val="single"/>
            <w:rFonts w:eastAsia="Hiragino Sans GB" w:ascii="Hiragino Sans GB"/>
          </w:rPr>
          <w:t>加宽初猜的独立追踪</w:t>
        </w:r>
      </w:hyperlink>
      <w:r>
        <w:rPr>
          <w:b w:val="0"/>
        </w:rPr>
        <w:t xml:space="preserve">也在首步拒绝，超初猜的坐标改为 </w:t>
      </w:r>
      <w:r>
        <w:rPr>
          <w:rFonts w:ascii="Menlo" w:hAnsi="Menlo"/>
          <w:b w:val="0"/>
          <w:sz w:val="16"/>
        </w:rPr>
        <w:t>x/y/phi/theta/psi</w:t>
      </w:r>
      <w:r>
        <w:rPr>
          <w:b w:val="0"/>
        </w:rPr>
        <w:t>。</w:t>
      </w:r>
    </w:p>
    <w:p>
      <w:pPr>
        <w:pStyle w:val="ListBullet"/>
      </w:pPr>
      <w:r>
        <w:rPr>
          <w:b/>
        </w:rPr>
        <w:t>子盒首步门：</w:t>
      </w:r>
      <w:r>
        <w:rPr>
          <w:b w:val="0"/>
        </w:rPr>
        <w:t xml:space="preserve"> 六个不确定初态各二分的 64 盒规划只实际运行两角盒。</w:t>
      </w:r>
      <w:hyperlink r:id="rId53">
        <w:r>
          <w:rPr>
            <w:color w:val="1D4D71"/>
            <w:u w:val="single"/>
            <w:rFonts w:eastAsia="Hiragino Sans GB" w:ascii="Hiragino Sans GB"/>
          </w:rPr>
          <w:t>全低角</w:t>
        </w:r>
      </w:hyperlink>
      <w:r>
        <w:rPr>
          <w:b w:val="0"/>
        </w:rPr>
        <w:t>数值接受首个 0.01 秒且保存 tube 在安全盒内；</w:t>
      </w:r>
      <w:hyperlink r:id="rId54">
        <w:r>
          <w:rPr>
            <w:color w:val="1D4D71"/>
            <w:u w:val="single"/>
            <w:rFonts w:eastAsia="Hiragino Sans GB" w:ascii="Hiragino Sans GB"/>
          </w:rPr>
          <w:t>全高角</w:t>
        </w:r>
      </w:hyperlink>
      <w:r>
        <w:rPr>
          <w:b w:val="0"/>
        </w:rPr>
        <w:t>也数值接受，但保存角度 tube 越过安全上界，性质为 Unknown。另立</w:t>
      </w:r>
      <w:hyperlink r:id="rId55">
        <w:r>
          <w:rPr>
            <w:color w:val="1D4D71"/>
            <w:u w:val="single"/>
            <w:rFonts w:eastAsia="Hiragino Sans GB" w:ascii="Hiragino Sans GB"/>
          </w:rPr>
          <w:t>全高角实际 ONNX 输出的点重放</w:t>
        </w:r>
      </w:hyperlink>
      <w:r>
        <w:rPr>
          <w:b w:val="0"/>
        </w:rPr>
        <w:t>的 11 个采样点未越带；它不能排除其他初点或采样间越界。62 盒未运行，不能推出完整初集首步接受或 T=2 安全。</w:t>
      </w:r>
    </w:p>
    <w:p>
      <w:pPr>
        <w:pStyle w:val="ListBullet"/>
      </w:pPr>
      <w:r>
        <w:rPr>
          <w:b/>
        </w:rPr>
        <w:t>未决：</w:t>
      </w:r>
      <w:r>
        <w:rPr>
          <w:b w:val="0"/>
        </w:rPr>
        <w:t xml:space="preserve"> 需数值入口真正接受完整初盒并通过保存区间检查，之后才能判全时性质。首步失败和候选包络越带都不是实际轨迹反例。</w:t>
      </w:r>
    </w:p>
    <w:p>
      <w:pPr>
        <w:pStyle w:val="Heading1"/>
      </w:pPr>
      <w:r>
        <w:t>3. Airplane — discrete</w:t>
      </w:r>
    </w:p>
    <w:p>
      <w:pPr>
        <w:pStyle w:val="ListBullet"/>
      </w:pPr>
      <w:r>
        <w:rPr>
          <w:b/>
        </w:rPr>
        <w:t>合同与性质：</w:t>
      </w:r>
      <w:r>
        <w:rPr>
          <w:b w:val="0"/>
        </w:rPr>
        <w:t xml:space="preserve"> </w:t>
      </w:r>
      <w:hyperlink r:id="rId131">
        <w:r>
          <w:rPr>
            <w:color w:val="1D4D71"/>
            <w:u w:val="single"/>
            <w:rFonts w:eastAsia="Hiragino Sans GB" w:ascii="Hiragino Sans GB"/>
          </w:rPr>
          <w:t>2026 报告</w:t>
        </w:r>
      </w:hyperlink>
      <w:r>
        <w:rPr>
          <w:b w:val="0"/>
        </w:rPr>
        <w:t>给出一般 forward Euler 规则、Airplane 的 Δt=0.1 秒与 20 次转移，在 k=0…20 检查 sy、phi、theta、psi∈[-1,1]。2026-10-03 复核的</w:t>
      </w:r>
      <w:hyperlink r:id="rId132">
        <w:r>
          <w:rPr>
            <w:color w:val="1D4D71"/>
            <w:u w:val="single"/>
            <w:rFonts w:eastAsia="Hiragino Sans GB" w:ascii="Hiragino Sans GB"/>
          </w:rPr>
          <w:t>固定官方 Airplane 目录</w:t>
        </w:r>
      </w:hyperlink>
      <w:r>
        <w:rPr>
          <w:b w:val="0"/>
        </w:rPr>
        <w:t xml:space="preserve">只有控制器、连续 </w:t>
      </w:r>
      <w:r>
        <w:rPr>
          <w:rFonts w:ascii="Menlo" w:hAnsi="Menlo"/>
          <w:b w:val="0"/>
          <w:sz w:val="16"/>
        </w:rPr>
        <w:t>dynamics.m</w:t>
      </w:r>
      <w:r>
        <w:rPr>
          <w:b w:val="0"/>
        </w:rPr>
        <w:t xml:space="preserve"> 与规格，没有离散执行程序；论文也未写参与者实际的 NN 取样及控制更新先后。初盒、网络和逐源检索见</w:t>
      </w:r>
      <w:hyperlink r:id="rId133">
        <w:r>
          <w:rPr>
            <w:color w:val="1D4D71"/>
            <w:u w:val="single"/>
            <w:rFonts w:eastAsia="Hiragino Sans GB" w:ascii="Hiragino Sans GB"/>
          </w:rPr>
          <w:t>离散执行门</w:t>
        </w:r>
      </w:hyperlink>
      <w:r>
        <w:rPr>
          <w:b w:val="0"/>
        </w:rPr>
        <w:t>。门内“旧状态先求 NN、同步更新 12 态”只是具名新比较约定，尚非参与者离散提交的权威顺序。</w:t>
      </w:r>
    </w:p>
    <w:p>
      <w:pPr>
        <w:pStyle w:val="ListBullet"/>
      </w:pPr>
      <w:r>
        <w:rPr>
          <w:b/>
        </w:rPr>
        <w:t>四方状态：</w:t>
      </w:r>
      <w:r>
        <w:rPr>
          <w:b w:val="0"/>
        </w:rPr>
        <w:t xml:space="preserve"> 我方、Huan、Xiangru、原生四格继续标为</w:t>
      </w:r>
      <w:r>
        <w:rPr>
          <w:b/>
        </w:rPr>
        <w:t>合同阻塞</w:t>
      </w:r>
      <w:r>
        <w:rPr>
          <w:b w:val="0"/>
        </w:rPr>
        <w:t>，均未在权威离散合同下启动。四方之外的</w:t>
      </w:r>
      <w:hyperlink r:id="rId134">
        <w:r>
          <w:rPr>
            <w:color w:val="1D4D71"/>
            <w:u w:val="single"/>
            <w:rFonts w:eastAsia="Hiragino Sans GB" w:ascii="Hiragino Sans GB"/>
          </w:rPr>
          <w:t>CPU 区间诊断</w:t>
        </w:r>
      </w:hyperlink>
      <w:r>
        <w:rPr>
          <w:b w:val="0"/>
        </w:rPr>
        <w:t>只得到 1/20 次转移的安全端点前缀，不能填方法格。</w:t>
      </w:r>
    </w:p>
    <w:p>
      <w:pPr>
        <w:pStyle w:val="ListBullet"/>
      </w:pPr>
      <w:r>
        <w:rPr>
          <w:b/>
        </w:rPr>
        <w:t>时间、宽度、图和复现：</w:t>
      </w:r>
      <w:r>
        <w:rPr>
          <w:b w:val="0"/>
        </w:rPr>
        <w:t xml:space="preserve"> 尚无四方离散运行时间、完整 endpoint 序列、宽度或图；连续版 tube、ODE 阶数和时间不能代用。CPU 诊断保留自身命令与原始记录。</w:t>
      </w:r>
    </w:p>
    <w:p>
      <w:pPr>
        <w:pStyle w:val="ListBullet"/>
      </w:pPr>
      <w:r>
        <w:rPr>
          <w:b/>
        </w:rPr>
        <w:t>未决：</w:t>
      </w:r>
      <w:r>
        <w:rPr>
          <w:b w:val="0"/>
        </w:rPr>
        <w:t xml:space="preserve"> 具体缺 2026 参与者离散转移、控制取样与更新顺序的源码或等价权威执行记录。论文指向的</w:t>
      </w:r>
      <w:hyperlink r:id="rId135">
        <w:r>
          <w:rPr>
            <w:color w:val="1D4D71"/>
            <w:u w:val="single"/>
            <w:rFonts w:eastAsia="Hiragino Sans GB" w:ascii="Hiragino Sans GB"/>
          </w:rPr>
          <w:t>2026 重复性归档</w:t>
        </w:r>
      </w:hyperlink>
      <w:r>
        <w:rPr>
          <w:b w:val="0"/>
        </w:rPr>
        <w:t xml:space="preserve">在本次公开读取时尚无该目录；原始 Airplane 基准的 </w:t>
      </w:r>
      <w:r>
        <w:rPr>
          <w:rFonts w:ascii="Menlo" w:hAnsi="Menlo"/>
          <w:b w:val="0"/>
          <w:sz w:val="16"/>
        </w:rPr>
        <w:t>odeint</w:t>
      </w:r>
      <w:r>
        <w:rPr>
          <w:b w:val="0"/>
        </w:rPr>
        <w:t xml:space="preserve"> 连续推进也不能代替 2026 离散程序。若用户选择 </w:t>
      </w:r>
      <w:r>
        <w:rPr>
          <w:rFonts w:ascii="Menlo" w:hAnsi="Menlo"/>
          <w:b w:val="0"/>
          <w:sz w:val="16"/>
        </w:rPr>
        <w:t>paper-Euler-controller-first</w:t>
      </w:r>
      <w:r>
        <w:rPr>
          <w:b w:val="0"/>
        </w:rPr>
        <w:t>，只能另立明确具名的四方补充比较合同。无论采用哪份合同，仍需四个真正的离散入口与完整初盒 21 个索引的证据。</w:t>
      </w:r>
    </w:p>
    <w:p>
      <w:pPr>
        <w:pStyle w:val="Heading1"/>
      </w:pPr>
      <w:r>
        <w:t>4. Attitude Control — avoid</w:t>
      </w:r>
    </w:p>
    <w:p>
      <w:pPr>
        <w:pStyle w:val="ListBullet"/>
      </w:pPr>
      <w:r>
        <w:rPr>
          <w:b/>
        </w:rPr>
        <w:t>合同与性质：</w:t>
      </w:r>
      <w:r>
        <w:rPr>
          <w:b w:val="0"/>
        </w:rPr>
        <w:t xml:space="preserve"> 固定六态完整初盒、30 个 0.1 秒周期到 T=3；避免官方六维闭危险盒，其 x4 范围为 [-0.7,-0.6]。</w:t>
      </w:r>
      <w:hyperlink r:id="rId72">
        <w:r>
          <w:rPr>
            <w:color w:val="1D4D71"/>
            <w:u w:val="single"/>
            <w:rFonts w:eastAsia="Hiragino Sans GB" w:ascii="Hiragino Sans GB"/>
          </w:rPr>
          <w:t>合同审计</w:t>
        </w:r>
      </w:hyperlink>
      <w:r>
        <w:rPr>
          <w:b w:val="0"/>
        </w:rPr>
        <w:t>记录历史 checker 把它误写成空集，旧 VERIFIED 不用于新性质。</w:t>
      </w:r>
    </w:p>
    <w:p>
      <w:pPr>
        <w:pStyle w:val="ListBullet"/>
      </w:pPr>
      <w:r>
        <w:rPr>
          <w:b/>
        </w:rPr>
        <w:t>四方状态：</w:t>
      </w:r>
      <w:r>
        <w:rPr>
          <w:b w:val="0"/>
        </w:rPr>
        <w:t xml:space="preserve"> 修正危险盒后，P3、Huan、Xiangru、原生新入口均完成 30/30 期与 60/60 小段；保存六维 tube 与危险盒不相交，原生 checker 打印 VERIFIED，三 GPU checker 未打印 Unsafe/Unknown。</w:t>
      </w:r>
      <w:hyperlink r:id="rId124">
        <w:r>
          <w:rPr>
            <w:color w:val="1D4D71"/>
            <w:u w:val="single"/>
            <w:rFonts w:eastAsia="Hiragino Sans GB" w:ascii="Hiragino Sans GB"/>
          </w:rPr>
          <w:t>四方汇总</w:t>
        </w:r>
      </w:hyperlink>
      <w:r>
        <w:rPr>
          <w:b w:val="0"/>
        </w:rPr>
        <w:t>给出运行目录。</w:t>
      </w:r>
    </w:p>
    <w:p>
      <w:pPr>
        <w:pStyle w:val="ListBullet"/>
      </w:pPr>
      <w:r>
        <w:rPr>
          <w:b/>
        </w:rPr>
        <w:t>时间、宽度、图和复现：</w:t>
      </w:r>
      <w:r>
        <w:rPr>
          <w:b w:val="0"/>
        </w:rPr>
        <w:t xml:space="preserve"> </w:t>
      </w:r>
      <w:hyperlink r:id="rId109">
        <w:r>
          <w:rPr>
            <w:color w:val="1D4D71"/>
            <w:u w:val="single"/>
            <w:rFonts w:eastAsia="Hiragino Sans GB" w:ascii="Hiragino Sans GB"/>
          </w:rPr>
          <w:t>24 次轮换收据</w:t>
        </w:r>
      </w:hyperlink>
      <w:r>
        <w:rPr>
          <w:b w:val="0"/>
        </w:rPr>
        <w:t>和上方描述统计保留单次与后五次；</w:t>
      </w:r>
      <w:hyperlink r:id="rId123">
        <w:r>
          <w:rPr>
            <w:color w:val="1D4D71"/>
            <w:u w:val="single"/>
            <w:rFonts w:eastAsia="Hiragino Sans GB" w:ascii="Hiragino Sans GB"/>
          </w:rPr>
          <w:t>六态绝对界</w:t>
        </w:r>
      </w:hyperlink>
      <w:r>
        <w:rPr>
          <w:b w:val="0"/>
        </w:rPr>
        <w:t>及</w:t>
      </w:r>
      <w:hyperlink r:id="rId136">
        <w:r>
          <w:rPr>
            <w:color w:val="1D4D71"/>
            <w:u w:val="single"/>
            <w:rFonts w:eastAsia="Hiragino Sans GB" w:ascii="Hiragino Sans GB"/>
          </w:rPr>
          <w:t>原生 t–x4 图</w:t>
        </w:r>
      </w:hyperlink>
      <w:r>
        <w:rPr>
          <w:b w:val="0"/>
        </w:rPr>
        <w:t>可重读。</w:t>
      </w:r>
    </w:p>
    <w:p>
      <w:pPr>
        <w:pStyle w:val="Figure"/>
        <w:keepNext/>
        <w:jc w:val="center"/>
      </w:pPr>
      <w:r>
        <w:drawing>
          <wp:inline xmlns:a="http://schemas.openxmlformats.org/drawingml/2006/main" xmlns:pic="http://schemas.openxmlformats.org/drawingml/2006/picture">
            <wp:extent cx="4910896" cy="3096000"/>
            <wp:docPr id="6" name="Picture 6"/>
            <wp:cNvGraphicFramePr>
              <a:graphicFrameLocks noChangeAspect="1"/>
            </wp:cNvGraphicFramePr>
            <a:graphic>
              <a:graphicData uri="http://schemas.openxmlformats.org/drawingml/2006/picture">
                <pic:pic>
                  <pic:nvPicPr>
                    <pic:cNvPr id="0" name="attitude_native_t_x4_tube.png"/>
                    <pic:cNvPicPr/>
                  </pic:nvPicPr>
                  <pic:blipFill>
                    <a:blip r:embed="rId137"/>
                    <a:stretch>
                      <a:fillRect/>
                    </a:stretch>
                  </pic:blipFill>
                  <pic:spPr>
                    <a:xfrm>
                      <a:off x="0" y="0"/>
                      <a:ext cx="4910896" cy="3096000"/>
                    </a:xfrm>
                    <a:prstGeom prst="rect"/>
                  </pic:spPr>
                </pic:pic>
              </a:graphicData>
            </a:graphic>
          </wp:inline>
        </w:drawing>
      </w:r>
    </w:p>
    <w:p>
      <w:pPr>
        <w:pStyle w:val="Caption"/>
        <w:jc w:val="center"/>
      </w:pPr>
      <w:r>
        <w:rPr>
          <w:b w:val="0"/>
        </w:rPr>
        <w:t>原生 t–x4 图（保存范围；性质与计时资格见正文）。</w:t>
      </w:r>
    </w:p>
    <w:p>
      <w:pPr>
        <w:pStyle w:val="ListBullet"/>
      </w:pPr>
      <w:r>
        <w:rPr>
          <w:b/>
        </w:rPr>
        <w:t>未决：</w:t>
      </w:r>
      <w:r>
        <w:rPr>
          <w:b w:val="0"/>
        </w:rPr>
        <w:t xml:space="preserve"> 单轴图不替代六维判交，保存盒与作者性质标签也不是独立端到端证明；描述性计时不转成稳定排名。</w:t>
      </w:r>
    </w:p>
    <w:p>
      <w:pPr>
        <w:pStyle w:val="Heading1"/>
      </w:pPr>
      <w:r>
        <w:t>5. Balancing — reach</w:t>
      </w:r>
    </w:p>
    <w:p>
      <w:pPr>
        <w:pStyle w:val="ListBullet"/>
      </w:pPr>
      <w:r>
        <w:rPr>
          <w:b/>
        </w:rPr>
        <w:t>合同与性质：</w:t>
      </w:r>
      <w:r>
        <w:rPr>
          <w:b w:val="0"/>
        </w:rPr>
        <w:t xml:space="preserve"> 论文五特征控制器缺对应模型或权威五到四映射；另名 fixed-repo-raw4 profile 使用官方仓库四原态网络、完整四态初盒、500 个 0.02 秒周期到 T=10，在固定规格 8&lt;t≤10 检查 x1、x3、x4∈[-0.001,0.001]。</w:t>
      </w:r>
      <w:hyperlink r:id="rId138">
        <w:r>
          <w:rPr>
            <w:color w:val="1D4D71"/>
            <w:u w:val="single"/>
            <w:rFonts w:eastAsia="Hiragino Sans GB" w:ascii="Hiragino Sans GB"/>
          </w:rPr>
          <w:t>执行门</w:t>
        </w:r>
      </w:hyperlink>
      <w:r>
        <w:rPr>
          <w:b w:val="0"/>
        </w:rPr>
        <w:t>另列论文闭窗 [8,10]。</w:t>
      </w:r>
    </w:p>
    <w:p>
      <w:pPr>
        <w:pStyle w:val="ListBullet"/>
      </w:pPr>
      <w:r>
        <w:rPr>
          <w:b/>
        </w:rPr>
        <w:t>四方状态：</w:t>
      </w:r>
      <w:r>
        <w:rPr>
          <w:b w:val="0"/>
        </w:rPr>
        <w:t xml:space="preserve"> 对 raw4，P3 第 87 小步、Huan/Xiangru 各第 99 小步首拒；原生保存 83 段，第 84 段 UNCOMPLETED_SAFE。四方均未进入性质窗，无完整数值时域。</w:t>
      </w:r>
      <w:hyperlink r:id="rId90">
        <w:r>
          <w:rPr>
            <w:color w:val="1D4D71"/>
            <w:u w:val="single"/>
            <w:rFonts w:eastAsia="Hiragino Sans GB" w:ascii="Hiragino Sans GB"/>
          </w:rPr>
          <w:t>P3</w:t>
        </w:r>
      </w:hyperlink>
      <w:r>
        <w:rPr>
          <w:b w:val="0"/>
        </w:rPr>
        <w:t>、</w:t>
      </w:r>
      <w:hyperlink r:id="rId88">
        <w:r>
          <w:rPr>
            <w:color w:val="1D4D71"/>
            <w:u w:val="single"/>
            <w:rFonts w:eastAsia="Hiragino Sans GB" w:ascii="Hiragino Sans GB"/>
          </w:rPr>
          <w:t>Xiangru</w:t>
        </w:r>
      </w:hyperlink>
      <w:r>
        <w:rPr>
          <w:b w:val="0"/>
        </w:rPr>
        <w:t>、</w:t>
      </w:r>
      <w:hyperlink r:id="rId91">
        <w:r>
          <w:rPr>
            <w:color w:val="1D4D71"/>
            <w:u w:val="single"/>
            <w:rFonts w:eastAsia="Hiragino Sans GB" w:ascii="Hiragino Sans GB"/>
          </w:rPr>
          <w:t>原生</w:t>
        </w:r>
      </w:hyperlink>
      <w:r>
        <w:rPr>
          <w:b w:val="0"/>
        </w:rPr>
        <w:t>保留失败收据；Huan 见执行门。</w:t>
      </w:r>
    </w:p>
    <w:p>
      <w:pPr>
        <w:pStyle w:val="ListBullet"/>
      </w:pPr>
      <w:r>
        <w:rPr>
          <w:b/>
        </w:rPr>
        <w:t>时间、宽度、图和复现：</w:t>
      </w:r>
      <w:r>
        <w:rPr>
          <w:b w:val="0"/>
        </w:rPr>
        <w:t xml:space="preserve"> 只有拒绝前缀 wall 与区间，不能给完整 T=10 时间、8–10 秒宽度或正式全程图；上述摘要链接命令。旧小初盒一秒结果是另一合同。</w:t>
      </w:r>
    </w:p>
    <w:p>
      <w:pPr>
        <w:pStyle w:val="ListBullet"/>
      </w:pPr>
      <w:r>
        <w:rPr>
          <w:b/>
        </w:rPr>
        <w:t>未决：</w:t>
      </w:r>
      <w:r>
        <w:rPr>
          <w:b w:val="0"/>
        </w:rPr>
        <w:t xml:space="preserve"> 论文五输入控制器或权威映射、raw4 数值收缩的可行方案，以及完整时间窗性质证据；保存区间越带不是直接轨迹反例。</w:t>
      </w:r>
    </w:p>
    <w:p>
      <w:pPr>
        <w:pStyle w:val="Heading1"/>
      </w:pPr>
      <w:r>
        <w:t>6. Docking — constraint</w:t>
      </w:r>
    </w:p>
    <w:p>
      <w:pPr>
        <w:pStyle w:val="ListBullet"/>
      </w:pPr>
      <w:r>
        <w:rPr>
          <w:b/>
        </w:rPr>
        <w:t>合同与性质：</w:t>
      </w:r>
      <w:r>
        <w:rPr>
          <w:b w:val="0"/>
        </w:rPr>
        <w:t xml:space="preserve"> 四态 (sx,sy,vx,vy)，完整初盒 [70,106]²×[-0.28,0.28]²，固定四输入两力输出，每秒更新到 T=40；全时要求 q=√(vx²+vy²)−0.2−0.002054√(sx²+sy²)≤0。</w:t>
      </w:r>
      <w:hyperlink r:id="rId92">
        <w:r>
          <w:rPr>
            <w:color w:val="1D4D71"/>
            <w:u w:val="single"/>
            <w:rFonts w:eastAsia="Hiragino Sans GB" w:ascii="Hiragino Sans GB"/>
          </w:rPr>
          <w:t>来源合同</w:t>
        </w:r>
      </w:hyperlink>
      <w:r>
        <w:rPr>
          <w:b w:val="0"/>
        </w:rPr>
        <w:t>解释图内预/后处理。</w:t>
      </w:r>
    </w:p>
    <w:p>
      <w:pPr>
        <w:pStyle w:val="ListBullet"/>
      </w:pPr>
      <w:r>
        <w:rPr>
          <w:b/>
        </w:rPr>
        <w:t>四方状态：</w:t>
      </w:r>
      <w:r>
        <w:rPr>
          <w:b w:val="0"/>
        </w:rPr>
        <w:t xml:space="preserve"> P3、Huan、Xiangru、原生各保存 400 个 0.1 秒小段；四方性质均 UNKNOWN。原生外层为 failed/exit 2，但 40 期、400 tubes 与 40 RPC 齐全。q 的保守盒上界在首段为正，只说明包络不足以判安全。</w:t>
      </w:r>
      <w:hyperlink r:id="rId76">
        <w:r>
          <w:rPr>
            <w:color w:val="1D4D71"/>
            <w:u w:val="single"/>
            <w:rFonts w:eastAsia="Hiragino Sans GB" w:ascii="Hiragino Sans GB"/>
          </w:rPr>
          <w:t>三 GPU</w:t>
        </w:r>
      </w:hyperlink>
      <w:r>
        <w:rPr>
          <w:b w:val="0"/>
        </w:rPr>
        <w:t>和</w:t>
      </w:r>
      <w:hyperlink r:id="rId77">
        <w:r>
          <w:rPr>
            <w:color w:val="1D4D71"/>
            <w:u w:val="single"/>
            <w:rFonts w:eastAsia="Hiragino Sans GB" w:ascii="Hiragino Sans GB"/>
          </w:rPr>
          <w:t>原生</w:t>
        </w:r>
      </w:hyperlink>
      <w:r>
        <w:rPr>
          <w:b w:val="0"/>
        </w:rPr>
        <w:t>保留原始状态。</w:t>
      </w:r>
    </w:p>
    <w:p>
      <w:pPr>
        <w:pStyle w:val="ListBullet"/>
      </w:pPr>
      <w:r>
        <w:rPr>
          <w:b/>
        </w:rPr>
        <w:t>时间、宽度、图和复现：</w:t>
      </w:r>
      <w:r>
        <w:rPr>
          <w:b w:val="0"/>
        </w:rPr>
        <w:t xml:space="preserve"> 单次外层 wall 按 P3/Huan/Xiangru/原生为 17.412/12.699/12.668/9.139 秒；</w:t>
      </w:r>
      <w:hyperlink r:id="rId107">
        <w:r>
          <w:rPr>
            <w:color w:val="1D4D71"/>
            <w:u w:val="single"/>
            <w:rFonts w:eastAsia="Hiragino Sans GB" w:ascii="Hiragino Sans GB"/>
          </w:rPr>
          <w:t>四态绝对界</w:t>
        </w:r>
      </w:hyperlink>
      <w:r>
        <w:rPr>
          <w:b w:val="0"/>
        </w:rPr>
        <w:t>和</w:t>
      </w:r>
      <w:hyperlink r:id="rId139">
        <w:r>
          <w:rPr>
            <w:color w:val="1D4D71"/>
            <w:u w:val="single"/>
            <w:rFonts w:eastAsia="Hiragino Sans GB" w:ascii="Hiragino Sans GB"/>
          </w:rPr>
          <w:t>四方 q 图</w:t>
        </w:r>
      </w:hyperlink>
      <w:r>
        <w:rPr>
          <w:b w:val="0"/>
        </w:rPr>
        <w:t>来自保存范围；命令见两份摘要。</w:t>
      </w:r>
    </w:p>
    <w:p>
      <w:pPr>
        <w:pStyle w:val="ListBullet"/>
      </w:pPr>
      <w:r>
        <w:rPr>
          <w:b/>
        </w:rPr>
        <w:t>未决：</w:t>
      </w:r>
      <w:r>
        <w:rPr>
          <w:b w:val="0"/>
        </w:rPr>
        <w:t xml:space="preserve"> 需要更有力的耦合性质判定或可信反例才能解决 UNKNOWN；单次时间不可排名，宽度不代表正确性。</w:t>
      </w:r>
    </w:p>
    <w:p>
      <w:pPr>
        <w:pStyle w:val="Heading1"/>
      </w:pPr>
      <w:r>
        <w:t>7. Double Pendulum — less-robust</w:t>
      </w:r>
    </w:p>
    <w:p>
      <w:pPr>
        <w:pStyle w:val="ListBullet"/>
      </w:pPr>
      <w:r>
        <w:rPr>
          <w:b/>
        </w:rPr>
        <w:t>合同与性质：</w:t>
      </w:r>
      <w:r>
        <w:rPr>
          <w:b w:val="0"/>
        </w:rPr>
        <w:t xml:space="preserve"> 官方 less-robust 控制器，完整 [1,1.3]^4 分为 225 盒，20 个 0.05 秒控制期、100 个 0.01 秒子步到 T=1；全时要求四态在 [-1.7,2]^4。</w:t>
      </w:r>
      <w:hyperlink r:id="rId140">
        <w:r>
          <w:rPr>
            <w:color w:val="1D4D71"/>
            <w:u w:val="single"/>
            <w:rFonts w:eastAsia="Hiragino Sans GB" w:ascii="Hiragino Sans GB"/>
          </w:rPr>
          <w:t>合同审计</w:t>
        </w:r>
      </w:hyperlink>
      <w:r>
        <w:rPr>
          <w:b w:val="0"/>
        </w:rPr>
        <w:t>记录控制器和分区。</w:t>
      </w:r>
    </w:p>
    <w:p>
      <w:pPr>
        <w:pStyle w:val="ListBullet"/>
      </w:pPr>
      <w:r>
        <w:rPr>
          <w:b/>
        </w:rPr>
        <w:t>四方状态：</w:t>
      </w:r>
      <w:r>
        <w:rPr>
          <w:b w:val="0"/>
        </w:rPr>
        <w:t xml:space="preserve"> P3 有向仿射四分、Huan、Xiangru、原生各保存 225×100 完整数值时域，tube 均在安全盒内；原生 checker 打印 VERIFIED。P3 先前失败候选仍独立保留。</w:t>
      </w:r>
      <w:hyperlink r:id="rId37">
        <w:r>
          <w:rPr>
            <w:color w:val="1D4D71"/>
            <w:u w:val="single"/>
            <w:rFonts w:eastAsia="Hiragino Sans GB" w:ascii="Hiragino Sans GB"/>
          </w:rPr>
          <w:t>P3 分区审计</w:t>
        </w:r>
      </w:hyperlink>
      <w:r>
        <w:rPr>
          <w:b w:val="0"/>
        </w:rPr>
        <w:t>及</w:t>
      </w:r>
      <w:hyperlink r:id="rId141">
        <w:r>
          <w:rPr>
            <w:color w:val="1D4D71"/>
            <w:u w:val="single"/>
            <w:rFonts w:eastAsia="Hiragino Sans GB" w:ascii="Hiragino Sans GB"/>
          </w:rPr>
          <w:t>四方保存数据</w:t>
        </w:r>
      </w:hyperlink>
      <w:r>
        <w:rPr>
          <w:b w:val="0"/>
        </w:rPr>
        <w:t>给出源 run。</w:t>
      </w:r>
    </w:p>
    <w:p>
      <w:pPr>
        <w:pStyle w:val="ListBullet"/>
      </w:pPr>
      <w:r>
        <w:rPr>
          <w:b/>
        </w:rPr>
        <w:t>时间、宽度、图和复现：</w:t>
      </w:r>
      <w:r>
        <w:rPr>
          <w:b w:val="0"/>
        </w:rPr>
        <w:t xml:space="preserve"> 单次外层 wall 按 P3/Huan/Xiangru/原生为 74.274085/9.539174/8.387790/1107.127423 秒；</w:t>
      </w:r>
      <w:hyperlink r:id="rId142">
        <w:r>
          <w:rPr>
            <w:color w:val="1D4D71"/>
            <w:u w:val="single"/>
            <w:rFonts w:eastAsia="Hiragino Sans GB" w:ascii="Hiragino Sans GB"/>
          </w:rPr>
          <w:t>绝对宽度与每盒统计</w:t>
        </w:r>
      </w:hyperlink>
      <w:r>
        <w:rPr>
          <w:b w:val="0"/>
        </w:rPr>
        <w:t>、</w:t>
      </w:r>
      <w:hyperlink r:id="rId143">
        <w:r>
          <w:rPr>
            <w:color w:val="1D4D71"/>
            <w:u w:val="single"/>
            <w:rFonts w:eastAsia="Hiragino Sans GB" w:ascii="Hiragino Sans GB"/>
          </w:rPr>
          <w:t>100 步四方图</w:t>
        </w:r>
      </w:hyperlink>
      <w:r>
        <w:rPr>
          <w:b w:val="0"/>
        </w:rPr>
        <w:t>和同目录 MATLAB/PDF 均来自保存范围。P3 时间包含逐盒观察写盘。</w:t>
      </w:r>
    </w:p>
    <w:p>
      <w:pPr>
        <w:pStyle w:val="Figure"/>
        <w:keepNext/>
        <w:jc w:val="center"/>
      </w:pPr>
      <w:r>
        <w:drawing>
          <wp:inline xmlns:a="http://schemas.openxmlformats.org/drawingml/2006/main" xmlns:pic="http://schemas.openxmlformats.org/drawingml/2006/picture">
            <wp:extent cx="4450500" cy="3096000"/>
            <wp:docPr id="7" name="Picture 7"/>
            <wp:cNvGraphicFramePr>
              <a:graphicFrameLocks noChangeAspect="1"/>
            </wp:cNvGraphicFramePr>
            <a:graphic>
              <a:graphicData uri="http://schemas.openxmlformats.org/drawingml/2006/picture">
                <pic:pic>
                  <pic:nvPicPr>
                    <pic:cNvPr id="0" name="fourway_tube_union.png"/>
                    <pic:cNvPicPr/>
                  </pic:nvPicPr>
                  <pic:blipFill>
                    <a:blip r:embed="rId144"/>
                    <a:stretch>
                      <a:fillRect/>
                    </a:stretch>
                  </pic:blipFill>
                  <pic:spPr>
                    <a:xfrm>
                      <a:off x="0" y="0"/>
                      <a:ext cx="4450500" cy="3096000"/>
                    </a:xfrm>
                    <a:prstGeom prst="rect"/>
                  </pic:spPr>
                </pic:pic>
              </a:graphicData>
            </a:graphic>
          </wp:inline>
        </w:drawing>
      </w:r>
    </w:p>
    <w:p>
      <w:pPr>
        <w:pStyle w:val="Caption"/>
        <w:jc w:val="center"/>
      </w:pPr>
      <w:r>
        <w:rPr>
          <w:b w:val="0"/>
        </w:rPr>
        <w:t>100 步四方图（保存范围；性质与计时资格见正文）。</w:t>
      </w:r>
    </w:p>
    <w:p>
      <w:pPr>
        <w:pStyle w:val="ListBullet"/>
      </w:pPr>
      <w:r>
        <w:rPr>
          <w:b/>
        </w:rPr>
        <w:t>未决：</w:t>
      </w:r>
      <w:r>
        <w:rPr>
          <w:b w:val="0"/>
        </w:rPr>
        <w:t xml:space="preserve"> Huan/Xiangru 有少量保存 endpoint 末位超出同段 tube，摘要分别保留两种界；路径、资源和观察器不同，单次 wall 不可排名，均缺独立端到端证书。</w:t>
      </w:r>
    </w:p>
    <w:p>
      <w:pPr>
        <w:pStyle w:val="Heading1"/>
      </w:pPr>
      <w:r>
        <w:t>8. Double Pendulum — more-robust</w:t>
      </w:r>
    </w:p>
    <w:p>
      <w:pPr>
        <w:pStyle w:val="ListBullet"/>
      </w:pPr>
      <w:r>
        <w:rPr>
          <w:b/>
        </w:rPr>
        <w:t>合同与性质：</w:t>
      </w:r>
      <w:r>
        <w:rPr>
          <w:b w:val="0"/>
        </w:rPr>
        <w:t xml:space="preserve"> 官方独立 more-robust 网络、完整 [1,1.3]^4、225 盒、20 个 0.02 秒控制期到 T=0.4，全时安全盒 [-1.5,1.5]^4。历史入口误用 less-robust 网络且只取角点，不能迁入本格。</w:t>
      </w:r>
      <w:hyperlink r:id="rId145">
        <w:r>
          <w:rPr>
            <w:color w:val="1D4D71"/>
            <w:u w:val="single"/>
            <w:rFonts w:eastAsia="Hiragino Sans GB" w:ascii="Hiragino Sans GB"/>
          </w:rPr>
          <w:t>来源合同</w:t>
        </w:r>
      </w:hyperlink>
      <w:r>
        <w:rPr>
          <w:b w:val="0"/>
        </w:rPr>
        <w:t>列模型与变量次序。</w:t>
      </w:r>
    </w:p>
    <w:p>
      <w:pPr>
        <w:pStyle w:val="ListBullet"/>
      </w:pPr>
      <w:r>
        <w:rPr>
          <w:b/>
        </w:rPr>
        <w:t>四方状态：</w:t>
      </w:r>
      <w:r>
        <w:rPr>
          <w:b w:val="0"/>
        </w:rPr>
        <w:t xml:space="preserve"> 均无完整 T=0.4 数值流管。原生保存 64/80 小步后性质 UNKNOWN；Huan/Xiangru 各保存 72/80 后作者 checker 早停。P3 最新 affine-split4 完整请求也数值接受 72/80、全 225 盒，随后作者 checker 输出 </w:t>
      </w:r>
      <w:r>
        <w:rPr>
          <w:rFonts w:ascii="Menlo" w:hAnsi="Menlo"/>
          <w:b w:val="0"/>
          <w:sz w:val="16"/>
        </w:rPr>
        <w:t>Unsafe.</w:t>
      </w:r>
      <w:r>
        <w:rPr>
          <w:b w:val="0"/>
        </w:rPr>
        <w:t>；旧区间控制余项入口第 9 小步数值拒绝仍保留。</w:t>
      </w:r>
      <w:hyperlink r:id="rId40">
        <w:r>
          <w:rPr>
            <w:color w:val="1D4D71"/>
            <w:u w:val="single"/>
            <w:rFonts w:eastAsia="Hiragino Sans GB" w:ascii="Hiragino Sans GB"/>
          </w:rPr>
          <w:t>新 P3</w:t>
        </w:r>
      </w:hyperlink>
      <w:r>
        <w:rPr>
          <w:b w:val="0"/>
        </w:rPr>
        <w:t>、</w:t>
      </w:r>
      <w:hyperlink r:id="rId42">
        <w:r>
          <w:rPr>
            <w:color w:val="1D4D71"/>
            <w:u w:val="single"/>
            <w:rFonts w:eastAsia="Hiragino Sans GB" w:ascii="Hiragino Sans GB"/>
          </w:rPr>
          <w:t>旧 P3</w:t>
        </w:r>
      </w:hyperlink>
      <w:r>
        <w:rPr>
          <w:b w:val="0"/>
        </w:rPr>
        <w:t>、</w:t>
      </w:r>
      <w:hyperlink r:id="rId39">
        <w:r>
          <w:rPr>
            <w:color w:val="1D4D71"/>
            <w:u w:val="single"/>
            <w:rFonts w:eastAsia="Hiragino Sans GB" w:ascii="Hiragino Sans GB"/>
          </w:rPr>
          <w:t>两作者</w:t>
        </w:r>
      </w:hyperlink>
      <w:r>
        <w:rPr>
          <w:b w:val="0"/>
        </w:rPr>
        <w:t>、</w:t>
      </w:r>
      <w:hyperlink r:id="rId38">
        <w:r>
          <w:rPr>
            <w:color w:val="1D4D71"/>
            <w:u w:val="single"/>
            <w:rFonts w:eastAsia="Hiragino Sans GB" w:ascii="Hiragino Sans GB"/>
          </w:rPr>
          <w:t>原生</w:t>
        </w:r>
      </w:hyperlink>
      <w:r>
        <w:rPr>
          <w:b w:val="0"/>
        </w:rPr>
        <w:t>保留不同停止原因。</w:t>
      </w:r>
    </w:p>
    <w:p>
      <w:pPr>
        <w:pStyle w:val="ListBullet"/>
      </w:pPr>
      <w:r>
        <w:rPr>
          <w:b/>
        </w:rPr>
        <w:t>时间、宽度、图和复现：</w:t>
      </w:r>
      <w:r>
        <w:rPr>
          <w:b w:val="0"/>
        </w:rPr>
        <w:t xml:space="preserve"> 新 P3 保存的 72×225 个 tube/endpoint 均有限有序且相互包含，全盒安全前缀 60 步止于 </w:t>
      </w:r>
      <w:r>
        <w:rPr>
          <w:rFonts w:ascii="Menlo" w:hAnsi="Menlo"/>
          <w:b w:val="0"/>
          <w:sz w:val="16"/>
        </w:rPr>
        <w:t>t=0.30</w:t>
      </w:r>
      <w:r>
        <w:rPr>
          <w:b w:val="0"/>
        </w:rPr>
        <w:t xml:space="preserve">；其后首个跨带盒出现在第 61 步，第 72 步一盒的 </w:t>
      </w:r>
      <w:r>
        <w:rPr>
          <w:rFonts w:ascii="Menlo" w:hAnsi="Menlo"/>
          <w:b w:val="0"/>
          <w:sz w:val="16"/>
        </w:rPr>
        <w:t>θ̇₁</w:t>
      </w:r>
      <w:r>
        <w:rPr>
          <w:b w:val="0"/>
        </w:rPr>
        <w:t xml:space="preserve"> tube 完全在下界外。外层 62.360384 秒仅是早停进程时间；不报 T=0.4 终点和完整时间。</w:t>
      </w:r>
      <w:hyperlink r:id="rId43">
        <w:r>
          <w:rPr>
            <w:color w:val="1D4D71"/>
            <w:u w:val="single"/>
            <w:rFonts w:eastAsia="Hiragino Sans GB" w:ascii="Hiragino Sans GB"/>
          </w:rPr>
          <w:t>三周期门检</w:t>
        </w:r>
      </w:hyperlink>
      <w:r>
        <w:rPr>
          <w:b w:val="0"/>
        </w:rPr>
        <w:t>先通过 12/12 小步、2,700/2,700 盒步。</w:t>
      </w:r>
      <w:hyperlink r:id="rId41">
        <w:r>
          <w:rPr>
            <w:color w:val="1D4D71"/>
            <w:u w:val="single"/>
            <w:rFonts w:eastAsia="Hiragino Sans GB" w:ascii="Hiragino Sans GB"/>
          </w:rPr>
          <w:t>数值轨迹候选</w:t>
        </w:r>
      </w:hyperlink>
      <w:r>
        <w:rPr>
          <w:b w:val="0"/>
        </w:rPr>
        <w:t>不是第五个 flowpipe 方法。另立的</w:t>
      </w:r>
      <w:hyperlink r:id="rId146">
        <w:r>
          <w:rPr>
            <w:color w:val="1D4D71"/>
            <w:u w:val="single"/>
            <w:rFonts w:eastAsia="Hiragino Sans GB" w:ascii="Hiragino Sans GB"/>
          </w:rPr>
          <w:t>严格内点区间见证尝试</w:t>
        </w:r>
      </w:hyperlink>
      <w:r>
        <w:rPr>
          <w:b w:val="0"/>
        </w:rPr>
        <w:t xml:space="preserve">以向外舍入 NN/ODE 盒包络接续 1,954 个小步，到 </w:t>
      </w:r>
      <w:r>
        <w:rPr>
          <w:rFonts w:ascii="Menlo" w:hAnsi="Menlo"/>
          <w:b w:val="0"/>
          <w:sz w:val="16"/>
        </w:rPr>
        <w:t>t=0.1954</w:t>
      </w:r>
      <w:r>
        <w:rPr>
          <w:b w:val="0"/>
        </w:rPr>
        <w:t xml:space="preserve"> 首次 Picard 不自包含即停；它尚未覆盖数值候选约 </w:t>
      </w:r>
      <w:r>
        <w:rPr>
          <w:rFonts w:ascii="Menlo" w:hAnsi="Menlo"/>
          <w:b w:val="0"/>
          <w:sz w:val="16"/>
        </w:rPr>
        <w:t>t=0.325</w:t>
      </w:r>
      <w:r>
        <w:rPr>
          <w:b w:val="0"/>
        </w:rPr>
        <w:t xml:space="preserve"> 的越界时刻。</w:t>
      </w:r>
    </w:p>
    <w:p>
      <w:pPr>
        <w:pStyle w:val="ListBullet"/>
      </w:pPr>
      <w:r>
        <w:rPr>
          <w:b/>
        </w:rPr>
        <w:t>未决：</w:t>
      </w:r>
      <w:r>
        <w:rPr>
          <w:b w:val="0"/>
        </w:rPr>
        <w:t xml:space="preserve"> 区间跨安全带及作者 </w:t>
      </w:r>
      <w:r>
        <w:rPr>
          <w:rFonts w:ascii="Menlo" w:hAnsi="Menlo"/>
          <w:b w:val="0"/>
          <w:sz w:val="16"/>
        </w:rPr>
        <w:t>Unsafe.</w:t>
      </w:r>
      <w:r>
        <w:rPr>
          <w:b w:val="0"/>
        </w:rPr>
        <w:t xml:space="preserve"> 不能独立证明真实轨迹违规；点轨迹尚非严格反例。新控制包络缓解数值收缩失败，却没有消除性质早停；需独立可核的反例或更强性质分析，不能外推前缀。</w:t>
      </w:r>
    </w:p>
    <w:p>
      <w:pPr>
        <w:pStyle w:val="Heading1"/>
      </w:pPr>
      <w:r>
        <w:t>9. NAV — standard</w:t>
      </w:r>
    </w:p>
    <w:p>
      <w:pPr>
        <w:pStyle w:val="ListBullet"/>
      </w:pPr>
      <w:r>
        <w:rPr>
          <w:b/>
        </w:rPr>
        <w:t>合同与性质：</w:t>
      </w:r>
      <w:r>
        <w:rPr>
          <w:b w:val="0"/>
        </w:rPr>
        <w:t xml:space="preserve"> 固定官方 point ONNX，作者可执行顺序 [x,y,speed,heading]→[speed_rate,heading_rate]；640 初盒、0.2 秒×30 到 T=6，全时避开 [1,2]²，终点进入 [-0.5,0.5]²。</w:t>
      </w:r>
      <w:hyperlink r:id="rId78">
        <w:r>
          <w:rPr>
            <w:color w:val="1D4D71"/>
            <w:u w:val="single"/>
            <w:rFonts w:eastAsia="Hiragino Sans GB" w:ascii="Hiragino Sans GB"/>
          </w:rPr>
          <w:t>执行合同</w:t>
        </w:r>
      </w:hyperlink>
      <w:r>
        <w:rPr>
          <w:b w:val="0"/>
        </w:rPr>
        <w:t>保留论文文字和网络层宽冲突。</w:t>
      </w:r>
    </w:p>
    <w:p>
      <w:pPr>
        <w:pStyle w:val="ListBullet"/>
      </w:pPr>
      <w:r>
        <w:rPr>
          <w:b/>
        </w:rPr>
        <w:t>四方状态：</w:t>
      </w:r>
      <w:r>
        <w:rPr>
          <w:b w:val="0"/>
        </w:rPr>
        <w:t xml:space="preserve"> 当前 working P3 和原生各有本轮完整 640×600 盒步；Huan/Xiangru 是经审计同合同历史全程。新 Huan 首盒首周期不替代旧全程。</w:t>
      </w:r>
      <w:hyperlink r:id="rId82">
        <w:r>
          <w:rPr>
            <w:color w:val="1D4D71"/>
            <w:u w:val="single"/>
            <w:rFonts w:eastAsia="Hiragino Sans GB" w:ascii="Hiragino Sans GB"/>
          </w:rPr>
          <w:t>新 P3</w:t>
        </w:r>
      </w:hyperlink>
      <w:r>
        <w:rPr>
          <w:b w:val="0"/>
        </w:rPr>
        <w:t>、</w:t>
      </w:r>
      <w:hyperlink r:id="rId79">
        <w:r>
          <w:rPr>
            <w:color w:val="1D4D71"/>
            <w:u w:val="single"/>
            <w:rFonts w:eastAsia="Hiragino Sans GB" w:ascii="Hiragino Sans GB"/>
          </w:rPr>
          <w:t>新原生</w:t>
        </w:r>
      </w:hyperlink>
      <w:r>
        <w:rPr>
          <w:b w:val="0"/>
        </w:rPr>
        <w:t>与</w:t>
      </w:r>
      <w:hyperlink r:id="rId13">
        <w:r>
          <w:rPr>
            <w:color w:val="1D4D71"/>
            <w:u w:val="single"/>
            <w:rFonts w:eastAsia="Hiragino Sans GB" w:ascii="Hiragino Sans GB"/>
          </w:rPr>
          <w:t>历史覆盖附表</w:t>
        </w:r>
      </w:hyperlink>
      <w:r>
        <w:rPr>
          <w:b w:val="0"/>
        </w:rPr>
        <w:t>给出性质与原始收据。</w:t>
      </w:r>
    </w:p>
    <w:p>
      <w:pPr>
        <w:pStyle w:val="ListBullet"/>
      </w:pPr>
      <w:r>
        <w:rPr>
          <w:b/>
        </w:rPr>
        <w:t>时间、宽度、图和复现：</w:t>
      </w:r>
      <w:r>
        <w:rPr>
          <w:b w:val="0"/>
        </w:rPr>
        <w:t xml:space="preserve"> 新 P3/原生单次 wall 为 28.999885/1478.865919 秒；</w:t>
      </w:r>
      <w:hyperlink r:id="rId115">
        <w:r>
          <w:rPr>
            <w:color w:val="1D4D71"/>
            <w:u w:val="single"/>
            <w:rFonts w:eastAsia="Hiragino Sans GB" w:ascii="Hiragino Sans GB"/>
          </w:rPr>
          <w:t>新 P3 逐步 x/y</w:t>
        </w:r>
      </w:hyperlink>
      <w:r>
        <w:rPr>
          <w:b w:val="0"/>
        </w:rPr>
        <w:t>、</w:t>
      </w:r>
      <w:hyperlink r:id="rId113">
        <w:r>
          <w:rPr>
            <w:color w:val="1D4D71"/>
            <w:u w:val="single"/>
            <w:rFonts w:eastAsia="Hiragino Sans GB" w:ascii="Hiragino Sans GB"/>
          </w:rPr>
          <w:t>历史四方 x/y</w:t>
        </w:r>
      </w:hyperlink>
      <w:r>
        <w:rPr>
          <w:b w:val="0"/>
        </w:rPr>
        <w:t>和</w:t>
      </w:r>
      <w:hyperlink r:id="rId112">
        <w:r>
          <w:rPr>
            <w:color w:val="1D4D71"/>
            <w:u w:val="single"/>
            <w:rFonts w:eastAsia="Hiragino Sans GB" w:ascii="Hiragino Sans GB"/>
          </w:rPr>
          <w:t>同轴及放大图</w:t>
        </w:r>
      </w:hyperlink>
      <w:r>
        <w:rPr>
          <w:b w:val="0"/>
        </w:rPr>
        <w:t>保存绝对界与差值。历史 wall 只按原资格引用。</w:t>
      </w:r>
    </w:p>
    <w:p>
      <w:pPr>
        <w:pStyle w:val="ListBullet"/>
      </w:pPr>
      <w:r>
        <w:rPr>
          <w:b/>
        </w:rPr>
        <w:t>未决：</w:t>
      </w:r>
      <w:r>
        <w:rPr>
          <w:b w:val="0"/>
        </w:rPr>
        <w:t xml:space="preserve"> 作者另一 Git LFS 模型身份未建立；旧我方 NAV 不是当前 working P3，混合历史和新计时不能拼为同资源排名；作者 VERIFIED 及保存盒检查均非独立浮点证书。</w:t>
      </w:r>
    </w:p>
    <w:p>
      <w:pPr>
        <w:pStyle w:val="Heading1"/>
      </w:pPr>
      <w:r>
        <w:t>10. NAV — robust</w:t>
      </w:r>
    </w:p>
    <w:p>
      <w:pPr>
        <w:pStyle w:val="ListBullet"/>
      </w:pPr>
      <w:r>
        <w:rPr>
          <w:b/>
        </w:rPr>
        <w:t>合同与性质：</w:t>
      </w:r>
      <w:r>
        <w:rPr>
          <w:b w:val="0"/>
        </w:rPr>
        <w:t xml:space="preserve"> 同一官方可执行方程，用 set ONNX 和 25 初盒，0.2 秒×30 到 T=6；全时避开 [1,2]²、终点进入 [-0.5,0.5]²。robust 指控制器训练方式，plant 不另加训练噪声。</w:t>
      </w:r>
      <w:hyperlink r:id="rId78">
        <w:r>
          <w:rPr>
            <w:color w:val="1D4D71"/>
            <w:u w:val="single"/>
            <w:rFonts w:eastAsia="Hiragino Sans GB" w:ascii="Hiragino Sans GB"/>
          </w:rPr>
          <w:t>执行合同</w:t>
        </w:r>
      </w:hyperlink>
      <w:r>
        <w:rPr>
          <w:b w:val="0"/>
        </w:rPr>
        <w:t>给出接口。</w:t>
      </w:r>
    </w:p>
    <w:p>
      <w:pPr>
        <w:pStyle w:val="ListBullet"/>
      </w:pPr>
      <w:r>
        <w:rPr>
          <w:b/>
        </w:rPr>
        <w:t>四方状态：</w:t>
      </w:r>
      <w:r>
        <w:rPr>
          <w:b w:val="0"/>
        </w:rPr>
        <w:t xml:space="preserve"> 当前 working P3 有本轮完整 25×600 盒步；Huan、Xiangru、原生是经审计的同合同历史全程。新 Huan 首盒首周期仅作入口诊断。</w:t>
      </w:r>
      <w:hyperlink r:id="rId83">
        <w:r>
          <w:rPr>
            <w:color w:val="1D4D71"/>
            <w:u w:val="single"/>
            <w:rFonts w:eastAsia="Hiragino Sans GB" w:ascii="Hiragino Sans GB"/>
          </w:rPr>
          <w:t>新 P3 原始摘要</w:t>
        </w:r>
      </w:hyperlink>
      <w:r>
        <w:rPr>
          <w:b w:val="0"/>
        </w:rPr>
        <w:t>与</w:t>
      </w:r>
      <w:hyperlink r:id="rId13">
        <w:r>
          <w:rPr>
            <w:color w:val="1D4D71"/>
            <w:u w:val="single"/>
            <w:rFonts w:eastAsia="Hiragino Sans GB" w:ascii="Hiragino Sans GB"/>
          </w:rPr>
          <w:t>历史附表</w:t>
        </w:r>
      </w:hyperlink>
      <w:r>
        <w:rPr>
          <w:b w:val="0"/>
        </w:rPr>
        <w:t>逐格追溯。</w:t>
      </w:r>
    </w:p>
    <w:p>
      <w:pPr>
        <w:pStyle w:val="ListBullet"/>
      </w:pPr>
      <w:r>
        <w:rPr>
          <w:b/>
        </w:rPr>
        <w:t>时间、宽度、图和复现：</w:t>
      </w:r>
      <w:r>
        <w:rPr>
          <w:b w:val="0"/>
        </w:rPr>
        <w:t xml:space="preserve"> 新 P3 单次 wall 18.703898 秒；</w:t>
      </w:r>
      <w:hyperlink r:id="rId116">
        <w:r>
          <w:rPr>
            <w:color w:val="1D4D71"/>
            <w:u w:val="single"/>
            <w:rFonts w:eastAsia="Hiragino Sans GB" w:ascii="Hiragino Sans GB"/>
          </w:rPr>
          <w:t>新 P3 逐步 x/y</w:t>
        </w:r>
      </w:hyperlink>
      <w:r>
        <w:rPr>
          <w:b w:val="0"/>
        </w:rPr>
        <w:t>、</w:t>
      </w:r>
      <w:hyperlink r:id="rId114">
        <w:r>
          <w:rPr>
            <w:color w:val="1D4D71"/>
            <w:u w:val="single"/>
            <w:rFonts w:eastAsia="Hiragino Sans GB" w:ascii="Hiragino Sans GB"/>
          </w:rPr>
          <w:t>旧四方 x/y</w:t>
        </w:r>
      </w:hyperlink>
      <w:r>
        <w:rPr>
          <w:b w:val="0"/>
        </w:rPr>
        <w:t>和</w:t>
      </w:r>
      <w:hyperlink r:id="rId112">
        <w:r>
          <w:rPr>
            <w:color w:val="1D4D71"/>
            <w:u w:val="single"/>
            <w:rFonts w:eastAsia="Hiragino Sans GB" w:ascii="Hiragino Sans GB"/>
          </w:rPr>
          <w:t>同轴/差值图</w:t>
        </w:r>
      </w:hyperlink>
      <w:r>
        <w:rPr>
          <w:b w:val="0"/>
        </w:rPr>
        <w:t>区分代际和来源，历史时间不并入本轮 campaign。</w:t>
      </w:r>
    </w:p>
    <w:p>
      <w:pPr>
        <w:pStyle w:val="ListBullet"/>
      </w:pPr>
      <w:r>
        <w:rPr>
          <w:b/>
        </w:rPr>
        <w:t>未决：</w:t>
      </w:r>
      <w:r>
        <w:rPr>
          <w:b w:val="0"/>
        </w:rPr>
        <w:t xml:space="preserve"> 作者另一 Git LFS 模型身份和部分历史逐步范围本地副本不足；旧我方与新 P3 不同代，不据混合样本排名或断言独立证明。</w:t>
      </w:r>
    </w:p>
    <w:p>
      <w:pPr>
        <w:pStyle w:val="Heading1"/>
      </w:pPr>
      <w:r>
        <w:t>11. QUAD — reach</w:t>
      </w:r>
    </w:p>
    <w:p>
      <w:pPr>
        <w:pStyle w:val="ListBullet"/>
      </w:pPr>
      <w:r>
        <w:rPr>
          <w:b/>
        </w:rPr>
        <w:t>合同与性质：</w:t>
      </w:r>
      <w:r>
        <w:rPr>
          <w:b w:val="0"/>
        </w:rPr>
        <w:t xml:space="preserve"> 新主表按用户指定的 2026 论文十二态方程；约 80 秒研究仍按作者旧合同。</w:t>
      </w:r>
      <w:hyperlink r:id="rId60">
        <w:r>
          <w:rPr>
            <w:color w:val="1D4D71"/>
            <w:u w:val="single"/>
            <w:rFonts w:eastAsia="Hiragino Sans GB" w:ascii="Hiragino Sans GB"/>
          </w:rPr>
          <w:t>逐式对照</w:t>
        </w:r>
      </w:hyperlink>
      <w:r>
        <w:rPr>
          <w:b w:val="0"/>
        </w:rPr>
        <w:t>列 x2、x4、x5 差异。新运行覆盖 1024 初盒、50 个 0.1 秒期、1000 个 0.005 秒子步到 T=5；[0.94,1.06] 是 x3 终点目标带，不是起飞全程安全带。</w:t>
      </w:r>
    </w:p>
    <w:p>
      <w:pPr>
        <w:pStyle w:val="ListBullet"/>
      </w:pPr>
      <w:r>
        <w:rPr>
          <w:b/>
        </w:rPr>
        <w:t>四方状态：</w:t>
      </w:r>
      <w:r>
        <w:rPr>
          <w:b w:val="0"/>
        </w:rPr>
        <w:t xml:space="preserve"> P3、Huan、Xiangru、原生各一次完整 1024×1000 数值运行，T=5 的 x3 endpoint 并集均在目标内。原生 checker 仅核终点却打印 VERIFIED；P3/原生保存包络分别自约 T=3.95/3.87 连续入带，Huan/Xiangru 没有逐步坐标范围。</w:t>
      </w:r>
      <w:hyperlink r:id="rId122">
        <w:r>
          <w:rPr>
            <w:color w:val="1D4D71"/>
            <w:u w:val="single"/>
            <w:rFonts w:eastAsia="Hiragino Sans GB" w:ascii="Hiragino Sans GB"/>
          </w:rPr>
          <w:t>四方保存说明</w:t>
        </w:r>
      </w:hyperlink>
      <w:r>
        <w:rPr>
          <w:b w:val="0"/>
        </w:rPr>
        <w:t>链接源 run。</w:t>
      </w:r>
    </w:p>
    <w:p>
      <w:pPr>
        <w:pStyle w:val="ListBullet"/>
      </w:pPr>
      <w:r>
        <w:rPr>
          <w:b/>
        </w:rPr>
        <w:t>时间、宽度、图和复现：</w:t>
      </w:r>
      <w:r>
        <w:rPr>
          <w:b w:val="0"/>
        </w:rPr>
        <w:t xml:space="preserve"> 单次 wall 按 P3/Huan/Xiangru/原生为 1357.555/94.583/108.018/47058.887 秒；</w:t>
      </w:r>
      <w:hyperlink r:id="rId120">
        <w:r>
          <w:rPr>
            <w:color w:val="1D4D71"/>
            <w:u w:val="single"/>
            <w:rFonts w:eastAsia="Hiragino Sans GB" w:ascii="Hiragino Sans GB"/>
          </w:rPr>
          <w:t>十二态终点绝对界</w:t>
        </w:r>
      </w:hyperlink>
      <w:r>
        <w:rPr>
          <w:b w:val="0"/>
        </w:rPr>
        <w:t>和上方 x3 表给宽度；</w:t>
      </w:r>
      <w:hyperlink r:id="rId147">
        <w:r>
          <w:rPr>
            <w:color w:val="1D4D71"/>
            <w:u w:val="single"/>
            <w:rFonts w:eastAsia="Hiragino Sans GB" w:ascii="Hiragino Sans GB"/>
          </w:rPr>
          <w:t>四方真实保存粒度图</w:t>
        </w:r>
      </w:hyperlink>
      <w:r>
        <w:rPr>
          <w:b w:val="0"/>
        </w:rPr>
        <w:t>仅把 Huan/Xiangru 画成终点。</w:t>
      </w:r>
    </w:p>
    <w:p>
      <w:pPr>
        <w:pStyle w:val="Figure"/>
        <w:keepNext/>
        <w:jc w:val="center"/>
      </w:pPr>
      <w:r>
        <w:drawing>
          <wp:inline xmlns:a="http://schemas.openxmlformats.org/drawingml/2006/main" xmlns:pic="http://schemas.openxmlformats.org/drawingml/2006/picture">
            <wp:extent cx="5688000" cy="2802782"/>
            <wp:docPr id="8" name="Picture 8"/>
            <wp:cNvGraphicFramePr>
              <a:graphicFrameLocks noChangeAspect="1"/>
            </wp:cNvGraphicFramePr>
            <a:graphic>
              <a:graphicData uri="http://schemas.openxmlformats.org/drawingml/2006/picture">
                <pic:pic>
                  <pic:nvPicPr>
                    <pic:cNvPr id="0" name="quad_paper_fourway_t_x3_pooled_tube.png"/>
                    <pic:cNvPicPr/>
                  </pic:nvPicPr>
                  <pic:blipFill>
                    <a:blip r:embed="rId148"/>
                    <a:stretch>
                      <a:fillRect/>
                    </a:stretch>
                  </pic:blipFill>
                  <pic:spPr>
                    <a:xfrm>
                      <a:off x="0" y="0"/>
                      <a:ext cx="5688000" cy="2802782"/>
                    </a:xfrm>
                    <a:prstGeom prst="rect"/>
                  </pic:spPr>
                </pic:pic>
              </a:graphicData>
            </a:graphic>
          </wp:inline>
        </w:drawing>
      </w:r>
    </w:p>
    <w:p>
      <w:pPr>
        <w:pStyle w:val="Caption"/>
        <w:jc w:val="center"/>
      </w:pPr>
      <w:r>
        <w:rPr>
          <w:b w:val="0"/>
        </w:rPr>
        <w:t>四方真实保存粒度图（保存范围；性质与计时资格见正文）。</w:t>
      </w:r>
    </w:p>
    <w:p>
      <w:pPr>
        <w:pStyle w:val="ListBullet"/>
      </w:pPr>
      <w:r>
        <w:rPr>
          <w:b/>
        </w:rPr>
        <w:t>原生短门：</w:t>
      </w:r>
      <w:r>
        <w:rPr>
          <w:b w:val="0"/>
        </w:rPr>
        <w:t xml:space="preserve"> </w:t>
      </w:r>
      <w:hyperlink r:id="rId149">
        <w:r>
          <w:rPr>
            <w:color w:val="1D4D71"/>
            <w:u w:val="single"/>
            <w:rFonts w:eastAsia="Hiragino Sans GB" w:ascii="Hiragino Sans GB"/>
          </w:rPr>
          <w:t>冻结库首盒/一次控制/一步 `h=0.005` 的原始失败收据</w:t>
        </w:r>
      </w:hyperlink>
      <w:r>
        <w:rPr>
          <w:b w:val="0"/>
        </w:rPr>
        <w:t xml:space="preserve">中，observer 开/关均返回 </w:t>
      </w:r>
      <w:r>
        <w:rPr>
          <w:rFonts w:ascii="Menlo" w:hAnsi="Menlo"/>
          <w:b w:val="0"/>
          <w:sz w:val="16"/>
        </w:rPr>
        <w:t>COMPLETED_SAFE</w:t>
      </w:r>
      <w:r>
        <w:rPr>
          <w:b w:val="0"/>
        </w:rPr>
        <w:t xml:space="preserve">、1/1 接受，RPC 和终态界完全相同；但 513 个仿射余项放松控制样本的 </w:t>
      </w:r>
      <w:r>
        <w:rPr>
          <w:rFonts w:ascii="Menlo" w:hAnsi="Menlo"/>
          <w:b w:val="0"/>
          <w:sz w:val="16"/>
        </w:rPr>
        <w:t>x7/x8</w:t>
      </w:r>
      <w:r>
        <w:rPr>
          <w:b w:val="0"/>
        </w:rPr>
        <w:t xml:space="preserve"> 末态数值参考有 2,048 项超出所存界，最大 </w:t>
      </w:r>
      <w:r>
        <w:rPr>
          <w:rFonts w:ascii="Menlo" w:hAnsi="Menlo"/>
          <w:b w:val="0"/>
          <w:sz w:val="16"/>
        </w:rPr>
        <w:t>1.98259×10⁻⁶</w:t>
      </w:r>
      <w:r>
        <w:rPr>
          <w:b w:val="0"/>
        </w:rPr>
        <w:t>。另立</w:t>
      </w:r>
      <w:hyperlink r:id="rId150">
        <w:r>
          <w:rPr>
            <w:color w:val="1D4D71"/>
            <w:u w:val="single"/>
            <w:rFonts w:eastAsia="Hiragino Sans GB" w:ascii="Hiragino Sans GB"/>
          </w:rPr>
          <w:t>复制库跳过 SR 余项细化诊断</w:t>
        </w:r>
      </w:hyperlink>
      <w:r>
        <w:rPr>
          <w:b w:val="0"/>
        </w:rPr>
        <w:t xml:space="preserve">在同一有限样本中 0 项超界，但 </w:t>
      </w:r>
      <w:r>
        <w:rPr>
          <w:rFonts w:ascii="Menlo" w:hAnsi="Menlo"/>
          <w:b w:val="0"/>
          <w:sz w:val="16"/>
        </w:rPr>
        <w:t>x7</w:t>
      </w:r>
      <w:r>
        <w:rPr>
          <w:b w:val="0"/>
        </w:rPr>
        <w:t xml:space="preserve"> 界扩到约 </w:t>
      </w:r>
      <w:r>
        <w:rPr>
          <w:rFonts w:ascii="Menlo" w:hAnsi="Menlo"/>
          <w:b w:val="0"/>
          <w:sz w:val="16"/>
        </w:rPr>
        <w:t>[-5.576×10⁻⁴,5.609×10⁻⁴]</w:t>
      </w:r>
      <w:r>
        <w:rPr>
          <w:b w:val="0"/>
        </w:rPr>
        <w:t>，不是生产修复。</w:t>
      </w:r>
      <w:hyperlink r:id="rId20">
        <w:r>
          <w:rPr>
            <w:color w:val="1D4D71"/>
            <w:u w:val="single"/>
            <w:rFonts w:eastAsia="Hiragino Sans GB" w:ascii="Hiragino Sans GB"/>
          </w:rPr>
          <w:t>两处 VAR 截断尾项的复制库候选</w:t>
        </w:r>
      </w:hyperlink>
      <w:r>
        <w:rPr>
          <w:b w:val="0"/>
        </w:rPr>
        <w:t xml:space="preserve">保留了细化收窄，普通谐振子 1512 项及 QUAD 20,520 项有限样本均无越界。当时独立检查只覆盖保存 RPC 的输入域及首个整步；下项说明后续补齐的源码初盒首步门。原库反例属于 CROWN </w:t>
      </w:r>
      <w:r>
        <w:rPr>
          <w:rFonts w:ascii="Menlo" w:hAnsi="Menlo"/>
          <w:b w:val="0"/>
          <w:sz w:val="16"/>
        </w:rPr>
        <w:t>T·x+</w:t>
      </w:r>
      <w:r>
        <w:rPr>
          <w:b w:val="0"/>
        </w:rPr>
        <w:t>余项放松集，未证明控制值为真实 NN 输出；不能把它写成真实闭环轨迹或原长作业全范围错误。</w:t>
      </w:r>
    </w:p>
    <w:p>
      <w:pPr>
        <w:pStyle w:val="ListBullet"/>
      </w:pPr>
      <w:r>
        <w:rPr>
          <w:b/>
        </w:rPr>
        <w:t>独立区间短门：</w:t>
      </w:r>
      <w:r>
        <w:rPr>
          <w:b w:val="0"/>
        </w:rPr>
        <w:t xml:space="preserve"> 历史保存 RPC 检查的 Decimal 一元运算后来发现可能向内舍入，旧计算单独不具严格资格；</w:t>
      </w:r>
      <w:hyperlink r:id="rId22">
        <w:r>
          <w:rPr>
            <w:color w:val="1D4D71"/>
            <w:u w:val="single"/>
            <w:rFonts w:eastAsia="Hiragino Sans GB" w:ascii="Hiragino Sans GB"/>
          </w:rPr>
          <w:t>修正后的同原始 RPC/范围重审</w:t>
        </w:r>
      </w:hyperlink>
      <w:r>
        <w:rPr>
          <w:b w:val="0"/>
        </w:rPr>
        <w:t>以 1000 子步严格 Picard 重新得到原库 23/32、VAR-tail 修补复制库 27/32。</w:t>
      </w:r>
      <w:hyperlink r:id="rId23">
        <w:r>
          <w:rPr>
            <w:color w:val="1D4D71"/>
            <w:u w:val="single"/>
            <w:rFonts w:eastAsia="Hiragino Sans GB" w:ascii="Hiragino Sans GB"/>
          </w:rPr>
          <w:t>精确代数五项</w:t>
        </w:r>
      </w:hyperlink>
      <w:r>
        <w:rPr>
          <w:b w:val="0"/>
        </w:rPr>
        <w:t>补足修补版合成物理态的三个未决项，在</w:t>
      </w:r>
      <w:r>
        <w:rPr>
          <w:b/>
        </w:rPr>
        <w:t>该 RPC 域</w:t>
      </w:r>
      <w:r>
        <w:rPr>
          <w:b w:val="0"/>
        </w:rPr>
        <w:t>得到 20/20 个合成物理态数值包含；另外两个 pre 列只是物理态界落入所存数值列，不是 pre 集合证明。</w:t>
      </w:r>
      <w:hyperlink r:id="rId24">
        <w:r>
          <w:rPr>
            <w:color w:val="1D4D71"/>
            <w:u w:val="single"/>
            <w:rFonts w:eastAsia="Hiragino Sans GB" w:ascii="Hiragino Sans GB"/>
          </w:rPr>
          <w:t>初盒重心化核对</w:t>
        </w:r>
      </w:hyperlink>
      <w:r>
        <w:rPr>
          <w:b w:val="0"/>
        </w:rPr>
        <w:t xml:space="preserve">发现 RPC 前三维下界比 C++ 首盒原下界高 1 个 binary64 ULP，因此该旧候选的 20/20 </w:t>
      </w:r>
      <w:r>
        <w:rPr>
          <w:b/>
        </w:rPr>
        <w:t>不覆盖源码定义的整个首盒</w:t>
      </w:r>
      <w:r>
        <w:rPr>
          <w:b w:val="0"/>
        </w:rPr>
        <w:t>。新</w:t>
      </w:r>
      <w:hyperlink r:id="rId25">
        <w:r>
          <w:rPr>
            <w:color w:val="1D4D71"/>
            <w:u w:val="single"/>
            <w:rFonts w:eastAsia="Hiragino Sans GB" w:ascii="Hiragino Sans GB"/>
          </w:rPr>
          <w:t>双侧半径复制库门</w:t>
        </w:r>
      </w:hyperlink>
      <w:r>
        <w:rPr>
          <w:b w:val="0"/>
        </w:rPr>
        <w:t>补齐首盒 RPC 边界；</w:t>
      </w:r>
      <w:hyperlink r:id="rId26">
        <w:r>
          <w:rPr>
            <w:color w:val="1D4D71"/>
            <w:u w:val="single"/>
            <w:rFonts w:eastAsia="Hiragino Sans GB" w:ascii="Hiragino Sans GB"/>
          </w:rPr>
          <w:t>修正 Decimal 的同域重审</w:t>
        </w:r>
      </w:hyperlink>
      <w:r>
        <w:rPr>
          <w:b w:val="0"/>
        </w:rPr>
        <w:t>在新 RPC 上恢复首盒首步 20/20 比较。其后</w:t>
      </w:r>
      <w:hyperlink r:id="rId28">
        <w:r>
          <w:rPr>
            <w:color w:val="1D4D71"/>
            <w:u w:val="single"/>
            <w:rFonts w:eastAsia="Hiragino Sans GB" w:ascii="Hiragino Sans GB"/>
          </w:rPr>
          <w:t>全 1024 源盒首步的独立 plant 门</w:t>
        </w:r>
      </w:hyperlink>
      <w:r>
        <w:rPr>
          <w:b w:val="0"/>
        </w:rPr>
        <w:t>在逐盒精确控制界与自适应首离开条件下，各盒完成 1000 次严格 Picard，</w:t>
      </w:r>
      <w:r>
        <w:rPr>
          <w:b/>
        </w:rPr>
        <w:t>20,480/20,480</w:t>
      </w:r>
      <w:r>
        <w:rPr>
          <w:b w:val="0"/>
        </w:rPr>
        <w:t xml:space="preserve"> 个合成物理态界包含于复制库保存范围；</w:t>
      </w:r>
      <w:hyperlink r:id="rId29">
        <w:r>
          <w:rPr>
            <w:color w:val="1D4D71"/>
            <w:u w:val="single"/>
            <w:rFonts w:eastAsia="Hiragino Sans GB" w:ascii="Hiragino Sans GB"/>
          </w:rPr>
          <w:t>只读账本复核</w:t>
        </w:r>
      </w:hyperlink>
      <w:r>
        <w:rPr>
          <w:b w:val="0"/>
        </w:rPr>
        <w:t xml:space="preserve">确认 0–1023 盒各一次且无缺行。这只在保存的 CROWN 控制外包络有效这一前提下覆盖首个 </w:t>
      </w:r>
      <w:r>
        <w:rPr>
          <w:rFonts w:ascii="Menlo" w:hAnsi="Menlo"/>
          <w:b w:val="0"/>
          <w:sz w:val="16"/>
        </w:rPr>
        <w:t>0.005 s</w:t>
      </w:r>
      <w:r>
        <w:rPr>
          <w:b w:val="0"/>
        </w:rPr>
        <w:t xml:space="preserve"> plant 小步；CROWN/NN、首期余下 19 小步、后续控制、Flow* 内部浮点及全时性质未获独立证明，生产门保持关闭。</w:t>
      </w:r>
    </w:p>
    <w:p>
      <w:pPr>
        <w:pStyle w:val="ListBullet"/>
      </w:pPr>
      <w:r>
        <w:rPr>
          <w:b/>
        </w:rPr>
        <w:t>第二小步与控制包络缺口：</w:t>
      </w:r>
      <w:r>
        <w:rPr>
          <w:b w:val="0"/>
        </w:rPr>
        <w:t xml:space="preserve"> </w:t>
      </w:r>
      <w:hyperlink r:id="rId30">
        <w:r>
          <w:rPr>
            <w:color w:val="1D4D71"/>
            <w:u w:val="single"/>
            <w:rFonts w:eastAsia="Hiragino Sans GB" w:ascii="Hiragino Sans GB"/>
          </w:rPr>
          <w:t>源盒 lane 0 的新隔离门</w:t>
        </w:r>
      </w:hyperlink>
      <w:r>
        <w:rPr>
          <w:b w:val="0"/>
        </w:rPr>
        <w:t xml:space="preserve">只用保存首控 RPC 回放，同一 </w:t>
      </w:r>
      <w:r>
        <w:rPr>
          <w:rFonts w:ascii="Menlo" w:hAnsi="Menlo"/>
          <w:b w:val="0"/>
          <w:sz w:val="16"/>
        </w:rPr>
        <w:t>u'=0</w:t>
      </w:r>
      <w:r>
        <w:rPr>
          <w:b w:val="0"/>
        </w:rPr>
        <w:t xml:space="preserve"> 控制下一次 </w:t>
      </w:r>
      <w:r>
        <w:rPr>
          <w:rFonts w:ascii="Menlo" w:hAnsi="Menlo"/>
          <w:b w:val="0"/>
          <w:sz w:val="16"/>
        </w:rPr>
        <w:t>reach(...,0.010,...)</w:t>
      </w:r>
      <w:r>
        <w:rPr>
          <w:b w:val="0"/>
        </w:rPr>
        <w:t xml:space="preserve"> 接受 2/2 小步；首步与旧收据逐值相同，独立 </w:t>
      </w:r>
      <w:r>
        <w:rPr>
          <w:rFonts w:ascii="Menlo" w:hAnsi="Menlo"/>
          <w:b w:val="0"/>
          <w:sz w:val="16"/>
        </w:rPr>
        <w:t>H=0.010</w:t>
      </w:r>
      <w:r>
        <w:rPr>
          <w:b w:val="0"/>
        </w:rPr>
        <w:t xml:space="preserve"> plant 检查对第二步 tube、endpoint、终态轴共 20/20 项包含。其余 1023 盒的第二步、lane 0 的后 18 步、后续控制和全时性质仍未闭合。</w:t>
      </w:r>
      <w:hyperlink r:id="rId31">
        <w:r>
          <w:rPr>
            <w:color w:val="1D4D71"/>
            <w:u w:val="single"/>
            <w:rFonts w:eastAsia="Hiragino Sans GB" w:ascii="Hiragino Sans GB"/>
          </w:rPr>
          <w:t>保存 NN 包络合同审计</w:t>
        </w:r>
      </w:hyperlink>
      <w:r>
        <w:rPr>
          <w:b w:val="0"/>
        </w:rPr>
        <w:t>指出原 RPC 未存上界斜率，直接分离区间法对首盒第一输出过宽约 50.5 倍；</w:t>
      </w:r>
      <w:hyperlink r:id="rId34">
        <w:r>
          <w:rPr>
            <w:color w:val="1D4D71"/>
            <w:u w:val="single"/>
            <w:rFonts w:eastAsia="Hiragino Sans GB" w:ascii="Hiragino Sans GB"/>
          </w:rPr>
          <w:t>新录制的同批 1024 盒控制器回放</w:t>
        </w:r>
      </w:hyperlink>
      <w:r>
        <w:rPr>
          <w:b w:val="0"/>
        </w:rPr>
        <w:t xml:space="preserve">与旧 RPC 三组系数的 43,008 项逐值相同，并录得 </w:t>
      </w:r>
      <w:r>
        <w:rPr>
          <w:rFonts w:ascii="Menlo" w:hAnsi="Menlo"/>
          <w:b w:val="0"/>
          <w:sz w:val="16"/>
        </w:rPr>
        <w:t>uA=lA</w:t>
      </w:r>
      <w:r>
        <w:rPr>
          <w:b w:val="0"/>
        </w:rPr>
        <w:t xml:space="preserve"> 的 36,864 项。它补齐相同数值回放的斜率记录，不认证 CROWN 的浮点不等式。</w:t>
      </w:r>
      <w:hyperlink r:id="rId33">
        <w:r>
          <w:rPr>
            <w:color w:val="1D4D71"/>
            <w:u w:val="single"/>
            <w:rFonts w:eastAsia="Hiragino Sans GB" w:ascii="Hiragino Sans GB"/>
          </w:rPr>
          <w:t>精确有理数 float32 传输审计</w:t>
        </w:r>
      </w:hyperlink>
      <w:r>
        <w:rPr>
          <w:b w:val="0"/>
        </w:rPr>
        <w:t xml:space="preserve">发现把理想实数仿射界直接转入原生 </w:t>
      </w:r>
      <w:r>
        <w:rPr>
          <w:rFonts w:ascii="Menlo" w:hAnsi="Menlo"/>
          <w:b w:val="0"/>
          <w:sz w:val="16"/>
        </w:rPr>
        <w:t>.asFloat()</w:t>
      </w:r>
      <w:r>
        <w:rPr>
          <w:b w:val="0"/>
        </w:rPr>
        <w:t xml:space="preserve"> 后，三输出的下界充分传递条件分别在 573/615/533 个初盒不成立；结合新斜率记录，上下任一侧分别为 833/828/795 个。该条件失败并非真实网络输出越界。</w:t>
      </w:r>
      <w:hyperlink r:id="rId151">
        <w:r>
          <w:rPr>
            <w:color w:val="1D4D71"/>
            <w:u w:val="single"/>
            <w:rFonts w:eastAsia="Hiragino Sans GB" w:ascii="Hiragino Sans GB"/>
          </w:rPr>
          <w:t>逐盒条件性修正账本</w:t>
        </w:r>
      </w:hyperlink>
      <w:r>
        <w:rPr>
          <w:b w:val="0"/>
        </w:rPr>
        <w:t>计算了在</w:t>
      </w:r>
      <w:r>
        <w:rPr>
          <w:b/>
        </w:rPr>
        <w:t>假定原实数 CROWN 界有效</w:t>
      </w:r>
      <w:r>
        <w:rPr>
          <w:b w:val="0"/>
        </w:rPr>
        <w:t>时，最邻近向外 binary32 残差端点：3072 个输出行中 2456 行、1024 个初盒中 1014 盒至少一端需调整。</w:t>
      </w:r>
      <w:hyperlink r:id="rId152">
        <w:r>
          <w:rPr>
            <w:color w:val="1D4D71"/>
            <w:u w:val="single"/>
            <w:rFonts w:eastAsia="Hiragino Sans GB" w:ascii="Hiragino Sans GB"/>
          </w:rPr>
          <w:t>隔离 C++ 构造门</w:t>
        </w:r>
      </w:hyperlink>
      <w:r>
        <w:rPr>
          <w:b w:val="0"/>
        </w:rPr>
        <w:t xml:space="preserve">只检查到首盒第一输出便因整盒区间参考的强包含条件失败而停，原始端点自身含校正残差，未调用 CROWN/ODE；这项比较过宽且 CSV 精度不足，结论 </w:t>
      </w:r>
      <w:r>
        <w:rPr>
          <w:rFonts w:ascii="Menlo" w:hAnsi="Menlo"/>
          <w:b w:val="0"/>
          <w:sz w:val="16"/>
        </w:rPr>
        <w:t>UNDECIDED</w:t>
      </w:r>
      <w:r>
        <w:rPr>
          <w:b w:val="0"/>
        </w:rPr>
        <w:t xml:space="preserve">，其余 3071 行未检。 </w:t>
      </w:r>
      <w:hyperlink r:id="rId32">
        <w:r>
          <w:rPr>
            <w:color w:val="1D4D71"/>
            <w:u w:val="single"/>
            <w:rFonts w:eastAsia="Hiragino Sans GB" w:ascii="Hiragino Sans GB"/>
          </w:rPr>
          <w:t>首盒相关仿射门</w:t>
        </w:r>
      </w:hyperlink>
      <w:r>
        <w:rPr>
          <w:b w:val="0"/>
        </w:rPr>
        <w:t>也未判定，第一输出区间宽 0.09847，未落入宽 0.06710 的保存 residual 带。原生八方向生产门关闭。</w:t>
      </w:r>
    </w:p>
    <w:p>
      <w:pPr>
        <w:pStyle w:val="ListBullet"/>
      </w:pPr>
      <w:r>
        <w:rPr>
          <w:b/>
        </w:rPr>
        <w:t>未决：</w:t>
      </w:r>
      <w:r>
        <w:rPr>
          <w:b w:val="0"/>
        </w:rPr>
        <w:t xml:space="preserve"> 缺参与者 reach-and-remain 全时间窗 checker 源码或等价权威执行记录；后缀扫描不代替该语义。原生 SR 路径需修复并重建流管包含资格；四方均缺独立端到端浮点证书。</w:t>
      </w:r>
    </w:p>
    <w:p>
      <w:pPr>
        <w:pStyle w:val="Heading1"/>
      </w:pPr>
      <w:r>
        <w:t>12. Single Pendulum — reach</w:t>
      </w:r>
    </w:p>
    <w:p>
      <w:pPr>
        <w:pStyle w:val="ListBullet"/>
      </w:pPr>
      <w:r>
        <w:rPr>
          <w:b/>
        </w:rPr>
        <w:t>合同与性质：</w:t>
      </w:r>
      <w:r>
        <w:rPr>
          <w:b w:val="0"/>
        </w:rPr>
        <w:t xml:space="preserve"> 当前具名两物理态 profile 用官方前两条 ODE 和固定控制器，完整初盒 [1,1.175]×[0,0.2]，20 个 0.05 秒期到 T=1；在全部 t∈[0.5,1] 检查 x1∈[0,1]。辅助时钟不进入网络。</w:t>
      </w:r>
      <w:hyperlink r:id="rId145">
        <w:r>
          <w:rPr>
            <w:color w:val="1D4D71"/>
            <w:u w:val="single"/>
            <w:rFonts w:eastAsia="Hiragino Sans GB" w:ascii="Hiragino Sans GB"/>
          </w:rPr>
          <w:t>来源审计</w:t>
        </w:r>
      </w:hyperlink>
      <w:r>
        <w:rPr>
          <w:b w:val="0"/>
        </w:rPr>
        <w:t>解释固定 MATLAB 第三导数缺初值。</w:t>
      </w:r>
    </w:p>
    <w:p>
      <w:pPr>
        <w:pStyle w:val="ListBullet"/>
      </w:pPr>
      <w:r>
        <w:rPr>
          <w:b/>
        </w:rPr>
        <w:t>四方状态：</w:t>
      </w:r>
      <w:r>
        <w:rPr>
          <w:b w:val="0"/>
        </w:rPr>
        <w:t xml:space="preserve"> P3、Huan、Xiangru、原生各有本轮完整 100 小步，保存性质窗内 x1 tube 均在闭带内；这不是尚缺执行材料的官方三态 MATLAB 身份。</w:t>
      </w:r>
      <w:hyperlink r:id="rId62">
        <w:r>
          <w:rPr>
            <w:color w:val="1D4D71"/>
            <w:u w:val="single"/>
            <w:rFonts w:eastAsia="Hiragino Sans GB" w:ascii="Hiragino Sans GB"/>
          </w:rPr>
          <w:t>P3</w:t>
        </w:r>
      </w:hyperlink>
      <w:r>
        <w:rPr>
          <w:b w:val="0"/>
        </w:rPr>
        <w:t>、</w:t>
      </w:r>
      <w:hyperlink r:id="rId63">
        <w:r>
          <w:rPr>
            <w:color w:val="1D4D71"/>
            <w:u w:val="single"/>
            <w:rFonts w:eastAsia="Hiragino Sans GB" w:ascii="Hiragino Sans GB"/>
          </w:rPr>
          <w:t>原生</w:t>
        </w:r>
      </w:hyperlink>
      <w:r>
        <w:rPr>
          <w:b w:val="0"/>
        </w:rPr>
        <w:t>、</w:t>
      </w:r>
      <w:hyperlink r:id="rId108">
        <w:r>
          <w:rPr>
            <w:color w:val="1D4D71"/>
            <w:u w:val="single"/>
            <w:rFonts w:eastAsia="Hiragino Sans GB" w:ascii="Hiragino Sans GB"/>
          </w:rPr>
          <w:t>四方 campaign</w:t>
        </w:r>
      </w:hyperlink>
      <w:r>
        <w:rPr>
          <w:b w:val="0"/>
        </w:rPr>
        <w:t>保存命令。</w:t>
      </w:r>
    </w:p>
    <w:p>
      <w:pPr>
        <w:pStyle w:val="ListBullet"/>
      </w:pPr>
      <w:r>
        <w:rPr>
          <w:b/>
        </w:rPr>
        <w:t>时间、宽度、图和复现：</w:t>
      </w:r>
      <w:r>
        <w:rPr>
          <w:b w:val="0"/>
        </w:rPr>
        <w:t xml:space="preserve"> 各方法有首轮和五次后续独立进程，逐次见 campaign；P3 安全窗 x1 tube union 为 [0.5645452654370386,0.9932406822927875]。</w:t>
      </w:r>
      <w:hyperlink r:id="rId153">
        <w:r>
          <w:rPr>
            <w:color w:val="1D4D71"/>
            <w:u w:val="single"/>
            <w:rFonts w:eastAsia="Hiragino Sans GB" w:ascii="Hiragino Sans GB"/>
          </w:rPr>
          <w:t>四方保存界同图</w:t>
        </w:r>
      </w:hyperlink>
      <w:r>
        <w:rPr>
          <w:b w:val="0"/>
        </w:rPr>
        <w:t xml:space="preserve">上排同轴叠加 </w:t>
      </w:r>
      <w:r>
        <w:rPr>
          <w:rFonts w:ascii="Menlo" w:hAnsi="Menlo"/>
          <w:b w:val="0"/>
          <w:sz w:val="16"/>
        </w:rPr>
        <w:t>x1/x2</w:t>
      </w:r>
      <w:r>
        <w:rPr>
          <w:b w:val="0"/>
        </w:rPr>
        <w:t xml:space="preserve"> 全 100 步 tube，下排展示末段 endpoint 相对 Huan 的小差值；Huan/Xiangru 保存界直接一致。</w:t>
      </w:r>
      <w:hyperlink r:id="rId154">
        <w:r>
          <w:rPr>
            <w:color w:val="1D4D71"/>
            <w:u w:val="single"/>
            <w:rFonts w:eastAsia="Hiragino Sans GB" w:ascii="Hiragino Sans GB"/>
          </w:rPr>
          <w:t>逐态终点和性质窗宽度表</w:t>
        </w:r>
      </w:hyperlink>
      <w:r>
        <w:rPr>
          <w:b w:val="0"/>
        </w:rPr>
        <w:t>及</w:t>
      </w:r>
      <w:hyperlink r:id="rId155">
        <w:r>
          <w:rPr>
            <w:color w:val="1D4D71"/>
            <w:u w:val="single"/>
            <w:rFonts w:eastAsia="Hiragino Sans GB" w:ascii="Hiragino Sans GB"/>
          </w:rPr>
          <w:t>来源、再生说明</w:t>
        </w:r>
      </w:hyperlink>
      <w:r>
        <w:rPr>
          <w:b w:val="0"/>
        </w:rPr>
        <w:t>保留绝对值。此图只属于具名两物理态 profile，MATLAB 示例未实跑。</w:t>
      </w:r>
    </w:p>
    <w:p>
      <w:pPr>
        <w:pStyle w:val="Figure"/>
        <w:keepNext/>
        <w:jc w:val="center"/>
      </w:pPr>
      <w:r>
        <w:drawing>
          <wp:inline xmlns:a="http://schemas.openxmlformats.org/drawingml/2006/main" xmlns:pic="http://schemas.openxmlformats.org/drawingml/2006/picture">
            <wp:extent cx="4366153" cy="3096000"/>
            <wp:docPr id="9" name="Picture 9"/>
            <wp:cNvGraphicFramePr>
              <a:graphicFrameLocks noChangeAspect="1"/>
            </wp:cNvGraphicFramePr>
            <a:graphic>
              <a:graphicData uri="http://schemas.openxmlformats.org/drawingml/2006/picture">
                <pic:pic>
                  <pic:nvPicPr>
                    <pic:cNvPr id="0" name="fourway_saved_bounds.png"/>
                    <pic:cNvPicPr/>
                  </pic:nvPicPr>
                  <pic:blipFill>
                    <a:blip r:embed="rId156"/>
                    <a:stretch>
                      <a:fillRect/>
                    </a:stretch>
                  </pic:blipFill>
                  <pic:spPr>
                    <a:xfrm>
                      <a:off x="0" y="0"/>
                      <a:ext cx="4366153" cy="3096000"/>
                    </a:xfrm>
                    <a:prstGeom prst="rect"/>
                  </pic:spPr>
                </pic:pic>
              </a:graphicData>
            </a:graphic>
          </wp:inline>
        </w:drawing>
      </w:r>
    </w:p>
    <w:p>
      <w:pPr>
        <w:pStyle w:val="Caption"/>
        <w:jc w:val="center"/>
      </w:pPr>
      <w:r>
        <w:rPr>
          <w:b w:val="0"/>
        </w:rPr>
        <w:t>四方保存界同图（保存范围；性质与计时资格见正文）。</w:t>
      </w:r>
    </w:p>
    <w:p>
      <w:pPr>
        <w:pStyle w:val="ListBullet"/>
      </w:pPr>
      <w:r>
        <w:rPr>
          <w:b/>
        </w:rPr>
        <w:t>未决：</w:t>
      </w:r>
      <w:r>
        <w:rPr>
          <w:b w:val="0"/>
        </w:rPr>
        <w:t xml:space="preserve"> </w:t>
      </w:r>
      <w:hyperlink r:id="rId157">
        <w:r>
          <w:rPr>
            <w:color w:val="1D4D71"/>
            <w:u w:val="single"/>
            <w:rFonts w:eastAsia="Hiragino Sans GB" w:ascii="Hiragino Sans GB"/>
          </w:rPr>
          <w:t>定点官方来源复核</w:t>
        </w:r>
      </w:hyperlink>
      <w:r>
        <w:rPr>
          <w:b w:val="0"/>
        </w:rPr>
        <w:t xml:space="preserve">确认论文和规格定义两个物理态，而固定 </w:t>
      </w:r>
      <w:r>
        <w:rPr>
          <w:rFonts w:ascii="Menlo" w:hAnsi="Menlo"/>
          <w:b w:val="0"/>
          <w:sz w:val="16"/>
        </w:rPr>
        <w:t>dynamics_sp.m</w:t>
      </w:r>
      <w:r>
        <w:rPr>
          <w:b w:val="0"/>
        </w:rPr>
        <w:t xml:space="preserve"> 另返回 </w:t>
      </w:r>
      <w:r>
        <w:rPr>
          <w:rFonts w:ascii="Menlo" w:hAnsi="Menlo"/>
          <w:b w:val="0"/>
          <w:sz w:val="16"/>
        </w:rPr>
        <w:t>dx3=1</w:t>
      </w:r>
      <w:r>
        <w:rPr>
          <w:b w:val="0"/>
        </w:rPr>
        <w:t>，没有给出第三态初值、重置或 2026 MATLAB 闭环/检查入口；原始仓库的二维 Python 示例不能代替该提交。当前两态数值结果不冒名为三态 MATLAB 复现。保存范围和计时不构成独立端到端证书或稳定跨合同排名。</w:t>
      </w:r>
    </w:p>
    <w:p>
      <w:pPr>
        <w:pStyle w:val="Heading1"/>
      </w:pPr>
      <w:r>
        <w:t>13. TORA — remain</w:t>
      </w:r>
    </w:p>
    <w:p>
      <w:pPr>
        <w:pStyle w:val="ListBullet"/>
      </w:pPr>
      <w:r>
        <w:rPr>
          <w:b/>
        </w:rPr>
        <w:t>合同与性质：</w:t>
      </w:r>
      <w:r>
        <w:rPr>
          <w:b w:val="0"/>
        </w:rPr>
        <w:t xml:space="preserve"> 完整初盒切成 12 盒，控制输出只减一次 10；20 个 1 秒期、200 个 0.1 秒子步到 T=20，全时安全盒 [-2,2]^4。</w:t>
      </w:r>
      <w:hyperlink r:id="rId64">
        <w:r>
          <w:rPr>
            <w:color w:val="1D4D71"/>
            <w:u w:val="single"/>
            <w:rFonts w:eastAsia="Hiragino Sans GB" w:ascii="Hiragino Sans GB"/>
          </w:rPr>
          <w:t>共享合同</w:t>
        </w:r>
      </w:hyperlink>
      <w:r>
        <w:rPr>
          <w:b w:val="0"/>
        </w:rPr>
        <w:t>记录初盒与注入。</w:t>
      </w:r>
    </w:p>
    <w:p>
      <w:pPr>
        <w:pStyle w:val="ListBullet"/>
      </w:pPr>
      <w:r>
        <w:rPr>
          <w:b/>
        </w:rPr>
        <w:t>四方状态：</w:t>
      </w:r>
      <w:r>
        <w:rPr>
          <w:b w:val="0"/>
        </w:rPr>
        <w:t xml:space="preserve"> P3/原生有完整数值流管且保存 tube 在安全盒内；Huan/Xiangru 虽观察 200 步，却各只接受 2357/2400 盒步，第 185 步起保存区间跨带、第 190 步首盒拒绝，末步仅 6/12 盒。全初集接受且保存安全的共同前缀为 184 步；Unknown 不是拒绝原因。</w:t>
      </w:r>
      <w:hyperlink r:id="rId16">
        <w:r>
          <w:rPr>
            <w:color w:val="1D4D71"/>
            <w:u w:val="single"/>
            <w:rFonts w:eastAsia="Hiragino Sans GB" w:ascii="Hiragino Sans GB"/>
          </w:rPr>
          <w:t>拒绝审计</w:t>
        </w:r>
      </w:hyperlink>
      <w:r>
        <w:rPr>
          <w:b w:val="0"/>
        </w:rPr>
        <w:t>列原始限度。</w:t>
      </w:r>
    </w:p>
    <w:p>
      <w:pPr>
        <w:pStyle w:val="ListBullet"/>
      </w:pPr>
      <w:r>
        <w:rPr>
          <w:b/>
        </w:rPr>
        <w:t>第 190 步首拒定位：</w:t>
      </w:r>
      <w:r>
        <w:rPr>
          <w:b w:val="0"/>
        </w:rPr>
        <w:t xml:space="preserve"> 保持原 </w:t>
      </w:r>
      <w:r>
        <w:rPr>
          <w:rFonts w:ascii="Menlo" w:hAnsi="Menlo"/>
          <w:b w:val="0"/>
          <w:sz w:val="16"/>
        </w:rPr>
        <w:t>h=0.1</w:t>
      </w:r>
      <w:r>
        <w:rPr>
          <w:b w:val="0"/>
        </w:rPr>
        <w:t xml:space="preserve"> 与统一余项初猜的新</w:t>
      </w:r>
      <w:hyperlink r:id="rId158">
        <w:r>
          <w:rPr>
            <w:color w:val="1D4D71"/>
            <w:u w:val="single"/>
            <w:rFonts w:eastAsia="Hiragino Sans GB" w:ascii="Hiragino Sans GB"/>
          </w:rPr>
          <w:t>只读插桩</w:t>
        </w:r>
      </w:hyperlink>
      <w:r>
        <w:rPr>
          <w:b w:val="0"/>
        </w:rPr>
        <w:t xml:space="preserve">复现原保存前缀，并在 Huan 第 190 步初盒 2 记录 </w:t>
      </w:r>
      <w:r>
        <w:rPr>
          <w:rFonts w:ascii="Menlo" w:hAnsi="Menlo"/>
          <w:b w:val="0"/>
          <w:sz w:val="16"/>
        </w:rPr>
        <w:t>x2</w:t>
      </w:r>
      <w:r>
        <w:rPr>
          <w:b w:val="0"/>
        </w:rPr>
        <w:t xml:space="preserve"> Picard 提议 </w:t>
      </w:r>
      <w:r>
        <w:rPr>
          <w:rFonts w:ascii="Menlo" w:hAnsi="Menlo"/>
          <w:b w:val="0"/>
          <w:sz w:val="16"/>
        </w:rPr>
        <w:t>[-0.012253595542717259,0.011665851915157245]</w:t>
      </w:r>
      <w:r>
        <w:rPr>
          <w:b w:val="0"/>
        </w:rPr>
        <w:t xml:space="preserve"> 超过原 </w:t>
      </w:r>
      <w:r>
        <w:rPr>
          <w:rFonts w:ascii="Menlo" w:hAnsi="Menlo"/>
          <w:b w:val="0"/>
          <w:sz w:val="16"/>
        </w:rPr>
        <w:t>[-0.01,0.01]</w:t>
      </w:r>
      <w:r>
        <w:rPr>
          <w:b w:val="0"/>
        </w:rPr>
        <w:t xml:space="preserve">。首次插桩在 189 步后因 API 不匹配异常，原始失败也保留；成功追踪于首拒即停。另立只扩大 </w:t>
      </w:r>
      <w:r>
        <w:rPr>
          <w:rFonts w:ascii="Menlo" w:hAnsi="Menlo"/>
          <w:b w:val="0"/>
          <w:sz w:val="16"/>
        </w:rPr>
        <w:t>x2</w:t>
      </w:r>
      <w:r>
        <w:rPr>
          <w:b w:val="0"/>
        </w:rPr>
        <w:t xml:space="preserve"> 初猜至 </w:t>
      </w:r>
      <w:r>
        <w:rPr>
          <w:rFonts w:ascii="Menlo" w:hAnsi="Menlo"/>
          <w:b w:val="0"/>
          <w:sz w:val="16"/>
        </w:rPr>
        <w:t>[-0.02,0.02]</w:t>
      </w:r>
      <w:r>
        <w:rPr>
          <w:b w:val="0"/>
        </w:rPr>
        <w:t xml:space="preserve"> 的</w:t>
      </w:r>
      <w:hyperlink r:id="rId159">
        <w:r>
          <w:rPr>
            <w:color w:val="1D4D71"/>
            <w:u w:val="single"/>
            <w:rFonts w:eastAsia="Hiragino Sans GB" w:ascii="Hiragino Sans GB"/>
          </w:rPr>
          <w:t>补充参数 profile</w:t>
        </w:r>
      </w:hyperlink>
      <w:r>
        <w:rPr>
          <w:b w:val="0"/>
        </w:rPr>
        <w:t>：一期 120/120 盒步接受，但全时请求在第 192 步初盒 2 再次拒绝，2303/2304 盒步接受，保存安全前缀仍止于第 184 步。四条新运行均非完整 T=20，补充 profile 不替换冻结主表。</w:t>
      </w:r>
    </w:p>
    <w:p>
      <w:pPr>
        <w:pStyle w:val="ListBullet"/>
      </w:pPr>
      <w:r>
        <w:rPr>
          <w:b/>
        </w:rPr>
        <w:t>时间、宽度、图和复现：</w:t>
      </w:r>
      <w:r>
        <w:rPr>
          <w:b w:val="0"/>
        </w:rPr>
        <w:t xml:space="preserve"> P3/原生完整单次 wall 为 10.411001/8.339151 秒；Huan/Xiangru 约 8 秒仅为失败进程。</w:t>
      </w:r>
      <w:hyperlink r:id="rId125">
        <w:r>
          <w:rPr>
            <w:color w:val="1D4D71"/>
            <w:u w:val="single"/>
            <w:rFonts w:eastAsia="Hiragino Sans GB" w:ascii="Hiragino Sans GB"/>
          </w:rPr>
          <w:t>共同前缀与终点绝对界</w:t>
        </w:r>
      </w:hyperlink>
      <w:r>
        <w:rPr>
          <w:b w:val="0"/>
        </w:rPr>
        <w:t>把未完成终点留空，</w:t>
      </w:r>
      <w:hyperlink r:id="rId160">
        <w:r>
          <w:rPr>
            <w:color w:val="1D4D71"/>
            <w:u w:val="single"/>
            <w:rFonts w:eastAsia="Hiragino Sans GB" w:ascii="Hiragino Sans GB"/>
          </w:rPr>
          <w:t>四方 t–x4 图</w:t>
        </w:r>
      </w:hyperlink>
      <w:r>
        <w:rPr>
          <w:b w:val="0"/>
        </w:rPr>
        <w:t>明确截断失败段；运行命令见共享合同及上方总表。</w:t>
      </w:r>
    </w:p>
    <w:p>
      <w:pPr>
        <w:pStyle w:val="ListBullet"/>
      </w:pPr>
      <w:r>
        <w:rPr>
          <w:b/>
        </w:rPr>
        <w:t>未决：</w:t>
      </w:r>
      <w:r>
        <w:rPr>
          <w:b w:val="0"/>
        </w:rPr>
        <w:t xml:space="preserve"> 固定 </w:t>
      </w:r>
      <w:r>
        <w:rPr>
          <w:rFonts w:ascii="Menlo" w:hAnsi="Menlo"/>
          <w:b w:val="0"/>
          <w:sz w:val="16"/>
        </w:rPr>
        <w:t>h=0.1</w:t>
      </w:r>
      <w:r>
        <w:rPr>
          <w:b w:val="0"/>
        </w:rPr>
        <w:t xml:space="preserve"> 作者两法缺全初集接受的 T=20 流管；关闭性质 checker 无法补齐。区间越带不是实际反例，作者标签不是独立端到端证明。</w:t>
      </w:r>
    </w:p>
    <w:p>
      <w:r>
        <w:rPr>
          <w:b/>
        </w:rPr>
        <w:t>另列数值步长变体：</w:t>
      </w:r>
      <w:r>
        <w:rPr>
          <w:b w:val="0"/>
        </w:rPr>
        <w:t xml:space="preserve"> </w:t>
      </w:r>
      <w:hyperlink r:id="rId161">
        <w:r>
          <w:rPr>
            <w:color w:val="1D4D71"/>
            <w:u w:val="single"/>
            <w:rFonts w:eastAsia="Hiragino Sans GB" w:ascii="Hiragino Sans GB"/>
          </w:rPr>
          <w:t>四方 `h=0.05` 隔离对照</w:t>
        </w:r>
      </w:hyperlink>
      <w:r>
        <w:rPr>
          <w:b w:val="0"/>
        </w:rPr>
        <w:t xml:space="preserve">保持上述动力学、官方 ONNX、12 初盒、1 秒控制周期及全时安全性质，仅把 ODE 小步从 </w:t>
      </w:r>
      <w:r>
        <w:rPr>
          <w:rFonts w:ascii="Menlo" w:hAnsi="Menlo"/>
          <w:b w:val="0"/>
          <w:sz w:val="16"/>
        </w:rPr>
        <w:t>0.1</w:t>
      </w:r>
      <w:r>
        <w:rPr>
          <w:b w:val="0"/>
        </w:rPr>
        <w:t xml:space="preserve"> 减半。P3、Huan、Xiangru、原生各 400/400 小步、4800/4800 盒步完整保存；独立扫描的全部 tube 均在安全盒内。原生作者 checker 打印 </w:t>
      </w:r>
      <w:r>
        <w:rPr>
          <w:rFonts w:ascii="Menlo" w:hAnsi="Menlo"/>
          <w:b w:val="0"/>
          <w:sz w:val="16"/>
        </w:rPr>
        <w:t>VERIFIED</w:t>
      </w:r>
      <w:r>
        <w:rPr>
          <w:b w:val="0"/>
        </w:rPr>
        <w:t>，前三方没有明确 checker 文字输出。</w:t>
      </w:r>
      <w:hyperlink r:id="rId162">
        <w:r>
          <w:rPr>
            <w:color w:val="1D4D71"/>
            <w:u w:val="single"/>
            <w:rFonts w:eastAsia="Hiragino Sans GB" w:ascii="Hiragino Sans GB"/>
          </w:rPr>
          <w:t>16 行绝对界/宽度 CSV</w:t>
        </w:r>
      </w:hyperlink>
      <w:r>
        <w:rPr>
          <w:b w:val="0"/>
        </w:rPr>
        <w:t>与</w:t>
      </w:r>
      <w:hyperlink r:id="rId163">
        <w:r>
          <w:rPr>
            <w:color w:val="1D4D71"/>
            <w:u w:val="single"/>
            <w:rFonts w:eastAsia="Hiragino Sans GB" w:ascii="Hiragino Sans GB"/>
          </w:rPr>
          <w:t>同轴 t–x4 图</w:t>
        </w:r>
      </w:hyperlink>
      <w:r>
        <w:rPr>
          <w:b w:val="0"/>
        </w:rPr>
        <w:t>分开显示完整终点、每盒宽度和全时 tube；</w:t>
      </w:r>
      <w:r>
        <w:rPr>
          <w:rFonts w:ascii="Menlo" w:hAnsi="Menlo"/>
          <w:b w:val="0"/>
          <w:sz w:val="16"/>
        </w:rPr>
        <w:t>T=20</w:t>
      </w:r>
      <w:r>
        <w:rPr>
          <w:b w:val="0"/>
        </w:rPr>
        <w:t xml:space="preserve"> 的 </w:t>
      </w:r>
      <w:r>
        <w:rPr>
          <w:rFonts w:ascii="Menlo" w:hAnsi="Menlo"/>
          <w:b w:val="0"/>
          <w:sz w:val="16"/>
        </w:rPr>
        <w:t>x4</w:t>
      </w:r>
      <w:r>
        <w:rPr>
          <w:b w:val="0"/>
        </w:rPr>
        <w:t xml:space="preserve"> endpoint 并集宽按 P3/Huan/Xiangru/原生为 0.354314/0.408728/0.408728/0.346793。Huan/Xiangru 保存曲线重合。各方法只有单次完整进程，且资源/数值路径不同；这份补充对照</w:t>
      </w:r>
      <w:r>
        <w:rPr>
          <w:b/>
        </w:rPr>
        <w:t xml:space="preserve">不改写上方固定 </w:t>
      </w:r>
      <w:r>
        <w:rPr>
          <w:rFonts w:ascii="Menlo" w:hAnsi="Menlo"/>
          <w:b/>
          <w:sz w:val="16"/>
        </w:rPr>
        <w:t>h=0.1</w:t>
      </w:r>
      <w:r>
        <w:rPr>
          <w:b/>
        </w:rPr>
        <w:t xml:space="preserve"> 四方格</w:t>
      </w:r>
      <w:r>
        <w:rPr>
          <w:b w:val="0"/>
        </w:rPr>
        <w:t>，也不提供稳定速度排名或独立端到端 NNCS 证明。</w:t>
      </w:r>
      <w:hyperlink r:id="rId164">
        <w:r>
          <w:rPr>
            <w:color w:val="1D4D71"/>
            <w:u w:val="single"/>
            <w:rFonts w:eastAsia="Hiragino Sans GB" w:ascii="Hiragino Sans GB"/>
          </w:rPr>
          <w:t>原生新编译与原始收据</w:t>
        </w:r>
      </w:hyperlink>
      <w:r>
        <w:rPr>
          <w:b w:val="0"/>
        </w:rPr>
        <w:t>、</w:t>
      </w:r>
      <w:hyperlink r:id="rId165">
        <w:r>
          <w:rPr>
            <w:color w:val="1D4D71"/>
            <w:u w:val="single"/>
            <w:rFonts w:eastAsia="Hiragino Sans GB" w:ascii="Hiragino Sans GB"/>
          </w:rPr>
          <w:t>P3 新入口与原始收据</w:t>
        </w:r>
      </w:hyperlink>
      <w:r>
        <w:rPr>
          <w:b w:val="0"/>
        </w:rPr>
        <w:t>、</w:t>
      </w:r>
      <w:hyperlink r:id="rId166">
        <w:r>
          <w:rPr>
            <w:color w:val="1D4D71"/>
            <w:u w:val="single"/>
            <w:rFonts w:eastAsia="Hiragino Sans GB" w:ascii="Hiragino Sans GB"/>
          </w:rPr>
          <w:t>Huan/Xiangru 原始收据</w:t>
        </w:r>
      </w:hyperlink>
      <w:r>
        <w:rPr>
          <w:b w:val="0"/>
        </w:rPr>
        <w:t>分别保存。</w:t>
      </w:r>
    </w:p>
    <w:p>
      <w:pPr>
        <w:pStyle w:val="Figure"/>
        <w:keepNext/>
        <w:jc w:val="center"/>
      </w:pPr>
      <w:r>
        <w:drawing>
          <wp:inline xmlns:a="http://schemas.openxmlformats.org/drawingml/2006/main" xmlns:pic="http://schemas.openxmlformats.org/drawingml/2006/picture">
            <wp:extent cx="5688000" cy="2775744"/>
            <wp:docPr id="10" name="Picture 10"/>
            <wp:cNvGraphicFramePr>
              <a:graphicFrameLocks noChangeAspect="1"/>
            </wp:cNvGraphicFramePr>
            <a:graphic>
              <a:graphicData uri="http://schemas.openxmlformats.org/drawingml/2006/picture">
                <pic:pic>
                  <pic:nvPicPr>
                    <pic:cNvPr id="0" name="tora_remain_h005_fourway_t_x4.png"/>
                    <pic:cNvPicPr/>
                  </pic:nvPicPr>
                  <pic:blipFill>
                    <a:blip r:embed="rId167"/>
                    <a:stretch>
                      <a:fillRect/>
                    </a:stretch>
                  </pic:blipFill>
                  <pic:spPr>
                    <a:xfrm>
                      <a:off x="0" y="0"/>
                      <a:ext cx="5688000" cy="2775744"/>
                    </a:xfrm>
                    <a:prstGeom prst="rect"/>
                  </pic:spPr>
                </pic:pic>
              </a:graphicData>
            </a:graphic>
          </wp:inline>
        </w:drawing>
      </w:r>
    </w:p>
    <w:p>
      <w:pPr>
        <w:pStyle w:val="Caption"/>
        <w:jc w:val="center"/>
      </w:pPr>
      <w:r>
        <w:rPr>
          <w:b w:val="0"/>
        </w:rPr>
        <w:t>同轴 t–x4 图（保存范围；性质与计时资格见正文）。</w:t>
      </w:r>
    </w:p>
    <w:p>
      <w:pPr>
        <w:pStyle w:val="Heading1"/>
      </w:pPr>
      <w:r>
        <w:t>14. TORA — reach-sigmoid</w:t>
      </w:r>
    </w:p>
    <w:p>
      <w:pPr>
        <w:pStyle w:val="ListBullet"/>
      </w:pPr>
      <w:r>
        <w:rPr>
          <w:b/>
        </w:rPr>
        <w:t>合同与性质：</w:t>
      </w:r>
      <w:r>
        <w:rPr>
          <w:b w:val="0"/>
        </w:rPr>
        <w:t xml:space="preserve"> 用户选定官方 2026 四层 sigmoid 模型及 u=11f；四态完整初盒、0.5 秒×10 到 T=5，目标 x1∈[-0.1,0.2]、x2∈[-0.9,-0.6]。</w:t>
      </w:r>
      <w:hyperlink r:id="rId168">
        <w:r>
          <w:rPr>
            <w:color w:val="1D4D71"/>
            <w:u w:val="single"/>
            <w:rFonts w:eastAsia="Hiragino Sans GB" w:ascii="Hiragino Sans GB"/>
          </w:rPr>
          <w:t>执行门</w:t>
        </w:r>
      </w:hyperlink>
      <w:r>
        <w:rPr>
          <w:b w:val="0"/>
        </w:rPr>
        <w:t>区分旧 u=22(f−0.5)；终点包含仅是“五秒内到达”的充分条件。</w:t>
      </w:r>
    </w:p>
    <w:p>
      <w:pPr>
        <w:pStyle w:val="ListBullet"/>
      </w:pPr>
      <w:r>
        <w:rPr>
          <w:b/>
        </w:rPr>
        <w:t>四方状态：</w:t>
      </w:r>
      <w:r>
        <w:rPr>
          <w:b w:val="0"/>
        </w:rPr>
        <w:t xml:space="preserve"> P3、Huan、Xiangru、原生均有本轮 500/500 小步，保存 T=5 目标坐标全盒入目标。P3/Huan/Xiangru 未执行性质 checker，只有原生作者终点 checker 打印 VERIFIED；Huan/Xiangru 共用驱动。</w:t>
      </w:r>
      <w:hyperlink r:id="rId169">
        <w:r>
          <w:rPr>
            <w:color w:val="1D4D71"/>
            <w:u w:val="single"/>
            <w:rFonts w:eastAsia="Hiragino Sans GB" w:ascii="Hiragino Sans GB"/>
          </w:rPr>
          <w:t>四方终点来源</w:t>
        </w:r>
      </w:hyperlink>
      <w:r>
        <w:rPr>
          <w:b w:val="0"/>
        </w:rPr>
        <w:t>和执行门链接源 run。</w:t>
      </w:r>
    </w:p>
    <w:p>
      <w:pPr>
        <w:pStyle w:val="ListBullet"/>
      </w:pPr>
      <w:r>
        <w:rPr>
          <w:b/>
        </w:rPr>
        <w:t>时间、宽度、图和复现：</w:t>
      </w:r>
      <w:r>
        <w:rPr>
          <w:b w:val="0"/>
        </w:rPr>
        <w:t xml:space="preserve"> P3/原生单次 wall 为 13.741791/8.991666 秒，Huan/Xiangru 时间见各</w:t>
      </w:r>
      <w:hyperlink r:id="rId94">
        <w:r>
          <w:rPr>
            <w:color w:val="1D4D71"/>
            <w:u w:val="single"/>
            <w:rFonts w:eastAsia="Hiragino Sans GB" w:ascii="Hiragino Sans GB"/>
          </w:rPr>
          <w:t>Huan</w:t>
        </w:r>
      </w:hyperlink>
      <w:r>
        <w:rPr>
          <w:b w:val="0"/>
        </w:rPr>
        <w:t>和</w:t>
      </w:r>
      <w:hyperlink r:id="rId96">
        <w:r>
          <w:rPr>
            <w:color w:val="1D4D71"/>
            <w:u w:val="single"/>
            <w:rFonts w:eastAsia="Hiragino Sans GB" w:ascii="Hiragino Sans GB"/>
          </w:rPr>
          <w:t>Xiangru</w:t>
        </w:r>
      </w:hyperlink>
      <w:r>
        <w:rPr>
          <w:b w:val="0"/>
        </w:rPr>
        <w:t>摘要；四态终点绝对界见 CSV。</w:t>
      </w:r>
      <w:hyperlink r:id="rId170">
        <w:r>
          <w:rPr>
            <w:color w:val="1D4D71"/>
            <w:u w:val="single"/>
            <w:rFonts w:eastAsia="Hiragino Sans GB" w:ascii="Hiragino Sans GB"/>
          </w:rPr>
          <w:t>四方 x1/x2 全时域保存 tube 图</w:t>
        </w:r>
      </w:hyperlink>
      <w:r>
        <w:rPr>
          <w:b w:val="0"/>
        </w:rPr>
        <w:t>逐条读取各方 500 个整步轴盒，右列放大 T=5 终点上下界相对 Huan 的差异；Huan/Xiangru 保存曲线重合。图不含相关方向支持或独立证明，MATLAB 脚本尚未执行。</w:t>
      </w:r>
    </w:p>
    <w:p>
      <w:pPr>
        <w:pStyle w:val="Figure"/>
        <w:keepNext/>
        <w:jc w:val="center"/>
      </w:pPr>
      <w:r>
        <w:drawing>
          <wp:inline xmlns:a="http://schemas.openxmlformats.org/drawingml/2006/main" xmlns:pic="http://schemas.openxmlformats.org/drawingml/2006/picture">
            <wp:extent cx="5110265" cy="3096000"/>
            <wp:docPr id="11" name="Picture 11"/>
            <wp:cNvGraphicFramePr>
              <a:graphicFrameLocks noChangeAspect="1"/>
            </wp:cNvGraphicFramePr>
            <a:graphic>
              <a:graphicData uri="http://schemas.openxmlformats.org/drawingml/2006/picture">
                <pic:pic>
                  <pic:nvPicPr>
                    <pic:cNvPr id="0" name="tora_reach_sigmoid_u11_fourway_saved.png"/>
                    <pic:cNvPicPr/>
                  </pic:nvPicPr>
                  <pic:blipFill>
                    <a:blip r:embed="rId171"/>
                    <a:stretch>
                      <a:fillRect/>
                    </a:stretch>
                  </pic:blipFill>
                  <pic:spPr>
                    <a:xfrm>
                      <a:off x="0" y="0"/>
                      <a:ext cx="5110265" cy="3096000"/>
                    </a:xfrm>
                    <a:prstGeom prst="rect"/>
                  </pic:spPr>
                </pic:pic>
              </a:graphicData>
            </a:graphic>
          </wp:inline>
        </w:drawing>
      </w:r>
    </w:p>
    <w:p>
      <w:pPr>
        <w:pStyle w:val="Caption"/>
        <w:jc w:val="center"/>
      </w:pPr>
      <w:r>
        <w:rPr>
          <w:b w:val="0"/>
        </w:rPr>
        <w:t>TORA reach-sigmoid 官方 u=11f：四方 500 步 x1/x2 tube 与 T=5 终点差值；Huan/Xiangru 曲线重合（保存范围；性质与计时资格见正文）。</w:t>
      </w:r>
    </w:p>
    <w:p>
      <w:pPr>
        <w:pStyle w:val="ListBullet"/>
      </w:pPr>
      <w:r>
        <w:rPr>
          <w:b/>
        </w:rPr>
        <w:t>未决：</w:t>
      </w:r>
      <w:r>
        <w:rPr>
          <w:b w:val="0"/>
        </w:rPr>
        <w:t xml:space="preserve"> 论文合并激活文字与官方模型不同，选择已明示；除原生终点 checker 外无作者性质判定，四方均缺独立端到端证书和可排名重复计时。</w:t>
      </w:r>
    </w:p>
    <w:p>
      <w:pPr>
        <w:pStyle w:val="Heading1"/>
      </w:pPr>
      <w:r>
        <w:t>15. TORA — reach-tanh</w:t>
      </w:r>
    </w:p>
    <w:p>
      <w:pPr>
        <w:pStyle w:val="ListBullet"/>
      </w:pPr>
      <w:r>
        <w:rPr>
          <w:b/>
        </w:rPr>
        <w:t>合同与性质：</w:t>
      </w:r>
      <w:r>
        <w:rPr>
          <w:b w:val="0"/>
        </w:rPr>
        <w:t xml:space="preserve"> 固定官方 ReLU³/tanh 网络及 u=11f；和 sigmoid 共用四态 ODE、初盒、0.5 秒×10 与终点目标。</w:t>
      </w:r>
      <w:hyperlink r:id="rId168">
        <w:r>
          <w:rPr>
            <w:color w:val="1D4D71"/>
            <w:u w:val="single"/>
            <w:rFonts w:eastAsia="Hiragino Sans GB" w:ascii="Hiragino Sans GB"/>
          </w:rPr>
          <w:t>执行门</w:t>
        </w:r>
      </w:hyperlink>
      <w:r>
        <w:rPr>
          <w:b w:val="0"/>
        </w:rPr>
        <w:t>列激活和缩放。</w:t>
      </w:r>
    </w:p>
    <w:p>
      <w:pPr>
        <w:pStyle w:val="ListBullet"/>
      </w:pPr>
      <w:r>
        <w:rPr>
          <w:b/>
        </w:rPr>
        <w:t>四方状态：</w:t>
      </w:r>
      <w:r>
        <w:rPr>
          <w:b w:val="0"/>
        </w:rPr>
        <w:t xml:space="preserve"> 新</w:t>
      </w:r>
      <w:hyperlink r:id="rId101">
        <w:r>
          <w:rPr>
            <w:color w:val="1D4D71"/>
            <w:u w:val="single"/>
            <w:rFonts w:eastAsia="Hiragino Sans GB" w:ascii="Hiragino Sans GB"/>
          </w:rPr>
          <w:t>当前 working P3 首周期</w:t>
        </w:r>
      </w:hyperlink>
      <w:r>
        <w:rPr>
          <w:b w:val="0"/>
        </w:rPr>
        <w:t xml:space="preserve"> 50/50 接受后，另立</w:t>
      </w:r>
      <w:hyperlink r:id="rId102">
        <w:r>
          <w:rPr>
            <w:color w:val="1D4D71"/>
            <w:u w:val="single"/>
            <w:rFonts w:eastAsia="Hiragino Sans GB" w:ascii="Hiragino Sans GB"/>
          </w:rPr>
          <w:t>当前 P3 完整数值作业</w:t>
        </w:r>
      </w:hyperlink>
      <w:r>
        <w:rPr>
          <w:b w:val="0"/>
        </w:rPr>
        <w:t xml:space="preserve">完成 10 期/500 步；Huan、Xiangru、原生三格复用同合同历史 500 步。旧我方 </w:t>
      </w:r>
      <w:r>
        <w:rPr>
          <w:rFonts w:ascii="Menlo" w:hAnsi="Menlo"/>
          <w:b w:val="0"/>
          <w:sz w:val="16"/>
        </w:rPr>
        <w:t>engine_linear_leaf_v2</w:t>
      </w:r>
      <w:r>
        <w:rPr>
          <w:b w:val="0"/>
        </w:rPr>
        <w:t xml:space="preserve"> P3 仍保留作历史对照，不能改名为当前 working P3。</w:t>
      </w:r>
      <w:hyperlink r:id="rId172">
        <w:r>
          <w:rPr>
            <w:color w:val="1D4D71"/>
            <w:u w:val="single"/>
            <w:rFonts w:eastAsia="Hiragino Sans GB" w:ascii="Hiragino Sans GB"/>
          </w:rPr>
          <w:t>历史合同审计</w:t>
        </w:r>
      </w:hyperlink>
      <w:r>
        <w:rPr>
          <w:b w:val="0"/>
        </w:rPr>
        <w:t>与</w:t>
      </w:r>
      <w:hyperlink r:id="rId13">
        <w:r>
          <w:rPr>
            <w:color w:val="1D4D71"/>
            <w:u w:val="single"/>
            <w:rFonts w:eastAsia="Hiragino Sans GB" w:ascii="Hiragino Sans GB"/>
          </w:rPr>
          <w:t>覆盖附表</w:t>
        </w:r>
      </w:hyperlink>
      <w:r>
        <w:rPr>
          <w:b w:val="0"/>
        </w:rPr>
        <w:t xml:space="preserve">列源。新 P3 与旧三方各自保存的 </w:t>
      </w:r>
      <w:r>
        <w:rPr>
          <w:rFonts w:ascii="Menlo" w:hAnsi="Menlo"/>
          <w:b w:val="0"/>
          <w:sz w:val="16"/>
        </w:rPr>
        <w:t>T=5</w:t>
      </w:r>
      <w:r>
        <w:rPr>
          <w:b w:val="0"/>
        </w:rPr>
        <w:t xml:space="preserve"> </w:t>
      </w:r>
      <w:r>
        <w:rPr>
          <w:rFonts w:ascii="Menlo" w:hAnsi="Menlo"/>
          <w:b w:val="0"/>
          <w:sz w:val="16"/>
        </w:rPr>
        <w:t>x1/x2</w:t>
      </w:r>
      <w:r>
        <w:rPr>
          <w:b w:val="0"/>
        </w:rPr>
        <w:t xml:space="preserve"> 完整初盒数值终点都在目标内；前三方 GPU result 无性质 verdict，原生作者终点 checker 打印 </w:t>
      </w:r>
      <w:r>
        <w:rPr>
          <w:rFonts w:ascii="Menlo" w:hAnsi="Menlo"/>
          <w:b w:val="0"/>
          <w:sz w:val="16"/>
        </w:rPr>
        <w:t>VERIFIED</w:t>
      </w:r>
      <w:r>
        <w:rPr>
          <w:b w:val="0"/>
        </w:rPr>
        <w:t>。</w:t>
      </w:r>
    </w:p>
    <w:p>
      <w:pPr>
        <w:pStyle w:val="ListBullet"/>
      </w:pPr>
      <w:r>
        <w:rPr>
          <w:b/>
        </w:rPr>
        <w:t>时间、宽度、图和复现：</w:t>
      </w:r>
      <w:r>
        <w:rPr>
          <w:b w:val="0"/>
        </w:rPr>
        <w:t xml:space="preserve"> 当前 P3 单次内层/外层 wall 为 </w:t>
      </w:r>
      <w:r>
        <w:rPr>
          <w:b/>
        </w:rPr>
        <w:t>10.998221/13.456629 s</w:t>
      </w:r>
      <w:r>
        <w:rPr>
          <w:b w:val="0"/>
        </w:rPr>
        <w:t>；逐步 500 条范围独立扫描有限、有序且 endpoint 逐段包含。</w:t>
      </w:r>
      <w:hyperlink r:id="rId173">
        <w:r>
          <w:rPr>
            <w:color w:val="1D4D71"/>
            <w:u w:val="single"/>
            <w:rFonts w:eastAsia="Hiragino Sans GB" w:ascii="Hiragino Sans GB"/>
          </w:rPr>
          <w:t>四态 T=5 主表绝对界/宽度 CSV</w:t>
        </w:r>
      </w:hyperlink>
      <w:r>
        <w:rPr>
          <w:b w:val="0"/>
        </w:rPr>
        <w:t>逐行标明 P3 为新、其它三方为历史；本轮没有同资源四方计时，不据旧新混合样本排名。</w:t>
      </w:r>
      <w:hyperlink r:id="rId174">
        <w:r>
          <w:rPr>
            <w:color w:val="1D4D71"/>
            <w:u w:val="single"/>
            <w:rFonts w:eastAsia="Hiragino Sans GB" w:ascii="Hiragino Sans GB"/>
          </w:rPr>
          <w:t>历史四方同轴 x1/x2 tube 图</w:t>
        </w:r>
      </w:hyperlink>
      <w:r>
        <w:rPr>
          <w:b w:val="0"/>
        </w:rPr>
        <w:t xml:space="preserve">仍画旧 P3/Huan/Xiangru/原生，不暗换本次 P3；它的右列放大 </w:t>
      </w:r>
      <w:r>
        <w:rPr>
          <w:rFonts w:ascii="Menlo" w:hAnsi="Menlo"/>
          <w:b w:val="0"/>
          <w:sz w:val="16"/>
        </w:rPr>
        <w:t>10⁻⁵</w:t>
      </w:r>
      <w:r>
        <w:rPr>
          <w:b w:val="0"/>
        </w:rPr>
        <w:t xml:space="preserve"> 级终点差异，MATLAB 脚本尚未执行。</w:t>
      </w:r>
    </w:p>
    <w:p>
      <w:pPr>
        <w:pStyle w:val="Figure"/>
        <w:keepNext/>
        <w:jc w:val="center"/>
      </w:pPr>
      <w:r>
        <w:drawing>
          <wp:inline xmlns:a="http://schemas.openxmlformats.org/drawingml/2006/main" xmlns:pic="http://schemas.openxmlformats.org/drawingml/2006/picture">
            <wp:extent cx="5110265" cy="3096000"/>
            <wp:docPr id="12" name="Picture 12"/>
            <wp:cNvGraphicFramePr>
              <a:graphicFrameLocks noChangeAspect="1"/>
            </wp:cNvGraphicFramePr>
            <a:graphic>
              <a:graphicData uri="http://schemas.openxmlformats.org/drawingml/2006/picture">
                <pic:pic>
                  <pic:nvPicPr>
                    <pic:cNvPr id="0" name="tora_reach_tanh_u11_historical_fourway_saved.png"/>
                    <pic:cNvPicPr/>
                  </pic:nvPicPr>
                  <pic:blipFill>
                    <a:blip r:embed="rId175"/>
                    <a:stretch>
                      <a:fillRect/>
                    </a:stretch>
                  </pic:blipFill>
                  <pic:spPr>
                    <a:xfrm>
                      <a:off x="0" y="0"/>
                      <a:ext cx="5110265" cy="3096000"/>
                    </a:xfrm>
                    <a:prstGeom prst="rect"/>
                  </pic:spPr>
                </pic:pic>
              </a:graphicData>
            </a:graphic>
          </wp:inline>
        </w:drawing>
      </w:r>
    </w:p>
    <w:p>
      <w:pPr>
        <w:pStyle w:val="Caption"/>
        <w:jc w:val="center"/>
      </w:pPr>
      <w:r>
        <w:rPr>
          <w:b w:val="0"/>
        </w:rPr>
        <w:t>TORA reach-tanh 历史四方 x1/x2 保存 tube；旧 P3 引擎不是当前 working P3（保存范围；性质与计时资格见正文）。</w:t>
      </w:r>
    </w:p>
    <w:p>
      <w:pPr>
        <w:pStyle w:val="ListBullet"/>
      </w:pPr>
      <w:r>
        <w:rPr>
          <w:b/>
        </w:rPr>
        <w:t>未决：</w:t>
      </w:r>
      <w:r>
        <w:rPr>
          <w:b w:val="0"/>
        </w:rPr>
        <w:t xml:space="preserve"> 新 P3 性质 checker 未运行，终点入目标仅是论文五秒内到达的数值充分观察；原生旧作者 </w:t>
      </w:r>
      <w:r>
        <w:rPr>
          <w:rFonts w:ascii="Menlo" w:hAnsi="Menlo"/>
          <w:b w:val="0"/>
          <w:sz w:val="16"/>
        </w:rPr>
        <w:t>VERIFIED</w:t>
      </w:r>
      <w:r>
        <w:rPr>
          <w:b w:val="0"/>
        </w:rPr>
        <w:t xml:space="preserve"> 与保存区间均不构成独立端到端浮点 NNCS 证书。新 P3 工作阶数 3/验证阶数 4 与旧 P3/作者方阶数不同，混合代际不能取得四方速度排名。</w:t>
      </w:r>
    </w:p>
    <w:p>
      <w:pPr>
        <w:pStyle w:val="Heading1"/>
      </w:pPr>
      <w:r>
        <w:t>16. Unicycle — reach</w:t>
      </w:r>
    </w:p>
    <w:p>
      <w:pPr>
        <w:pStyle w:val="ListBullet"/>
      </w:pPr>
      <w:r>
        <w:rPr>
          <w:b/>
        </w:rPr>
        <w:t>合同与性质：</w:t>
      </w:r>
      <w:r>
        <w:rPr>
          <w:b w:val="0"/>
        </w:rPr>
        <w:t xml:space="preserve"> 用户指定论文方程：常值 w∈[-10⁻⁴,10⁻⁴] 只加速度导数，完整四态初盒、0.2 秒×50 到 T=10；目标 [-0.6,0.6]×[-0.2,0.2]×[-0.06,0.06]×[-0.3,0.3]。</w:t>
      </w:r>
      <w:hyperlink r:id="rId176">
        <w:r>
          <w:rPr>
            <w:color w:val="1D4D71"/>
            <w:u w:val="single"/>
            <w:rFonts w:eastAsia="Hiragino Sans GB" w:ascii="Hiragino Sans GB"/>
          </w:rPr>
          <w:t>执行门</w:t>
        </w:r>
      </w:hyperlink>
      <w:r>
        <w:rPr>
          <w:b w:val="0"/>
        </w:rPr>
        <w:t>说明论文未给 w 的时间量词，旧两导数加扰动和官方 MATLAB 无扰动均单列；终点入目标仅作十秒内到达的充分证据。</w:t>
      </w:r>
    </w:p>
    <w:p>
      <w:pPr>
        <w:pStyle w:val="ListBullet"/>
      </w:pPr>
      <w:r>
        <w:rPr>
          <w:b/>
        </w:rPr>
        <w:t>四方状态：</w:t>
      </w:r>
      <w:r>
        <w:rPr>
          <w:b w:val="0"/>
        </w:rPr>
        <w:t xml:space="preserve"> P3、Huan、Xiangru、原生各有 500/500 小步。P3/原生保存 T=10 全盒终点入目标，原生作者终点 checker 打印 VERIFIED；Huan/Xiangru 的 x3/x4 终点盒未全入目标，程序 UNKNOWN。</w:t>
      </w:r>
      <w:hyperlink r:id="rId177">
        <w:r>
          <w:rPr>
            <w:color w:val="1D4D71"/>
            <w:u w:val="single"/>
            <w:rFonts w:eastAsia="Hiragino Sans GB" w:ascii="Hiragino Sans GB"/>
          </w:rPr>
          <w:t>四方全部保存终点的只读时间窗审计</w:t>
        </w:r>
      </w:hyperlink>
      <w:r>
        <w:rPr>
          <w:b w:val="0"/>
        </w:rPr>
        <w:t xml:space="preserve">进一步找到 P3 最早在 </w:t>
      </w:r>
      <w:r>
        <w:rPr>
          <w:rFonts w:ascii="Menlo" w:hAnsi="Menlo"/>
          <w:b w:val="0"/>
          <w:sz w:val="16"/>
        </w:rPr>
        <w:t>t=9.72 s</w:t>
      </w:r>
      <w:r>
        <w:rPr>
          <w:b w:val="0"/>
        </w:rPr>
        <w:t xml:space="preserve">、原生最早在 </w:t>
      </w:r>
      <w:r>
        <w:rPr>
          <w:rFonts w:ascii="Menlo" w:hAnsi="Menlo"/>
          <w:b w:val="0"/>
          <w:sz w:val="16"/>
        </w:rPr>
        <w:t>t=9.80 s</w:t>
      </w:r>
      <w:r>
        <w:rPr>
          <w:b w:val="0"/>
        </w:rPr>
        <w:t xml:space="preserve"> 的完整初盒 endpoint 入目标；Huan/Xiangru 的 500 个已保存 endpoint 无一次四态同时全入目标，这不能推成整个窗口不可达。</w:t>
      </w:r>
      <w:hyperlink r:id="rId178">
        <w:r>
          <w:rPr>
            <w:color w:val="1D4D71"/>
            <w:u w:val="single"/>
            <w:rFonts w:eastAsia="Hiragino Sans GB" w:ascii="Hiragino Sans GB"/>
          </w:rPr>
          <w:t>四方摘要</w:t>
        </w:r>
      </w:hyperlink>
      <w:r>
        <w:rPr>
          <w:b w:val="0"/>
        </w:rPr>
        <w:t>与</w:t>
      </w:r>
      <w:hyperlink r:id="rId179">
        <w:r>
          <w:rPr>
            <w:color w:val="1D4D71"/>
            <w:u w:val="single"/>
            <w:rFonts w:eastAsia="Hiragino Sans GB" w:ascii="Hiragino Sans GB"/>
          </w:rPr>
          <w:t>原生</w:t>
        </w:r>
      </w:hyperlink>
      <w:r>
        <w:rPr>
          <w:b w:val="0"/>
        </w:rPr>
        <w:t>保留来源。</w:t>
      </w:r>
    </w:p>
    <w:p>
      <w:pPr>
        <w:pStyle w:val="ListBullet"/>
      </w:pPr>
      <w:r>
        <w:rPr>
          <w:b/>
        </w:rPr>
        <w:t>时间、宽度、图和复现：</w:t>
      </w:r>
      <w:r>
        <w:rPr>
          <w:b w:val="0"/>
        </w:rPr>
        <w:t xml:space="preserve"> 单次外层 wall 按 P3/Huan/Xiangru/原生为 17.819782/9.594389/9.895126/10.397308 秒；</w:t>
      </w:r>
      <w:hyperlink r:id="rId180">
        <w:r>
          <w:rPr>
            <w:color w:val="1D4D71"/>
            <w:u w:val="single"/>
            <w:rFonts w:eastAsia="Hiragino Sans GB" w:ascii="Hiragino Sans GB"/>
          </w:rPr>
          <w:t>四态 T=10 终点绝对界</w:t>
        </w:r>
      </w:hyperlink>
      <w:r>
        <w:rPr>
          <w:b w:val="0"/>
        </w:rPr>
        <w:t>来自保存范围，各方法阶数不同。</w:t>
      </w:r>
      <w:hyperlink r:id="rId181">
        <w:r>
          <w:rPr>
            <w:color w:val="1D4D71"/>
            <w:u w:val="single"/>
            <w:rFonts w:eastAsia="Hiragino Sans GB" w:ascii="Hiragino Sans GB"/>
          </w:rPr>
          <w:t>本合同四方同轴保存流管图</w:t>
        </w:r>
      </w:hyperlink>
      <w:r>
        <w:rPr>
          <w:b w:val="0"/>
        </w:rPr>
        <w:t xml:space="preserve">叠加全部 500 步的 </w:t>
      </w:r>
      <w:r>
        <w:rPr>
          <w:rFonts w:ascii="Menlo" w:hAnsi="Menlo"/>
          <w:b w:val="0"/>
          <w:sz w:val="16"/>
        </w:rPr>
        <w:t>x1/x3</w:t>
      </w:r>
      <w:r>
        <w:rPr>
          <w:b w:val="0"/>
        </w:rPr>
        <w:t xml:space="preserve"> 整步 tube，并分开展示 T=10 的 </w:t>
      </w:r>
      <w:r>
        <w:rPr>
          <w:rFonts w:ascii="Menlo" w:hAnsi="Menlo"/>
          <w:b w:val="0"/>
          <w:sz w:val="16"/>
        </w:rPr>
        <w:t>x3/x4</w:t>
      </w:r>
      <w:r>
        <w:rPr>
          <w:b w:val="0"/>
        </w:rPr>
        <w:t xml:space="preserve"> endpoint 界；Huan/Xiangru 曲线重合，终点目标不冒充全时安全带。另有 PNG、PDF、几何 JSON 与尚未实跑的 MATLAB 脚本。</w:t>
      </w:r>
    </w:p>
    <w:p>
      <w:pPr>
        <w:pStyle w:val="Figure"/>
        <w:keepNext/>
        <w:jc w:val="center"/>
      </w:pPr>
      <w:r>
        <w:drawing>
          <wp:inline xmlns:a="http://schemas.openxmlformats.org/drawingml/2006/main" xmlns:pic="http://schemas.openxmlformats.org/drawingml/2006/picture">
            <wp:extent cx="4990023" cy="3096000"/>
            <wp:docPr id="13" name="Picture 13"/>
            <wp:cNvGraphicFramePr>
              <a:graphicFrameLocks noChangeAspect="1"/>
            </wp:cNvGraphicFramePr>
            <a:graphic>
              <a:graphicData uri="http://schemas.openxmlformats.org/drawingml/2006/picture">
                <pic:pic>
                  <pic:nvPicPr>
                    <pic:cNvPr id="0" name="unicycle_paper_speed_fourway_saved.png"/>
                    <pic:cNvPicPr/>
                  </pic:nvPicPr>
                  <pic:blipFill>
                    <a:blip r:embed="rId182"/>
                    <a:stretch>
                      <a:fillRect/>
                    </a:stretch>
                  </pic:blipFill>
                  <pic:spPr>
                    <a:xfrm>
                      <a:off x="0" y="0"/>
                      <a:ext cx="4990023" cy="3096000"/>
                    </a:xfrm>
                    <a:prstGeom prst="rect"/>
                  </pic:spPr>
                </pic:pic>
              </a:graphicData>
            </a:graphic>
          </wp:inline>
        </w:drawing>
      </w:r>
    </w:p>
    <w:p>
      <w:pPr>
        <w:pStyle w:val="Caption"/>
        <w:jc w:val="center"/>
      </w:pPr>
      <w:r>
        <w:rPr>
          <w:b w:val="0"/>
        </w:rPr>
        <w:t>Unicycle 论文常值 w：四方 x1/x3 整步 tube 与 T=10 终点盒；目标只在终点判定（保存范围；性质与计时资格见正文）。</w:t>
      </w:r>
    </w:p>
    <w:p>
      <w:pPr>
        <w:pStyle w:val="ListBullet"/>
      </w:pPr>
      <w:r>
        <w:rPr>
          <w:b/>
        </w:rPr>
        <w:t>未决：</w:t>
      </w:r>
      <w:r>
        <w:rPr>
          <w:b w:val="0"/>
        </w:rPr>
        <w:t xml:space="preserve"> 终点充分条件与整个十秒 reach 命题须分口径；单次时间和不同阶数不能形成稳定排名，保存范围与作者 checker 也不是独立端到端证明。</w:t>
      </w:r>
    </w:p>
    <w:p>
      <w:pPr>
        <w:pStyle w:val="Heading1"/>
      </w:pPr>
      <w:r>
        <w:t>Huan QUAD 原因分析与 strict/parity 边界</w:t>
      </w:r>
    </w:p>
    <w:p>
      <w:r>
        <w:rPr>
          <w:b w:val="0"/>
        </w:rPr>
        <w:t>原因、模式、移植技巧与历史证据见</w:t>
      </w:r>
      <w:hyperlink r:id="rId104">
        <w:r>
          <w:rPr>
            <w:color w:val="1D4D71"/>
            <w:u w:val="single"/>
            <w:rFonts w:eastAsia="Hiragino Sans GB" w:ascii="Hiragino Sans GB"/>
          </w:rPr>
          <w:t>Huan 速度与模式分析</w:t>
        </w:r>
      </w:hyperlink>
      <w:r>
        <w:rPr>
          <w:b w:val="0"/>
        </w:rPr>
        <w:t xml:space="preserve">。旧作者合同下 Huan parity 的五次完整进程中位数是 75.250099 s；strict 在第 597 步首次拒绝；修正 P3+trig 一次全程为 1533.752052 s；旧 native 六小时仅完成共同 600 步。这些运行在工作阶数、验证/舍入、保存/计时及合同上不同，不能把 </w:t>
      </w:r>
      <w:r>
        <w:rPr>
          <w:rFonts w:ascii="Menlo" w:hAnsi="Menlo"/>
          <w:b w:val="0"/>
          <w:sz w:val="16"/>
        </w:rPr>
        <w:t>1533/75</w:t>
      </w:r>
      <w:r>
        <w:rPr>
          <w:b w:val="0"/>
        </w:rPr>
        <w:t xml:space="preserve"> 当同合同加速比。新论文方程下 Huan parity 单次 94.583 s 已独立列于 QUAD 节，也不能直接与旧 75.250099 s 作优化倍率。40 步 parity/strict 与阶段计时只解释早期成本，不外推 1000 步；见</w:t>
      </w:r>
      <w:hyperlink r:id="rId183">
        <w:r>
          <w:rPr>
            <w:color w:val="1D4D71"/>
            <w:u w:val="single"/>
            <w:rFonts w:eastAsia="Hiragino Sans GB" w:ascii="Hiragino Sans GB"/>
          </w:rPr>
          <w:t>原始短程摘要</w:t>
        </w:r>
      </w:hyperlink>
      <w:r>
        <w:rPr>
          <w:b w:val="0"/>
        </w:rPr>
        <w:t>。旧作者合同的另一组 P3 无 JIT 40 步 observer 开/关成对尝试在终步每盒数值数组直接一致的条件下，单对 driver 时间差仅 0.230546 s；两臂均省去旧完整运行的诊断签名，因此它不测签名净成本，也不支持删除逐步绘图记录或宣称全程加速，见</w:t>
      </w:r>
      <w:hyperlink r:id="rId184">
        <w:r>
          <w:rPr>
            <w:color w:val="1D4D71"/>
            <w:u w:val="single"/>
            <w:rFonts w:eastAsia="Hiragino Sans GB" w:ascii="Hiragino Sans GB"/>
          </w:rPr>
          <w:t>成对原始记录</w:t>
        </w:r>
      </w:hyperlink>
      <w:r>
        <w:rPr>
          <w:b w:val="0"/>
        </w:rPr>
        <w:t>。</w:t>
      </w:r>
    </w:p>
    <w:p>
      <w:r>
        <w:rPr>
          <w:b w:val="0"/>
        </w:rPr>
        <w:t>另立</w:t>
      </w:r>
      <w:hyperlink r:id="rId185">
        <w:r>
          <w:rPr>
            <w:color w:val="1D4D71"/>
            <w:u w:val="single"/>
            <w:rFonts w:eastAsia="Hiragino Sans GB" w:ascii="Hiragino Sans GB"/>
          </w:rPr>
          <w:t>同旧作者合同、含 trig reuse 的 P3 40 步阶段剖面</w:t>
        </w:r>
      </w:hyperlink>
      <w:r>
        <w:rPr>
          <w:b w:val="0"/>
        </w:rPr>
        <w:t>，在 40,960/40,960 盒步接受且终步逐盒 tube/endpoint/status、40 行观察均与先前 observer-on 记录直接相同的条件下，52.674 秒 advance CUDA 流跨度里 weighted accepted 与 ordinary validation 合计 47.753 秒（90.66%）；图逐出另计 0.090 秒。该短诊断插入每步同步，只定位早期成本，不能外推旧 1000 步或作为稳定速度成绩；首次因脚本命名冲突 0/40 的失败也保留原始收据。旧长作业未重启。</w:t>
      </w:r>
    </w:p>
    <w:p>
      <w:hyperlink r:id="rId186">
        <w:r>
          <w:rPr>
            <w:color w:val="1D4D71"/>
            <w:u w:val="single"/>
            <w:rFonts w:eastAsia="Hiragino Sans GB" w:ascii="Hiragino Sans GB"/>
          </w:rPr>
          <w:t>独立的旧作者 P3 40 步两轮细化门</w:t>
        </w:r>
      </w:hyperlink>
      <w:r>
        <w:rPr>
          <w:b w:val="0"/>
        </w:rPr>
        <w:t>保持最终逐盒数组和 40 行观察与参考直接相同，并逐位重构每步实际余项。第一轮 40,960/40,960 盒次接受并改变，第二轮 40,615/40,960 接受并改变；其余 345 保留第一轮余项。因此删去第二轮不是这段前缀的逐位等价实现优化。两轮插桩 CUDA 流跨度分别为 15.633/14.834 秒，含同步和复制开销，不能当可省净时间或全程预测。</w:t>
      </w:r>
    </w:p>
    <w:p>
      <w:hyperlink r:id="rId187">
        <w:r>
          <w:rPr>
            <w:color w:val="1D4D71"/>
            <w:u w:val="single"/>
            <w:rFonts w:eastAsia="Hiragino Sans GB" w:ascii="Hiragino Sans GB"/>
          </w:rPr>
          <w:t>另立的一轮加权细化 40 步变体</w:t>
        </w:r>
      </w:hyperlink>
      <w:r>
        <w:rPr>
          <w:b w:val="0"/>
        </w:rPr>
        <w:t xml:space="preserve">只把 </w:t>
      </w:r>
      <w:r>
        <w:rPr>
          <w:rFonts w:ascii="Menlo" w:hAnsi="Menlo"/>
          <w:b w:val="0"/>
          <w:sz w:val="16"/>
        </w:rPr>
        <w:t>rounds=2</w:t>
      </w:r>
      <w:r>
        <w:rPr>
          <w:b w:val="0"/>
        </w:rPr>
        <w:t xml:space="preserve"> 改为 1，旧作者方程、1024 盒、P3/P2/P4、strict 边界与两期控制保持一致；40,960/40,960 盒步数值接受。独立保存读回发现全部 40 行比两轮参考宽，终步 tube 与 endpoint 各有 22,528 个端点向外改变、0 个向内，最大端点差 </w:t>
      </w:r>
      <w:r>
        <w:rPr>
          <w:rFonts w:ascii="Menlo" w:hAnsi="Menlo"/>
          <w:b w:val="0"/>
          <w:sz w:val="16"/>
        </w:rPr>
        <w:t>3.836081×10⁻⁹</w:t>
      </w:r>
      <w:r>
        <w:rPr>
          <w:b w:val="0"/>
        </w:rPr>
        <w:t>。单次外层 45.207353 秒与不同日期且插入同步/复制的两轮诊断不可直接作净节省；这仅是略宽、短前缀可运行的</w:t>
      </w:r>
      <w:r>
        <w:rPr>
          <w:b/>
        </w:rPr>
        <w:t>算法变体</w:t>
      </w:r>
      <w:r>
        <w:rPr>
          <w:b w:val="0"/>
        </w:rPr>
        <w:t>，无旧合同 1000 步完成时间、终点宽度或性质资格，也不进入 2026 论文 QUAD 四方主表。</w:t>
      </w:r>
    </w:p>
    <w:p>
      <w:hyperlink r:id="rId188">
        <w:r>
          <w:rPr>
            <w:color w:val="1D4D71"/>
            <w:u w:val="single"/>
            <w:rFonts w:eastAsia="Hiragino Sans GB" w:ascii="Hiragino Sans GB"/>
          </w:rPr>
          <w:t>加权图分块 128→256 的独立 40 步候选</w:t>
        </w:r>
      </w:hyperlink>
      <w:r>
        <w:rPr>
          <w:b w:val="0"/>
        </w:rPr>
        <w:t>保留两轮细化、普通验证 128 行和旧作者其余合同，40,960/40,960 盒步接受；加权图调用从 640 降至 320，40 条观察与既有短程参考逐字节相同，所存终态逐盒 tube/endpoint/status 亦直接一致。</w:t>
      </w:r>
      <w:hyperlink r:id="rId189">
        <w:r>
          <w:rPr>
            <w:color w:val="1D4D71"/>
            <w:u w:val="single"/>
            <w:rFonts w:eastAsia="Hiragino Sans GB" w:ascii="Hiragino Sans GB"/>
          </w:rPr>
          <w:t>新独立全 1000 步作业</w:t>
        </w:r>
      </w:hyperlink>
      <w:r>
        <w:rPr>
          <w:b w:val="0"/>
        </w:rPr>
        <w:t>也通过旧合同/资源自动预检后完成 1,000/1,000 步、1,024,000/1,024,000 盒步接受和 50 次控制。</w:t>
      </w:r>
      <w:hyperlink r:id="rId190">
        <w:r>
          <w:rPr>
            <w:color w:val="1D4D71"/>
            <w:u w:val="single"/>
            <w:rFonts w:eastAsia="Hiragino Sans GB" w:ascii="Hiragino Sans GB"/>
          </w:rPr>
          <w:t>全程逐步保存值对照</w:t>
        </w:r>
      </w:hyperlink>
      <w:r>
        <w:rPr>
          <w:b w:val="0"/>
        </w:rPr>
        <w:t xml:space="preserve">显示全部 1,000 步的逐盒 </w:t>
      </w:r>
      <w:r>
        <w:rPr>
          <w:rFonts w:ascii="Menlo" w:hAnsi="Menlo"/>
          <w:b w:val="0"/>
          <w:sz w:val="16"/>
        </w:rPr>
        <w:t>1024×12×4</w:t>
      </w:r>
      <w:r>
        <w:rPr>
          <w:b w:val="0"/>
        </w:rPr>
        <w:t xml:space="preserve"> bounds、接受掩码、状态和 pooled 观察与旧 P3/trig 完整参考直接逐字节相同；未比较不存在的旧 post-driver final NPY 或全部内部 TM/SR。新单次 outer/watchdog wall 为 1093.267/1093.193 秒，旧参考 watchdog 单次 1533.752 秒；异日且无交错计时控制，不把差值写成稳定或因果加速。它不进入 2026 论文 QUAD 主表，也不构成独立浮点 NNCS 证明。</w:t>
      </w:r>
    </w:p>
    <w:p>
      <w:pPr>
        <w:pStyle w:val="Heading1"/>
      </w:pPr>
      <w:r>
        <w:t>绘图功能与 MATLAB 示例</w:t>
      </w:r>
    </w:p>
    <w:p>
      <w:r>
        <w:rPr>
          <w:b w:val="0"/>
        </w:rPr>
        <w:t>图层、tube/endpoint 语义与 MATLAB/替代渲染边界见</w:t>
      </w:r>
      <w:hyperlink r:id="rId191">
        <w:r>
          <w:rPr>
            <w:color w:val="1D4D71"/>
            <w:u w:val="single"/>
            <w:rFonts w:eastAsia="Hiragino Sans GB" w:ascii="Hiragino Sans GB"/>
          </w:rPr>
          <w:t>原绘图说明</w:t>
        </w:r>
      </w:hyperlink>
      <w:r>
        <w:rPr>
          <w:b w:val="0"/>
        </w:rPr>
        <w:t>和</w:t>
      </w:r>
      <w:hyperlink r:id="rId192">
        <w:r>
          <w:rPr>
            <w:color w:val="1D4D71"/>
            <w:u w:val="single"/>
            <w:rFonts w:eastAsia="Hiragino Sans GB" w:ascii="Hiragino Sans GB"/>
          </w:rPr>
          <w:t>保存数据验证</w:t>
        </w:r>
      </w:hyperlink>
      <w:r>
        <w:rPr>
          <w:b w:val="0"/>
        </w:rPr>
        <w:t>。本轮新增</w:t>
      </w:r>
      <w:hyperlink r:id="rId193">
        <w:r>
          <w:rPr>
            <w:color w:val="1D4D71"/>
            <w:u w:val="single"/>
            <w:rFonts w:eastAsia="Hiragino Sans GB" w:ascii="Hiragino Sans GB"/>
          </w:rPr>
          <w:t>无哈希 native/geometry 绘图入口</w:t>
        </w:r>
      </w:hyperlink>
      <w:r>
        <w:rPr>
          <w:b w:val="0"/>
        </w:rPr>
        <w:t xml:space="preserve">，从保存的 </w:t>
      </w:r>
      <w:r>
        <w:rPr>
          <w:rFonts w:ascii="Menlo" w:hAnsi="Menlo"/>
          <w:b w:val="0"/>
          <w:sz w:val="16"/>
        </w:rPr>
        <w:t>ranges.bin</w:t>
      </w:r>
      <w:r>
        <w:rPr>
          <w:b w:val="0"/>
        </w:rPr>
        <w:t xml:space="preserve"> 输出 box 投影、初盒、按时间定义的 Safe/Target 区域、几何 JSON、MATLAB </w:t>
      </w:r>
      <w:r>
        <w:rPr>
          <w:rFonts w:ascii="Menlo" w:hAnsi="Menlo"/>
          <w:b w:val="0"/>
          <w:sz w:val="16"/>
        </w:rPr>
        <w:t>.m</w:t>
      </w:r>
      <w:r>
        <w:rPr>
          <w:b w:val="0"/>
        </w:rPr>
        <w:t xml:space="preserve">、PNG/PDF 和不含新摘要的路径/大小回执。新 DP less 三组图已嵌在第 7 节；其 </w:t>
      </w:r>
      <w:r>
        <w:rPr>
          <w:rFonts w:ascii="Menlo" w:hAnsi="Menlo"/>
          <w:b w:val="0"/>
          <w:sz w:val="16"/>
        </w:rPr>
        <w:t>t,θ₁</w:t>
      </w:r>
      <w:r>
        <w:rPr>
          <w:b w:val="0"/>
        </w:rPr>
        <w:t xml:space="preserve"> tube 是 100 步全展示，</w:t>
      </w:r>
      <w:r>
        <w:rPr>
          <w:rFonts w:ascii="Menlo" w:hAnsi="Menlo"/>
          <w:b w:val="0"/>
          <w:sz w:val="16"/>
        </w:rPr>
        <w:t>θ₁,θ₂</w:t>
      </w:r>
      <w:r>
        <w:rPr>
          <w:b w:val="0"/>
        </w:rPr>
        <w:t xml:space="preserve"> endpoint 仅抽样显示六步但扫描全部数值记录。旧 QUAD 根一 B2 图只作解析回归，旧 </w:t>
      </w:r>
      <w:r>
        <w:rPr>
          <w:rFonts w:ascii="Menlo" w:hAnsi="Menlo"/>
          <w:b w:val="0"/>
          <w:sz w:val="16"/>
        </w:rPr>
        <w:t>x3</w:t>
      </w:r>
      <w:r>
        <w:rPr>
          <w:b w:val="0"/>
        </w:rPr>
        <w:t xml:space="preserve"> 带是 </w:t>
      </w:r>
      <w:r>
        <w:rPr>
          <w:rFonts w:ascii="Menlo" w:hAnsi="Menlo"/>
          <w:b w:val="0"/>
          <w:sz w:val="16"/>
        </w:rPr>
        <w:t>t=5</w:t>
      </w:r>
      <w:r>
        <w:rPr>
          <w:b w:val="0"/>
        </w:rPr>
        <w:t xml:space="preserve"> Target。这些 benchmark 归档图均为轴对齐盒，不是 Flow* octagon；脚本生成及静态检查不代表已在 MATLAB/Octave 实跑。</w:t>
      </w:r>
    </w:p>
    <w:p>
      <w:r>
        <w:rPr>
          <w:b w:val="0"/>
        </w:rPr>
        <w:t>入口现在可重复指定兼容的 v1 保存几何，在同一坐标轴叠加多方法，并在回执中分别记录几何验证/导出、MATLAB 生成和 PNG/PDF 渲染用时。</w:t>
      </w:r>
      <w:hyperlink r:id="rId194">
        <w:r>
          <w:rPr>
            <w:color w:val="1D4D71"/>
            <w:u w:val="single"/>
            <w:rFonts w:eastAsia="Hiragino Sans GB" w:ascii="Hiragino Sans GB"/>
          </w:rPr>
          <w:t>合成双方法验收</w:t>
        </w:r>
      </w:hyperlink>
      <w:r>
        <w:rPr>
          <w:b w:val="0"/>
        </w:rPr>
        <w:t>验证一方缺第二步时不补画、初盒及按时刻定义的 Safe/Target 图层；它不是新的 benchmark 求解结果。现存 TORA 原生 v1 几何的无哈希重画也通过，MATLAB/Octave 尚未实跑。</w:t>
      </w:r>
    </w:p>
    <w:p>
      <w:r>
        <w:rPr>
          <w:b w:val="0"/>
        </w:rPr>
        <w:t>本轮还从新保存记录直接生成了</w:t>
      </w:r>
      <w:hyperlink r:id="rId129">
        <w:r>
          <w:rPr>
            <w:color w:val="1D4D71"/>
            <w:u w:val="single"/>
            <w:rFonts w:eastAsia="Hiragino Sans GB" w:ascii="Hiragino Sans GB"/>
          </w:rPr>
          <w:t>ACC 四方 t–安全距离裕量</w:t>
        </w:r>
      </w:hyperlink>
      <w:r>
        <w:rPr>
          <w:b w:val="0"/>
        </w:rPr>
        <w:t>、</w:t>
      </w:r>
      <w:hyperlink r:id="rId195">
        <w:r>
          <w:rPr>
            <w:color w:val="1D4D71"/>
            <w:u w:val="single"/>
            <w:rFonts w:eastAsia="Hiragino Sans GB" w:ascii="Hiragino Sans GB"/>
          </w:rPr>
          <w:t>论文方程 QUAD P3 单方 t–x3 合并 tube</w:t>
        </w:r>
      </w:hyperlink>
      <w:r>
        <w:rPr>
          <w:b w:val="0"/>
        </w:rPr>
        <w:t>，并在原生全程完成后生成上节</w:t>
      </w:r>
      <w:hyperlink r:id="rId147">
        <w:r>
          <w:rPr>
            <w:color w:val="1D4D71"/>
            <w:u w:val="single"/>
            <w:rFonts w:eastAsia="Hiragino Sans GB" w:ascii="Hiragino Sans GB"/>
          </w:rPr>
          <w:t>QUAD 四方终点及两方逐步 tube 图</w:t>
        </w:r>
      </w:hyperlink>
      <w:r>
        <w:rPr>
          <w:b w:val="0"/>
        </w:rPr>
        <w:t>。ACC 使用每期六态保存 tube 的保守盒像并画零阈值；QUAD 逐步层使用每小步 1,024 盒 union，不能恢复逐盒几何或八方向相关性，</w:t>
      </w:r>
      <w:r>
        <w:rPr>
          <w:rFonts w:ascii="Menlo" w:hAnsi="Menlo"/>
          <w:b w:val="0"/>
          <w:sz w:val="16"/>
        </w:rPr>
        <w:t>[0.94,1.06]</w:t>
      </w:r>
      <w:r>
        <w:rPr>
          <w:b w:val="0"/>
        </w:rPr>
        <w:t xml:space="preserve"> 只标于 T=5 终点。Huan/Xiangru 未保存逐步 QUAD 范围，四方图只在终点展示其区间；图附 MATLAB </w:t>
      </w:r>
      <w:r>
        <w:rPr>
          <w:rFonts w:ascii="Menlo" w:hAnsi="Menlo"/>
          <w:b w:val="0"/>
          <w:sz w:val="16"/>
        </w:rPr>
        <w:t>.m</w:t>
      </w:r>
      <w:r>
        <w:rPr>
          <w:b w:val="0"/>
        </w:rPr>
        <w:t>、PDF 与几何数据，脚本未在 MATLAB 中执行。</w:t>
      </w:r>
    </w:p>
    <w:p>
      <w:pPr>
        <w:pStyle w:val="Figure"/>
        <w:keepNext/>
        <w:jc w:val="center"/>
      </w:pPr>
      <w:r>
        <w:drawing>
          <wp:inline xmlns:a="http://schemas.openxmlformats.org/drawingml/2006/main" xmlns:pic="http://schemas.openxmlformats.org/drawingml/2006/picture">
            <wp:extent cx="5535272" cy="3096000"/>
            <wp:docPr id="14" name="Picture 14"/>
            <wp:cNvGraphicFramePr>
              <a:graphicFrameLocks noChangeAspect="1"/>
            </wp:cNvGraphicFramePr>
            <a:graphic>
              <a:graphicData uri="http://schemas.openxmlformats.org/drawingml/2006/picture">
                <pic:pic>
                  <pic:nvPicPr>
                    <pic:cNvPr id="0" name="quad_paper_p3_1024x1000_t_x3_pooled_tube.png"/>
                    <pic:cNvPicPr/>
                  </pic:nvPicPr>
                  <pic:blipFill>
                    <a:blip r:embed="rId196"/>
                    <a:stretch>
                      <a:fillRect/>
                    </a:stretch>
                  </pic:blipFill>
                  <pic:spPr>
                    <a:xfrm>
                      <a:off x="0" y="0"/>
                      <a:ext cx="5535272" cy="3096000"/>
                    </a:xfrm>
                    <a:prstGeom prst="rect"/>
                  </pic:spPr>
                </pic:pic>
              </a:graphicData>
            </a:graphic>
          </wp:inline>
        </w:drawing>
      </w:r>
    </w:p>
    <w:p>
      <w:pPr>
        <w:pStyle w:val="Caption"/>
        <w:jc w:val="center"/>
      </w:pPr>
      <w:r>
        <w:rPr>
          <w:b w:val="0"/>
        </w:rPr>
        <w:t>论文方程 QUAD P3 单方 t–x3 合并 tube（保存范围；性质与计时资格见正文）。</w:t>
      </w:r>
    </w:p>
    <w:p>
      <w:hyperlink r:id="rId19">
        <w:r>
          <w:rPr>
            <w:color w:val="1D4D71"/>
            <w:u w:val="single"/>
            <w:rFonts w:eastAsia="Hiragino Sans GB" w:ascii="Hiragino Sans GB"/>
          </w:rPr>
          <w:t>原生 Flow* 八方向生产门禁</w:t>
        </w:r>
      </w:hyperlink>
      <w:r>
        <w:rPr>
          <w:b w:val="0"/>
        </w:rPr>
        <w:t>在隔离三步简谐振子上找到了已接受 Flowpipe 的解析样本越界：两种调用方式各 1,512 项检查有 28 项失败。因此原生真八方向观察器尚未接入 QUAD；现有 QUAD 图继续明确标为轴盒投影。该短例不直接判定 QUAD 原作业无效，CPU Python TM 八方向短例也不能替原生门禁背书。</w:t>
      </w:r>
    </w:p>
    <w:p>
      <w:hyperlink r:id="rId136">
        <w:r>
          <w:rPr>
            <w:color w:val="1D4D71"/>
            <w:u w:val="single"/>
            <w:rFonts w:eastAsia="Hiragino Sans GB" w:ascii="Hiragino Sans GB"/>
          </w:rPr>
          <w:t>修正危险集的 Attitude 原生 t–x4 tube 图</w:t>
        </w:r>
      </w:hyperlink>
      <w:r>
        <w:rPr>
          <w:b w:val="0"/>
        </w:rPr>
        <w:t xml:space="preserve">显示 60 段保存盒与危险盒投影 </w:t>
      </w:r>
      <w:r>
        <w:rPr>
          <w:rFonts w:ascii="Menlo" w:hAnsi="Menlo"/>
          <w:b w:val="0"/>
          <w:sz w:val="16"/>
        </w:rPr>
        <w:t>x4∈[-0.7,-0.6]</w:t>
      </w:r>
      <w:r>
        <w:rPr>
          <w:b w:val="0"/>
        </w:rPr>
        <w:t xml:space="preserve"> 分离；正式六维判交仍由保存盒扫描给出，不能仅靠二维图或图上的“record-complete”标签宣布性质/接受。图同时提供 PDF、MATLAB </w:t>
      </w:r>
      <w:r>
        <w:rPr>
          <w:rFonts w:ascii="Menlo" w:hAnsi="Menlo"/>
          <w:b w:val="0"/>
          <w:sz w:val="16"/>
        </w:rPr>
        <w:t>.m</w:t>
      </w:r>
      <w:r>
        <w:rPr>
          <w:b w:val="0"/>
        </w:rPr>
        <w:t>、几何 JSON 与渲染收据。</w:t>
      </w:r>
    </w:p>
    <w:p>
      <w:r>
        <w:rPr>
          <w:b w:val="0"/>
        </w:rPr>
        <w:t>新增的</w:t>
      </w:r>
      <w:hyperlink r:id="rId197">
        <w:r>
          <w:rPr>
            <w:color w:val="1D4D71"/>
            <w:u w:val="single"/>
            <w:rFonts w:eastAsia="Hiragino Sans GB" w:ascii="Hiragino Sans GB"/>
          </w:rPr>
          <w:t>CPU Taylor 模型接受步流式方向界短例</w:t>
        </w:r>
      </w:hyperlink>
      <w:r>
        <w:rPr>
          <w:b w:val="0"/>
        </w:rPr>
        <w:t xml:space="preserve">在每个已验证段保存 </w:t>
      </w:r>
      <w:r>
        <w:rPr>
          <w:rFonts w:ascii="Menlo" w:hAnsi="Menlo"/>
          <w:b w:val="0"/>
          <w:sz w:val="16"/>
        </w:rPr>
        <w:t>x,y,x+y,x−y</w:t>
      </w:r>
      <w:r>
        <w:rPr>
          <w:b w:val="0"/>
        </w:rPr>
        <w:t xml:space="preserve"> 的 tube 和传播终点界，三步与无观察器对照方向界逐项相同，并从 JSONL 重画 MATLAB、PNG、PDF。它只测试 plant-only CPU 路径；上述 benchmark 图仍是轴盒投影，native/P3 需要各自保留相关性的接受步观察器，不能由归档坐标盒追算 octagon。</w:t>
      </w:r>
    </w:p>
    <w:p>
      <w:pPr>
        <w:pStyle w:val="Heading1"/>
      </w:pPr>
      <w:r>
        <w:t>统一数据包与发布</w:t>
      </w:r>
    </w:p>
    <w:p>
      <w:r>
        <w:rPr>
          <w:b w:val="0"/>
        </w:rPr>
        <w:t>旧哈希绑定矩阵仍是单独的生成快照；本轮</w:t>
      </w:r>
      <w:hyperlink r:id="rId11">
        <w:r>
          <w:rPr>
            <w:color w:val="1D4D71"/>
            <w:u w:val="single"/>
            <w:rFonts w:eastAsia="Hiragino Sans GB" w:ascii="Hiragino Sans GB"/>
          </w:rPr>
          <w:t>无哈希 attempt 索引</w:t>
        </w:r>
      </w:hyperlink>
      <w:r>
        <w:rPr>
          <w:b w:val="0"/>
        </w:rPr>
        <w:t>保存新完成、短程 smoke 与失败预检的不同资格。</w:t>
      </w:r>
      <w:hyperlink r:id="rId198">
        <w:r>
          <w:rPr>
            <w:color w:val="1D4D71"/>
            <w:u w:val="single"/>
            <w:rFonts w:eastAsia="Hiragino Sans GB" w:ascii="Hiragino Sans GB"/>
          </w:rPr>
          <w:t>随分支发布的证据包说明</w:t>
        </w:r>
      </w:hyperlink>
      <w:r>
        <w:rPr>
          <w:b w:val="0"/>
        </w:rPr>
        <w:t>索引已复制的小型运行收据、范围、图和阶段报告；大多数官方第三方 ONNX/MAT 不重复发布；TORA reach 新 run 目录保留了小型输入模型副本，原生论文 QUAD 长作业的远端范围文件仍留原路径。DP less native 的</w:t>
      </w:r>
      <w:hyperlink r:id="rId35">
        <w:r>
          <w:rPr>
            <w:color w:val="1D4D71"/>
            <w:u w:val="single"/>
            <w:rFonts w:eastAsia="Hiragino Sans GB" w:ascii="Hiragino Sans GB"/>
          </w:rPr>
          <w:t>数据包</w:t>
        </w:r>
      </w:hyperlink>
      <w:r>
        <w:rPr>
          <w:b w:val="0"/>
        </w:rPr>
        <w:t>收有 START/RESULT、原始日志、完整范围文件、复制来源与三组图；新 QUAD Huan 的</w:t>
      </w:r>
      <w:hyperlink r:id="rId57">
        <w:r>
          <w:rPr>
            <w:color w:val="1D4D71"/>
            <w:u w:val="single"/>
            <w:rFonts w:eastAsia="Hiragino Sans GB" w:ascii="Hiragino Sans GB"/>
          </w:rPr>
          <w:t>证据包</w:t>
        </w:r>
      </w:hyperlink>
      <w:r>
        <w:rPr>
          <w:b w:val="0"/>
        </w:rPr>
        <w:t>收有配置、metrics、原始 stdout 与 supervisor 记录。未复制的远端资产保留远端路径。待四方共同合同、结果资格与完整图表成立后，才可从同一可审阅 Markdown 生成正式 DOCX/PDF；本草稿当前不承担正式发布。</w:t>
      </w:r>
    </w:p>
    <w:p>
      <w:pPr>
        <w:pStyle w:val="Heading1"/>
      </w:pPr>
      <w:r>
        <w:t>最终发布门</w:t>
      </w:r>
    </w:p>
    <w:p>
      <w:r>
        <w:rPr>
          <w:b w:val="0"/>
        </w:rPr>
        <w:t>当前</w:t>
      </w:r>
      <w:hyperlink r:id="rId12">
        <w:r>
          <w:rPr>
            <w:color w:val="1D4D71"/>
            <w:u w:val="single"/>
            <w:rFonts w:eastAsia="Hiragino Sans GB" w:ascii="Hiragino Sans GB"/>
          </w:rPr>
          <w:t>16×4 无哈希工作矩阵</w:t>
        </w:r>
      </w:hyperlink>
      <w:r>
        <w:rPr>
          <w:b w:val="0"/>
        </w:rPr>
        <w:t xml:space="preserve">由 </w:t>
      </w:r>
      <w:r>
        <w:rPr>
          <w:b/>
        </w:rPr>
        <w:t>200 条新尝试</w:t>
      </w:r>
      <w:r>
        <w:rPr>
          <w:b w:val="0"/>
        </w:rPr>
        <w:t xml:space="preserve">重算：64 格中 </w:t>
      </w:r>
      <w:r>
        <w:rPr>
          <w:b/>
        </w:rPr>
        <w:t>38 格完整数值时域、3 格仅短前缀、10 格早停、4 格失败、9 格未尝试、0 格运行中</w:t>
      </w:r>
      <w:r>
        <w:rPr>
          <w:b w:val="0"/>
        </w:rPr>
        <w:t xml:space="preserve">。ACC participant-order、具名两物理态 Single Pendulum、修正危险集 Attitude、Docking、DP less、论文方程 QUAD、论文方程 Unicycle，以及官方 </w:t>
      </w:r>
      <w:r>
        <w:rPr>
          <w:rFonts w:ascii="Menlo" w:hAnsi="Menlo"/>
          <w:b w:val="0"/>
          <w:sz w:val="16"/>
        </w:rPr>
        <w:t>u=11f</w:t>
      </w:r>
      <w:r>
        <w:rPr>
          <w:b w:val="0"/>
        </w:rPr>
        <w:t xml:space="preserve"> TORA reach-sigmoid 各有四方完整数值运行；TORA reach-tanh 新 working P3、NAV standard 当前 P3/原生和 NAV robust 当前 P3 也有完整新作业。TORA reach 两变体的新 P3 与 sigmoid 作者 GPU 的性质 checker 未执行；sigmoid 原生及 tanh 历史原生仅记录作者终点 checker 的 </w:t>
      </w:r>
      <w:r>
        <w:rPr>
          <w:rFonts w:ascii="Menlo" w:hAnsi="Menlo"/>
          <w:b w:val="0"/>
          <w:sz w:val="16"/>
        </w:rPr>
        <w:t>VERIFIED</w:t>
      </w:r>
      <w:r>
        <w:rPr>
          <w:b w:val="0"/>
        </w:rPr>
        <w:t>。完整数值时域不自动取得性质证明或跨方法速度排名。另有 8 个本轮索引显示“未尝试/仅短前缀”的方法格具备同合同历史全程原始证据：NAV 的 Huan standard/robust、Xiangru standard/robust、原生 robust，以及 TORA reach-tanh 的 Huan/Xiangru/原生；这些沿原资格单列复用，未重复启动，也不冒充新进程成绩。旧 tanh P3 全程仍保留为不同代引擎对照。</w:t>
      </w:r>
    </w:p>
    <w:p>
      <w:r>
        <w:rPr>
          <w:b w:val="0"/>
        </w:rPr>
        <w:t xml:space="preserve">当前未解实例有明确边界。Docking 四方的非线性性质均 </w:t>
      </w:r>
      <w:r>
        <w:rPr>
          <w:rFonts w:ascii="Menlo" w:hAnsi="Menlo"/>
          <w:b w:val="0"/>
          <w:sz w:val="16"/>
        </w:rPr>
        <w:t>UNKNOWN</w:t>
      </w:r>
      <w:r>
        <w:rPr>
          <w:b w:val="0"/>
        </w:rPr>
        <w:t xml:space="preserve">；Single Pendulum 缺官方三态 MATLAB 执行材料；DP less P3 split4 缺端到端严格证书；DP more 四方无完整 </w:t>
      </w:r>
      <w:r>
        <w:rPr>
          <w:rFonts w:ascii="Menlo" w:hAnsi="Menlo"/>
          <w:b w:val="0"/>
          <w:sz w:val="16"/>
        </w:rPr>
        <w:t>T=0.4</w:t>
      </w:r>
      <w:r>
        <w:rPr>
          <w:b w:val="0"/>
        </w:rPr>
        <w:t xml:space="preserve">；P3 新 affine-split4 完整请求接受至 72/80 小步后由作者 checker 输出 </w:t>
      </w:r>
      <w:r>
        <w:rPr>
          <w:rFonts w:ascii="Menlo" w:hAnsi="Menlo"/>
          <w:b w:val="0"/>
          <w:sz w:val="16"/>
        </w:rPr>
        <w:t>Unsafe.</w:t>
      </w:r>
      <w:r>
        <w:rPr>
          <w:b w:val="0"/>
        </w:rPr>
        <w:t xml:space="preserve">，旧区间控制余项在第 9 小步数值拒绝。Airplane continuous 四方完整初盒均无可用全时流管，已有入口、数值首拒和 observer 诊断保留原始记录；Airplane discrete 缺参与者权威离散转移和控制更新顺序。Balancing 固定仓库 raw4 四方法均在早期停止：P3 第 87 小步、Huan/Xiangru 第 99 小步、原生第 84 小步 </w:t>
      </w:r>
      <w:r>
        <w:rPr>
          <w:rFonts w:ascii="Menlo" w:hAnsi="Menlo"/>
          <w:b w:val="0"/>
          <w:sz w:val="16"/>
        </w:rPr>
        <w:t>UNCOMPLETED_SAFE</w:t>
      </w:r>
      <w:r>
        <w:rPr>
          <w:b w:val="0"/>
        </w:rPr>
        <w:t xml:space="preserve">；性质窗未进入，论文五特征控制器仍缺。TORA remain 原 </w:t>
      </w:r>
      <w:r>
        <w:rPr>
          <w:rFonts w:ascii="Menlo" w:hAnsi="Menlo"/>
          <w:b w:val="0"/>
          <w:sz w:val="16"/>
        </w:rPr>
        <w:t>h=0.1</w:t>
      </w:r>
      <w:r>
        <w:rPr>
          <w:b w:val="0"/>
        </w:rPr>
        <w:t xml:space="preserve"> 两作者格不全，但单列 </w:t>
      </w:r>
      <w:r>
        <w:rPr>
          <w:rFonts w:ascii="Menlo" w:hAnsi="Menlo"/>
          <w:b w:val="0"/>
          <w:sz w:val="16"/>
        </w:rPr>
        <w:t>h=0.05</w:t>
      </w:r>
      <w:r>
        <w:rPr>
          <w:b w:val="0"/>
        </w:rPr>
        <w:t xml:space="preserve"> 两方已完整接受并保存安全 tube，不改变原格。Unicycle 论文速度扰动主合同已有四方完整数值时域：Huan/Xiangru 终点判据 </w:t>
      </w:r>
      <w:r>
        <w:rPr>
          <w:rFonts w:ascii="Menlo" w:hAnsi="Menlo"/>
          <w:b w:val="0"/>
          <w:sz w:val="16"/>
        </w:rPr>
        <w:t>UNKNOWN</w:t>
      </w:r>
      <w:r>
        <w:rPr>
          <w:b w:val="0"/>
        </w:rPr>
        <w:t xml:space="preserve">，P3/原生终点盒入目标；TORA reach-sigmoid 官方 </w:t>
      </w:r>
      <w:r>
        <w:rPr>
          <w:rFonts w:ascii="Menlo" w:hAnsi="Menlo"/>
          <w:b w:val="0"/>
          <w:sz w:val="16"/>
        </w:rPr>
        <w:t>u=11f</w:t>
      </w:r>
      <w:r>
        <w:rPr>
          <w:b w:val="0"/>
        </w:rPr>
        <w:t xml:space="preserve"> 有四方新完整数值时域，tanh 则为新 working P3 加三方同合同历史全程。两项 reach 的终点包含均只作所选时间窗到达语义的充分证据，未执行 checker 的方法不可补写作者 </w:t>
      </w:r>
      <w:r>
        <w:rPr>
          <w:rFonts w:ascii="Menlo" w:hAnsi="Menlo"/>
          <w:b w:val="0"/>
          <w:sz w:val="16"/>
        </w:rPr>
        <w:t>VERIFIED</w:t>
      </w:r>
      <w:r>
        <w:rPr>
          <w:b w:val="0"/>
        </w:rPr>
        <w:t>。QUAD 原生与 P3 保存区间给出数值持续入目标带后缀，Huan/Xiangru 尚无逐步数据；这些都不代替参与者 temporal checker 或独立浮点 NNCS 证明。</w:t>
      </w:r>
    </w:p>
    <w:p>
      <w:r>
        <w:rPr>
          <w:b w:val="0"/>
          <w:sz w:val="17"/>
        </w:rPr>
        <w:t>ACC、具名两物理态 Single Pendulum 与修正危险集 Attitude 已各做四方每法 5 次后续独立进程计时；其它多数格仍只有单次或失败前缀，算法与资源路径也有差别，所以报告不列稳定四方速度排名。MATLAB 脚本尚无实际 MATLAB 执行记录，native octagon 相关性投影未补齐。本稿继续作为可审阅执行记录，待共同合同、性质和交付门满足后再制作正式文档。</w:t>
      </w:r>
    </w:p>
    <w:sectPr w:rsidR="00FC693F" w:rsidRPr="0006063C" w:rsidSect="00034616">
      <w:headerReference w:type="default" r:id="rId9"/>
      <w:footerReference w:type="default" r:id="rId10"/>
      <w:pgSz w:w="11906" w:h="16838"/>
      <w:pgMar w:top="1077" w:right="992" w:bottom="992" w:left="992"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Hiragino Sans GB" w:hAnsi="Hiragino Sans GB" w:eastAsia="Hiragino Sans GB" w:cs="Hiragino Sans GB"/>
        <w:sz w:val="15"/>
      </w:rPr>
      <w:t xml:space="preserve">2026 年 10 月 3 日  ·  仍非最终成绩  ·  </w:t>
    </w:r>
    <w:r>
      <w:rPr>
        <w:rFonts w:ascii="Hiragino Sans GB" w:hAnsi="Hiragino Sans GB" w:eastAsia="Hiragino Sans GB" w:cs="Hiragino Sans GB"/>
        <w:sz w:val="15"/>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Hiragino Sans GB" w:hAnsi="Hiragino Sans GB" w:eastAsia="Hiragino Sans GB" w:cs="Hiragino Sans GB"/>
        <w:color w:val="000000"/>
        <w:sz w:val="15"/>
      </w:rPr>
      <w:t>ARCH COMP26 非 VCAS 四方实验  ·  可审阅阶段稿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60"/>
    </w:pPr>
    <w:rPr>
      <w:rFonts w:ascii="Hiragino Sans GB" w:hAnsi="Hiragino Sans GB" w:eastAsia="Hiragino Sans GB" w:cs="Hiragino Sans GB"/>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Hiragino Sans GB" w:hAnsi="Hiragino Sans GB" w:eastAsia="Hiragino Sans GB" w:cs="Hiragino Sans GB"/>
      <w:b/>
      <w:bCs/>
      <w:color w:val="000000"/>
      <w:sz w:val="25"/>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Hiragino Sans GB" w:hAnsi="Hiragino Sans GB" w:eastAsia="Hiragino Sans GB" w:cs="Hiragino Sans GB"/>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Hiragino Sans GB" w:hAnsi="Hiragino Sans GB" w:eastAsia="Hiragino Sans GB" w:cs="Hiragino Sans GB"/>
      <w:b w:val="0"/>
      <w:color w:val="000000"/>
      <w:spacing w:val="5"/>
      <w:kern w:val="28"/>
      <w:sz w:val="35"/>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Hiragino Sans GB" w:hAnsi="Hiragino Sans GB" w:eastAsia="Hiragino Sans GB" w:cs="Hiragino Sans GB"/>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Hiragino Sans GB" w:hAnsi="Hiragino Sans GB" w:eastAsia="Hiragino Sans GB" w:cs="Hiragino Sans GB"/>
      <w:b/>
      <w:bCs/>
      <w:color w:val="000000"/>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ageNote">
    <w:name w:val="Stage Note"/>
    <w:basedOn w:val="Normal"/>
    <w:pPr>
      <w:spacing w:before="0" w:after="100"/>
    </w:pPr>
    <w:rPr>
      <w:rFonts w:ascii="Hiragino Sans GB" w:hAnsi="Hiragino Sans GB" w:eastAsia="Hiragino Sans GB" w:cs="Hiragino Sans GB"/>
      <w:sz w:val="17"/>
    </w:rPr>
  </w:style>
  <w:style w:type="paragraph" w:customStyle="1" w:styleId="EvidenceName">
    <w:name w:val="Evidence Name"/>
    <w:basedOn w:val="Normal"/>
    <w:pPr>
      <w:spacing w:before="100" w:after="40"/>
    </w:pPr>
    <w:rPr>
      <w:rFonts w:ascii="Hiragino Sans GB" w:hAnsi="Hiragino Sans GB" w:eastAsia="Hiragino Sans GB" w:cs="Hiragino Sans GB"/>
      <w:b/>
      <w:color w:val="000000"/>
      <w:sz w:val="18"/>
    </w:rPr>
  </w:style>
  <w:style w:type="paragraph" w:customStyle="1" w:styleId="EvidenceBody">
    <w:name w:val="Evidence Body"/>
    <w:basedOn w:val="Normal"/>
    <w:pPr>
      <w:spacing w:before="0" w:after="60"/>
    </w:pPr>
    <w:rPr>
      <w:rFonts w:ascii="Hiragino Sans GB" w:hAnsi="Hiragino Sans GB" w:eastAsia="Hiragino Sans GB" w:cs="Hiragino Sans GB"/>
      <w:sz w:val="17"/>
    </w:rPr>
  </w:style>
  <w:style w:type="paragraph" w:customStyle="1" w:styleId="Figure">
    <w:name w:val="Figure"/>
    <w:basedOn w:val="Normal"/>
    <w:pPr>
      <w:spacing w:before="100" w:after="20"/>
    </w:pPr>
    <w:rPr>
      <w:rFonts w:ascii="Hiragino Sans GB" w:hAnsi="Hiragino Sans GB" w:eastAsia="Hiragino Sans GB" w:cs="Hiragino Sans G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archcomp26_nohash_attempts_20261001.json" TargetMode="External"/><Relationship Id="rId12" Type="http://schemas.openxmlformats.org/officeDocument/2006/relationships/hyperlink" Target="../../../archcomp26_nohash_work_matrix_20261001.md" TargetMode="External"/><Relationship Id="rId13" Type="http://schemas.openxmlformats.org/officeDocument/2006/relationships/hyperlink" Target="../../../archcomp26_coverage_overlay_20261002.md" TargetMode="External"/><Relationship Id="rId14" Type="http://schemas.openxmlformats.org/officeDocument/2006/relationships/hyperlink" Target="../../../../GOAL_EXECUTION_PROGRESS_20261001.md" TargetMode="External"/><Relationship Id="rId15" Type="http://schemas.openxmlformats.org/officeDocument/2006/relationships/hyperlink" Target="README.md" TargetMode="External"/><Relationship Id="rId16" Type="http://schemas.openxmlformats.org/officeDocument/2006/relationships/hyperlink" Target="../../../../ARCHCOMP26_TORA_REMAIN_NUMERIC_STOP_AUDIT_20261002.md" TargetMode="External"/><Relationship Id="rId17" Type="http://schemas.openxmlformats.org/officeDocument/2006/relationships/hyperlink" Target="../../../../flowpipe_plot_nohash.md#actual-taylor-model-eight-direction-projection" TargetMode="External"/><Relationship Id="rId18" Type="http://schemas.openxmlformats.org/officeDocument/2006/relationships/hyperlink" Target="../tm_octagon_harmonic_smoke_20261002_001/SUMMARY.md" TargetMode="External"/><Relationship Id="rId19" Type="http://schemas.openxmlformats.org/officeDocument/2006/relationships/hyperlink" Target="../../../../ARCHCOMP26_NATIVE_OCTAGON_PRODUCTION_GATE_20261002.md" TargetMode="External"/><Relationship Id="rId20" Type="http://schemas.openxmlformats.org/officeDocument/2006/relationships/hyperlink" Target="../native_quad_var_tail_repair_gate_20261002_007/README.md" TargetMode="External"/><Relationship Id="rId21" Type="http://schemas.openxmlformats.org/officeDocument/2006/relationships/hyperlink" Target="../native_quad_allbox_independent_plant_firststep_20261003_004/README.md" TargetMode="External"/><Relationship Id="rId22" Type="http://schemas.openxmlformats.org/officeDocument/2006/relationships/hyperlink" Target="../native_quad_legacy_narrow_rpc_decimal_reaudit_20261003_006/README.md" TargetMode="External"/><Relationship Id="rId23" Type="http://schemas.openxmlformats.org/officeDocument/2006/relationships/hyperlink" Target="../native_quad_algebraic_gate_20261003_001/README.md" TargetMode="External"/><Relationship Id="rId24" Type="http://schemas.openxmlformats.org/officeDocument/2006/relationships/hyperlink" Target="../native_quad_initial_recenter_gate_20261003_001/README.md" TargetMode="External"/><Relationship Id="rId25" Type="http://schemas.openxmlformats.org/officeDocument/2006/relationships/hyperlink" Target="../native_quad_initial_recenter_repair_gate_20261003_002/README.md" TargetMode="External"/><Relationship Id="rId26" Type="http://schemas.openxmlformats.org/officeDocument/2006/relationships/hyperlink" Target="../native_quad_allbox_independent_plant_firststep_fixed_decimal_20261003_005/README.md" TargetMode="External"/><Relationship Id="rId27" Type="http://schemas.openxmlformats.org/officeDocument/2006/relationships/hyperlink" Target="../native_quad_allbox_firststep_recenter_gate_20261003_003/README.md" TargetMode="External"/><Relationship Id="rId28" Type="http://schemas.openxmlformats.org/officeDocument/2006/relationships/hyperlink" Target="../native_quad_allbox_independent_plant_adaptive_bootstrap_20261003_006/README.md" TargetMode="External"/><Relationship Id="rId29" Type="http://schemas.openxmlformats.org/officeDocument/2006/relationships/hyperlink" Target="../native_quad_allbox_firststep_ledger_audit_20261003_007/README.md" TargetMode="External"/><Relationship Id="rId30" Type="http://schemas.openxmlformats.org/officeDocument/2006/relationships/hyperlink" Target="../native_quad_lane0_secondstep_replay_20261003_008/README.md" TargetMode="External"/><Relationship Id="rId31" Type="http://schemas.openxmlformats.org/officeDocument/2006/relationships/hyperlink" Target="../native_quad_saved_crown_nn_contract_audit_20261003_001/README.md" TargetMode="External"/><Relationship Id="rId32" Type="http://schemas.openxmlformats.org/officeDocument/2006/relationships/hyperlink" Target="../native_quad_lane0_nn_affine_certificate_20261003_009/README.md" TargetMode="External"/><Relationship Id="rId33" Type="http://schemas.openxmlformats.org/officeDocument/2006/relationships/hyperlink" Target="../native_quad_crown_f32_transport_gate_20261003_001/README.md" TargetMode="External"/><Relationship Id="rId34" Type="http://schemas.openxmlformats.org/officeDocument/2006/relationships/hyperlink" Target="../native_quad_crown_same_slope_batch_20261003_001/README.md" TargetMode="External"/><Relationship Id="rId35" Type="http://schemas.openxmlformats.org/officeDocument/2006/relationships/hyperlink" Target="../native_dp_less_full20_001/SUMMARY.md" TargetMode="External"/><Relationship Id="rId36" Type="http://schemas.openxmlformats.org/officeDocument/2006/relationships/hyperlink" Target="../author_dp_less_v1/SUMMARY.md" TargetMode="External"/><Relationship Id="rId37" Type="http://schemas.openxmlformats.org/officeDocument/2006/relationships/hyperlink" Target="../../../../ARCHCOMP26_DP_P3_PARTITION_DIAGNOSTIC_20261002.md" TargetMode="External"/><Relationship Id="rId38" Type="http://schemas.openxmlformats.org/officeDocument/2006/relationships/hyperlink" Target="../native_dp_more_full20_001/SUMMARY.md" TargetMode="External"/><Relationship Id="rId39" Type="http://schemas.openxmlformats.org/officeDocument/2006/relationships/hyperlink" Target="../author_dp_more_v1/SUMMARY.md" TargetMode="External"/><Relationship Id="rId40" Type="http://schemas.openxmlformats.org/officeDocument/2006/relationships/hyperlink" Target="../dp_more_p3_affine_split4_full20_20261003_001/README.md" TargetMode="External"/><Relationship Id="rId41" Type="http://schemas.openxmlformats.org/officeDocument/2006/relationships/hyperlink" Target="../dp_more_interior_point_candidate_20261002/SUMMARY.md" TargetMode="External"/><Relationship Id="rId42" Type="http://schemas.openxmlformats.org/officeDocument/2006/relationships/hyperlink" Target="../dp_more_p3_full20_interval_20261002_001/SUMMARY.md" TargetMode="External"/><Relationship Id="rId43" Type="http://schemas.openxmlformats.org/officeDocument/2006/relationships/hyperlink" Target="../dp_more_p3_affine_split4_threeperiod_20261003_001/README.md" TargetMode="External"/><Relationship Id="rId44" Type="http://schemas.openxmlformats.org/officeDocument/2006/relationships/hyperlink" Target="../airplane_continuous_order3_fullbox_20261002/SUMMARY.md" TargetMode="External"/><Relationship Id="rId45" Type="http://schemas.openxmlformats.org/officeDocument/2006/relationships/hyperlink" Target="../../../../ARCHCOMP26_AIRPLANE_2026_ENTRY_AUDIT.md" TargetMode="External"/><Relationship Id="rId46" Type="http://schemas.openxmlformats.org/officeDocument/2006/relationships/hyperlink" Target="../AIRPLANE_P3_FULLBOX_SMOKES_20261002.md" TargetMode="External"/><Relationship Id="rId47" Type="http://schemas.openxmlformats.org/officeDocument/2006/relationships/hyperlink" Target="../airplane_p3_first_reject_trace_smoke1_001/SUMMARY.md" TargetMode="External"/><Relationship Id="rId48" Type="http://schemas.openxmlformats.org/officeDocument/2006/relationships/hyperlink" Target="../airplane_p3_xyz_rem0p1_trace_smoke1_001/SUMMARY.md" TargetMode="External"/><Relationship Id="rId49" Type="http://schemas.openxmlformats.org/officeDocument/2006/relationships/hyperlink" Target="../airplane_p3_xyz_rem0p1_observer_smoke1_001/SUMMARY.md" TargetMode="External"/><Relationship Id="rId50" Type="http://schemas.openxmlformats.org/officeDocument/2006/relationships/hyperlink" Target="../native_airplane_fullbox_smokes_20261002/SUMMARY.md" TargetMode="External"/><Relationship Id="rId51" Type="http://schemas.openxmlformats.org/officeDocument/2006/relationships/hyperlink" Target="../native_airplane_first_reject_trace_20261002_005/README.md" TargetMode="External"/><Relationship Id="rId52" Type="http://schemas.openxmlformats.org/officeDocument/2006/relationships/hyperlink" Target="../native_airplane_rem1_first_reject_trace_20261002_006/README.md" TargetMode="External"/><Relationship Id="rId53" Type="http://schemas.openxmlformats.org/officeDocument/2006/relationships/hyperlink" Target="../native_airplane_binary6_firststep_20261002_007/README.md" TargetMode="External"/><Relationship Id="rId54" Type="http://schemas.openxmlformats.org/officeDocument/2006/relationships/hyperlink" Target="../native_airplane_binary6_coverage_gate_20261002_008/README.md" TargetMode="External"/><Relationship Id="rId55" Type="http://schemas.openxmlformats.org/officeDocument/2006/relationships/hyperlink" Target="../native_airplane_highcorner_point_replay_20261002_009/README.md" TargetMode="External"/><Relationship Id="rId56" Type="http://schemas.openxmlformats.org/officeDocument/2006/relationships/hyperlink" Target="../quad_paper_p3_nohash_v1/SUMMARY.md" TargetMode="External"/><Relationship Id="rId57" Type="http://schemas.openxmlformats.org/officeDocument/2006/relationships/hyperlink" Target="../quad_paper_huan_full50_001/SUMMARY.md" TargetMode="External"/><Relationship Id="rId58" Type="http://schemas.openxmlformats.org/officeDocument/2006/relationships/hyperlink" Target="../quad_paper_xiangru_v1/SUMMARY.md" TargetMode="External"/><Relationship Id="rId59" Type="http://schemas.openxmlformats.org/officeDocument/2006/relationships/hyperlink" Target="../native_quad_paper_full50_001/SUMMARY.md" TargetMode="External"/><Relationship Id="rId60" Type="http://schemas.openxmlformats.org/officeDocument/2006/relationships/hyperlink" Target="../../../../ARCHCOMP26_QUAD_PAPER_CONTRACT_DECISION_20261001.md" TargetMode="External"/><Relationship Id="rId61" Type="http://schemas.openxmlformats.org/officeDocument/2006/relationships/hyperlink" Target="../single_pendulum_prep_001/SUMMARY.md" TargetMode="External"/><Relationship Id="rId62" Type="http://schemas.openxmlformats.org/officeDocument/2006/relationships/hyperlink" Target="../single_pendulum_two_state_p3_full20_001/SUMMARY.md" TargetMode="External"/><Relationship Id="rId63" Type="http://schemas.openxmlformats.org/officeDocument/2006/relationships/hyperlink" Target="../native_sp_two_state_full20_001/SUMMARY.md" TargetMode="External"/><Relationship Id="rId64" Type="http://schemas.openxmlformats.org/officeDocument/2006/relationships/hyperlink" Target="../../../../ARCHCOMP26_TORA_REMAIN_CONTRACT_20261001.md" TargetMode="External"/><Relationship Id="rId65" Type="http://schemas.openxmlformats.org/officeDocument/2006/relationships/hyperlink" Target="../p3_tora_remain_v1/SUMMARY.md" TargetMode="External"/><Relationship Id="rId66" Type="http://schemas.openxmlformats.org/officeDocument/2006/relationships/hyperlink" Target="../native_tora_remain_full20_001/SUMMARY.md" TargetMode="External"/><Relationship Id="rId67" Type="http://schemas.openxmlformats.org/officeDocument/2006/relationships/hyperlink" Target="../author_tora_remain_v1/SUMMARY.md" TargetMode="External"/><Relationship Id="rId68" Type="http://schemas.openxmlformats.org/officeDocument/2006/relationships/hyperlink" Target="../../../../ARCHCOMP26_ACC_PARTICIPANT_CONTRACT_20261001.md" TargetMode="External"/><Relationship Id="rId69" Type="http://schemas.openxmlformats.org/officeDocument/2006/relationships/hyperlink" Target="../ACC_PARTICIPANT_PROFILE_20261001.md" TargetMode="External"/><Relationship Id="rId70" Type="http://schemas.openxmlformats.org/officeDocument/2006/relationships/hyperlink" Target="../acc_fourway_campaign_001/SUMMARY.md" TargetMode="External"/><Relationship Id="rId71" Type="http://schemas.openxmlformats.org/officeDocument/2006/relationships/hyperlink" Target="../acc_fourway_saved_ranges_20261001/README.md" TargetMode="External"/><Relationship Id="rId72" Type="http://schemas.openxmlformats.org/officeDocument/2006/relationships/hyperlink" Target="../../../../ARCHCOMP26_ATTITUDE_CONTROL_CONTRACT_20261001.md" TargetMode="External"/><Relationship Id="rId73" Type="http://schemas.openxmlformats.org/officeDocument/2006/relationships/hyperlink" Target="../native_attitude_avoid_full30_001/SCAN.json" TargetMode="External"/><Relationship Id="rId74" Type="http://schemas.openxmlformats.org/officeDocument/2006/relationships/hyperlink" Target="../p3_attitude_avoid_v1/full30_001/payload/RESULT.json" TargetMode="External"/><Relationship Id="rId75" Type="http://schemas.openxmlformats.org/officeDocument/2006/relationships/hyperlink" Target="../author_attitude_avoid_v1/huan_full30_001/payload/RESULT.json" TargetMode="External"/><Relationship Id="rId76" Type="http://schemas.openxmlformats.org/officeDocument/2006/relationships/hyperlink" Target="../DOCKING_FULLBOX_3METHODS_SUMMARY.md" TargetMode="External"/><Relationship Id="rId77" Type="http://schemas.openxmlformats.org/officeDocument/2006/relationships/hyperlink" Target="../native_docking_full40_001/SUMMARY.md" TargetMode="External"/><Relationship Id="rId78" Type="http://schemas.openxmlformats.org/officeDocument/2006/relationships/hyperlink" Target="../../../../ARCHCOMP26_NAV_AUTHOR_EXECUTION_CONTRACT_20261002.md" TargetMode="External"/><Relationship Id="rId79" Type="http://schemas.openxmlformats.org/officeDocument/2006/relationships/hyperlink" Target="../nav_author_standard_native_full30_001/SUMMARY.md" TargetMode="External"/><Relationship Id="rId80" Type="http://schemas.openxmlformats.org/officeDocument/2006/relationships/hyperlink" Target="../nav_author_standard_working_p3_smoke1_001/INDEPENDENT_SAVED_RANGE_AUDIT.json" TargetMode="External"/><Relationship Id="rId81" Type="http://schemas.openxmlformats.org/officeDocument/2006/relationships/hyperlink" Target="../nav_author_standard_working_p3_fullgrid_firstperiod_001/INDEPENDENT_SAVED_RANGE_AUDIT.json" TargetMode="External"/><Relationship Id="rId82" Type="http://schemas.openxmlformats.org/officeDocument/2006/relationships/hyperlink" Target="../nav_author_standard_working_p3_full30_001/SUMMARY.md" TargetMode="External"/><Relationship Id="rId83" Type="http://schemas.openxmlformats.org/officeDocument/2006/relationships/hyperlink" Target="../nav_author_robust_working_p3_full30_001/SUMMARY.md" TargetMode="External"/><Relationship Id="rId84" Type="http://schemas.openxmlformats.org/officeDocument/2006/relationships/hyperlink" Target="../../../../ARCHCOMP26_NAV_AUTHOR_EXECUTION_CONTRACT_20261002.md#&#26087;-huan-&#20840;&#31243;&#35760;&#24405;&#19982;&#24403;&#21069;&#21487;&#25191;&#34892;&#21512;&#21516;&#36880;&#39033;&#27604;&#23545;" TargetMode="External"/><Relationship Id="rId85" Type="http://schemas.openxmlformats.org/officeDocument/2006/relationships/hyperlink" Target="../../../../ARCHCOMP26_NAV_XIANGRU_HISTORICAL_CONTRACT_AUDIT_20261002.md" TargetMode="External"/><Relationship Id="rId86" Type="http://schemas.openxmlformats.org/officeDocument/2006/relationships/hyperlink" Target="../../../../ARCHCOMP26_NAV_P3_NATIVE_HISTORICAL_AUDIT_20261002.md" TargetMode="External"/><Relationship Id="rId87" Type="http://schemas.openxmlformats.org/officeDocument/2006/relationships/hyperlink" Target="../balancing_fixed_raw4_huan/AUDIT.md" TargetMode="External"/><Relationship Id="rId88" Type="http://schemas.openxmlformats.org/officeDocument/2006/relationships/hyperlink" Target="../balancing_fixed_raw4_xiangru_20261002/SUMMARY.md" TargetMode="External"/><Relationship Id="rId89" Type="http://schemas.openxmlformats.org/officeDocument/2006/relationships/hyperlink" Target="../balancing_fixed_raw4_p3_smoke1_001/SUMMARY.md" TargetMode="External"/><Relationship Id="rId90" Type="http://schemas.openxmlformats.org/officeDocument/2006/relationships/hyperlink" Target="../balancing_fixed_raw4_p3_full500_001/SUMMARY.md" TargetMode="External"/><Relationship Id="rId91" Type="http://schemas.openxmlformats.org/officeDocument/2006/relationships/hyperlink" Target="../native_balancing_raw4_20261002/SUMMARY.md" TargetMode="External"/><Relationship Id="rId92" Type="http://schemas.openxmlformats.org/officeDocument/2006/relationships/hyperlink" Target="../../../../ARCHCOMP26_DOCKING_BALANCING_SOURCE_CONTRACT_20261001.md" TargetMode="External"/><Relationship Id="rId93" Type="http://schemas.openxmlformats.org/officeDocument/2006/relationships/hyperlink" Target="../tora_reach_sigmoid_official2026_mat_u11_full500_huan_001/SUMMARY.md" TargetMode="External"/><Relationship Id="rId94" Type="http://schemas.openxmlformats.org/officeDocument/2006/relationships/hyperlink" Target="../tora_reach_sigmoid_official2026_mat_u11_full500_huan_002/SUMMARY.md" TargetMode="External"/><Relationship Id="rId95" Type="http://schemas.openxmlformats.org/officeDocument/2006/relationships/hyperlink" Target="../tora_reach_sigmoid_official2026_mat_u11_xiangru_firstperiod_001/SUMMARY.md" TargetMode="External"/><Relationship Id="rId96" Type="http://schemas.openxmlformats.org/officeDocument/2006/relationships/hyperlink" Target="../tora_reach_sigmoid_official2026_mat_u11_xiangru_full500_001/SUMMARY.md" TargetMode="External"/><Relationship Id="rId97" Type="http://schemas.openxmlformats.org/officeDocument/2006/relationships/hyperlink" Target="../tora_reach_sigmoid_official2026_mat_u11_p3_firstperiod_001/SUMMARY.md" TargetMode="External"/><Relationship Id="rId98" Type="http://schemas.openxmlformats.org/officeDocument/2006/relationships/hyperlink" Target="../tora_reach_sigmoid_official2026_mat_u11_p3_full500_001/SUMMARY.md" TargetMode="External"/><Relationship Id="rId99" Type="http://schemas.openxmlformats.org/officeDocument/2006/relationships/hyperlink" Target="../native_tora_reach_sigmoid_u11_smoke1_001/SUMMARY.md" TargetMode="External"/><Relationship Id="rId100" Type="http://schemas.openxmlformats.org/officeDocument/2006/relationships/hyperlink" Target="../native_tora_reach_sigmoid_u11_full10_001/SUMMARY.md" TargetMode="External"/><Relationship Id="rId101" Type="http://schemas.openxmlformats.org/officeDocument/2006/relationships/hyperlink" Target="../tora_reach_tanh_official2026_mat_u11_workingp3_firstperiod_20261002_001/SUMMARY.md" TargetMode="External"/><Relationship Id="rId102" Type="http://schemas.openxmlformats.org/officeDocument/2006/relationships/hyperlink" Target="../tora_reach_tanh_official2026_mat_u11_workingp3_full500_20261002_001/SUMMARY.md" TargetMode="External"/><Relationship Id="rId103" Type="http://schemas.openxmlformats.org/officeDocument/2006/relationships/hyperlink" Target="../tora_reach_tanh_official2026_mat_u11_firstperiod_diag_001/SUMMARY.md" TargetMode="External"/><Relationship Id="rId104" Type="http://schemas.openxmlformats.org/officeDocument/2006/relationships/hyperlink" Target="../../../../HUAN_QUAD_SPEED_AND_MODES.md" TargetMode="External"/><Relationship Id="rId105" Type="http://schemas.openxmlformats.org/officeDocument/2006/relationships/hyperlink" Target="../quad_paper_fourway_saved_20261002/SUMMARY.md#&#20445;&#23384;&#21306;&#38388;&#30340;&#21040;&#36798;&#21518;&#25345;&#32493;&#20837;&#24102;&#35786;&#26029;" TargetMode="External"/><Relationship Id="rId106" Type="http://schemas.openxmlformats.org/officeDocument/2006/relationships/hyperlink" Target="../quad_paper_fourway_saved_20261002/terminal_12states_fourway.csv" TargetMode="External"/><Relationship Id="rId107" Type="http://schemas.openxmlformats.org/officeDocument/2006/relationships/hyperlink" Target="../docking_fourway_saved_widths_20261002.csv" TargetMode="External"/><Relationship Id="rId108" Type="http://schemas.openxmlformats.org/officeDocument/2006/relationships/hyperlink" Target="../sp_two_state_fourway_campaign_20261002_001/SUMMARY.md" TargetMode="External"/><Relationship Id="rId109" Type="http://schemas.openxmlformats.org/officeDocument/2006/relationships/hyperlink" Target="../attitude_corrected_fourway_campaign_20261002_001/SUMMARY.md" TargetMode="External"/><Relationship Id="rId110" Type="http://schemas.openxmlformats.org/officeDocument/2006/relationships/image" Target="media/image1.png"/><Relationship Id="rId111" Type="http://schemas.openxmlformats.org/officeDocument/2006/relationships/image" Target="media/image2.png"/><Relationship Id="rId112" Type="http://schemas.openxmlformats.org/officeDocument/2006/relationships/hyperlink" Target="../nav_fourway_historical_vs_new_20261002/README.md" TargetMode="External"/><Relationship Id="rId113" Type="http://schemas.openxmlformats.org/officeDocument/2006/relationships/hyperlink" Target="../nav_standard_fourway_saved_20261002/xy_saved_curves.csv" TargetMode="External"/><Relationship Id="rId114" Type="http://schemas.openxmlformats.org/officeDocument/2006/relationships/hyperlink" Target="../nav_robust_fourway_saved_20261002/xy_saved_curves.csv" TargetMode="External"/><Relationship Id="rId115" Type="http://schemas.openxmlformats.org/officeDocument/2006/relationships/hyperlink" Target="../nav_author_standard_working_p3_full30_001/xy_saved_curves.csv" TargetMode="External"/><Relationship Id="rId116" Type="http://schemas.openxmlformats.org/officeDocument/2006/relationships/hyperlink" Target="../nav_author_robust_working_p3_full30_001/xy_saved_curves.csv" TargetMode="External"/><Relationship Id="rId117" Type="http://schemas.openxmlformats.org/officeDocument/2006/relationships/image" Target="media/image3.png"/><Relationship Id="rId118" Type="http://schemas.openxmlformats.org/officeDocument/2006/relationships/hyperlink" Target="../plots/nohash_saved_20261001/docking_fullbox_4method_q_upper.geometry.json" TargetMode="External"/><Relationship Id="rId119" Type="http://schemas.openxmlformats.org/officeDocument/2006/relationships/hyperlink" Target="../acc_fourway_saved_ranges_20261001/acc_t5_endpoint_and_full_tube_long.csv" TargetMode="External"/><Relationship Id="rId120" Type="http://schemas.openxmlformats.org/officeDocument/2006/relationships/hyperlink" Target="../../../archcomp26_quad_paper_endpoint_4methods_20261002.csv" TargetMode="External"/><Relationship Id="rId121" Type="http://schemas.openxmlformats.org/officeDocument/2006/relationships/hyperlink" Target="../../../archcomp26_quad_paper_endpoint_3methods_20261001.csv" TargetMode="External"/><Relationship Id="rId122" Type="http://schemas.openxmlformats.org/officeDocument/2006/relationships/hyperlink" Target="../quad_paper_fourway_saved_20261002/SUMMARY.md" TargetMode="External"/><Relationship Id="rId123" Type="http://schemas.openxmlformats.org/officeDocument/2006/relationships/hyperlink" Target="../../../archcomp26_attitude_avoid_4methods_abs_bounds_20261001.csv" TargetMode="External"/><Relationship Id="rId124" Type="http://schemas.openxmlformats.org/officeDocument/2006/relationships/hyperlink" Target="../ATTITUDE_AVOID_4METHODS_SUMMARY.md" TargetMode="External"/><Relationship Id="rId125" Type="http://schemas.openxmlformats.org/officeDocument/2006/relationships/hyperlink" Target="../tora_remain_fourway_common_prefix_20261002/RANGES.csv" TargetMode="External"/><Relationship Id="rId126" Type="http://schemas.openxmlformats.org/officeDocument/2006/relationships/hyperlink" Target="../tora_remain_fourway_common_prefix_20261002/SUMMARY.md" TargetMode="External"/><Relationship Id="rId127" Type="http://schemas.openxmlformats.org/officeDocument/2006/relationships/image" Target="media/image4.png"/><Relationship Id="rId128" Type="http://schemas.openxmlformats.org/officeDocument/2006/relationships/hyperlink" Target="../tora_remain_fourway_common_prefix_20261002/plots/SUMMARY.md" TargetMode="External"/><Relationship Id="rId129" Type="http://schemas.openxmlformats.org/officeDocument/2006/relationships/hyperlink" Target="../plots/nohash_saved_20261001/acc_four_method_t_safe_distance_margin_tube.png" TargetMode="External"/><Relationship Id="rId130" Type="http://schemas.openxmlformats.org/officeDocument/2006/relationships/image" Target="media/image5.png"/><Relationship Id="rId131" Type="http://schemas.openxmlformats.org/officeDocument/2006/relationships/hyperlink" Target="https://easychair.org/publications/paper/GsKW/download" TargetMode="External"/><Relationship Id="rId132" Type="http://schemas.openxmlformats.org/officeDocument/2006/relationships/hyperlink" Target="https://github.com/Kiguli/ARCH-COMP2026/tree/d55dcc39f6496720adbf8ffdb7ff8c6e04bb8f26/benchmarks/Airplane" TargetMode="External"/><Relationship Id="rId133" Type="http://schemas.openxmlformats.org/officeDocument/2006/relationships/hyperlink" Target="../../../../ARCHCOMP26_AIRPLANE_DISCRETE_EXECUTION_GATE_20261002.md" TargetMode="External"/><Relationship Id="rId134" Type="http://schemas.openxmlformats.org/officeDocument/2006/relationships/hyperlink" Target="../airplane_discrete_paper_euler_exactzero_prefix_001/AUDIT.md" TargetMode="External"/><Relationship Id="rId135" Type="http://schemas.openxmlformats.org/officeDocument/2006/relationships/hyperlink" Target="https://gitlab.com/goranf/ARCH-COMP/-/tree/master/2026/AINNCS" TargetMode="External"/><Relationship Id="rId136" Type="http://schemas.openxmlformats.org/officeDocument/2006/relationships/hyperlink" Target="../native_attitude_avoid_full30_001/plots/attitude_native_t_x4_tube.png" TargetMode="External"/><Relationship Id="rId137" Type="http://schemas.openxmlformats.org/officeDocument/2006/relationships/image" Target="media/image6.png"/><Relationship Id="rId138" Type="http://schemas.openxmlformats.org/officeDocument/2006/relationships/hyperlink" Target="../../../../ARCHCOMP26_BALANCING_EXECUTION_GATE_20261002.md" TargetMode="External"/><Relationship Id="rId139" Type="http://schemas.openxmlformats.org/officeDocument/2006/relationships/hyperlink" Target="../plots/nohash_saved_20261001/docking_fullbox_4method_q_upper.png" TargetMode="External"/><Relationship Id="rId140" Type="http://schemas.openxmlformats.org/officeDocument/2006/relationships/hyperlink" Target="../../../../ARCHCOMP26_DOUBLE_PENDULUM_LESS_CONTRACT_20261001.md" TargetMode="External"/><Relationship Id="rId141" Type="http://schemas.openxmlformats.org/officeDocument/2006/relationships/hyperlink" Target="../dp_less_fourway_split4_20261002/SUMMARY.md" TargetMode="External"/><Relationship Id="rId142" Type="http://schemas.openxmlformats.org/officeDocument/2006/relationships/hyperlink" Target="../dp_less_fourway_split4_20261002/endpoint_stats.csv" TargetMode="External"/><Relationship Id="rId143" Type="http://schemas.openxmlformats.org/officeDocument/2006/relationships/hyperlink" Target="../dp_less_fourway_split4_20261002/fourway_tube_union.png" TargetMode="External"/><Relationship Id="rId144" Type="http://schemas.openxmlformats.org/officeDocument/2006/relationships/image" Target="media/image7.png"/><Relationship Id="rId145" Type="http://schemas.openxmlformats.org/officeDocument/2006/relationships/hyperlink" Target="../../../../ARCHCOMP26_NEXT_CONTRACT_SOURCE_AUDIT_20261001.md" TargetMode="External"/><Relationship Id="rId146" Type="http://schemas.openxmlformats.org/officeDocument/2006/relationships/hyperlink" Target="../dp_more_validated_witness_20261002_001/AUDIT.md" TargetMode="External"/><Relationship Id="rId147" Type="http://schemas.openxmlformats.org/officeDocument/2006/relationships/hyperlink" Target="../quad_paper_fourway_saved_20261002/quad_paper_fourway_t_x3_pooled_tube.png" TargetMode="External"/><Relationship Id="rId148" Type="http://schemas.openxmlformats.org/officeDocument/2006/relationships/image" Target="media/image8.png"/><Relationship Id="rId149" Type="http://schemas.openxmlformats.org/officeDocument/2006/relationships/hyperlink" Target="../native_quad_sr_octagon_gate_20261002_005/README.md" TargetMode="External"/><Relationship Id="rId150" Type="http://schemas.openxmlformats.org/officeDocument/2006/relationships/hyperlink" Target="../native_quad_sr_refinement_fix_20261002_006/README.md" TargetMode="External"/><Relationship Id="rId151" Type="http://schemas.openxmlformats.org/officeDocument/2006/relationships/hyperlink" Target="../native_quad_crown_transport_correction_20261003_001/README.md" TargetMode="External"/><Relationship Id="rId152" Type="http://schemas.openxmlformats.org/officeDocument/2006/relationships/hyperlink" Target="../native_quad_corrected_control_construct_20261003_001/README.md" TargetMode="External"/><Relationship Id="rId153" Type="http://schemas.openxmlformats.org/officeDocument/2006/relationships/hyperlink" Target="../sp_two_state_fourway_saved_20261002/fourway_saved_bounds.png" TargetMode="External"/><Relationship Id="rId154" Type="http://schemas.openxmlformats.org/officeDocument/2006/relationships/hyperlink" Target="../sp_two_state_fourway_saved_20261002/endpoint_and_window_widths.csv" TargetMode="External"/><Relationship Id="rId155" Type="http://schemas.openxmlformats.org/officeDocument/2006/relationships/hyperlink" Target="../sp_two_state_fourway_saved_20261002/README.md" TargetMode="External"/><Relationship Id="rId156" Type="http://schemas.openxmlformats.org/officeDocument/2006/relationships/image" Target="media/image9.png"/><Relationship Id="rId157" Type="http://schemas.openxmlformats.org/officeDocument/2006/relationships/hyperlink" Target="../../../../ARCHCOMP26_SINGLE_PENDULUM_THIRD_STATE_SOURCE_FOLLOWUP_20261003.md" TargetMode="External"/><Relationship Id="rId158" Type="http://schemas.openxmlformats.org/officeDocument/2006/relationships/hyperlink" Target="../author_tora_remain_h01_refusal_trace_20261002_001/README.md" TargetMode="External"/><Relationship Id="rId159" Type="http://schemas.openxmlformats.org/officeDocument/2006/relationships/hyperlink" Target="../author_tora_remain_h01_x2rem002_20261002_001/README.md" TargetMode="External"/><Relationship Id="rId160" Type="http://schemas.openxmlformats.org/officeDocument/2006/relationships/hyperlink" Target="../tora_remain_fourway_common_prefix_20261002/plots/tora_remain_2026_fourway_t_x4_saved_tube.png" TargetMode="External"/><Relationship Id="rId161" Type="http://schemas.openxmlformats.org/officeDocument/2006/relationships/hyperlink" Target="../tora_remain_h005_fourway_saved_20261002/SUMMARY.md" TargetMode="External"/><Relationship Id="rId162" Type="http://schemas.openxmlformats.org/officeDocument/2006/relationships/hyperlink" Target="../tora_remain_h005_fourway_saved_20261002/terminal_and_tube_fourway.csv" TargetMode="External"/><Relationship Id="rId163" Type="http://schemas.openxmlformats.org/officeDocument/2006/relationships/hyperlink" Target="../tora_remain_h005_fourway_saved_20261002/tora_remain_h005_fourway_t_x4.png" TargetMode="External"/><Relationship Id="rId164" Type="http://schemas.openxmlformats.org/officeDocument/2006/relationships/hyperlink" Target="../native_tora_remain_h005_probe_20261002/SUMMARY.md" TargetMode="External"/><Relationship Id="rId165" Type="http://schemas.openxmlformats.org/officeDocument/2006/relationships/hyperlink" Target="../p3_tora_remain_h005_probe_20261002/SUMMARY.md" TargetMode="External"/><Relationship Id="rId166" Type="http://schemas.openxmlformats.org/officeDocument/2006/relationships/hyperlink" Target="../author_tora_remain_h005_probe_20261002/SUMMARY.md" TargetMode="External"/><Relationship Id="rId167" Type="http://schemas.openxmlformats.org/officeDocument/2006/relationships/image" Target="media/image10.png"/><Relationship Id="rId168" Type="http://schemas.openxmlformats.org/officeDocument/2006/relationships/hyperlink" Target="../../../../ARCHCOMP26_TORA_REACH_EXECUTION_GATE_20261002.md" TargetMode="External"/><Relationship Id="rId169" Type="http://schemas.openxmlformats.org/officeDocument/2006/relationships/hyperlink" Target="../tora_reach_sigmoid_official2026_mat_u11_terminal_fourway.csv" TargetMode="External"/><Relationship Id="rId170" Type="http://schemas.openxmlformats.org/officeDocument/2006/relationships/hyperlink" Target="../tora_reach_sigmoid_u11_fourway_saved_figure_20261002/SUMMARY.md" TargetMode="External"/><Relationship Id="rId171" Type="http://schemas.openxmlformats.org/officeDocument/2006/relationships/image" Target="media/image11.png"/><Relationship Id="rId172" Type="http://schemas.openxmlformats.org/officeDocument/2006/relationships/hyperlink" Target="../tora_reach_tanh_official2026_mat_u11_firstperiod_diag_001/HISTORICAL_REUSE_AUDIT.json" TargetMode="External"/><Relationship Id="rId173" Type="http://schemas.openxmlformats.org/officeDocument/2006/relationships/hyperlink" Target="../tora_reach_tanh_official2026_mat_u11_workingp3_full500_20261002_001/terminal_current_p3_historical_author_fourway_T5.csv" TargetMode="External"/><Relationship Id="rId174" Type="http://schemas.openxmlformats.org/officeDocument/2006/relationships/hyperlink" Target="../tora_reach_tanh_historical_fourway_saved_20261002/SUMMARY.md" TargetMode="External"/><Relationship Id="rId175" Type="http://schemas.openxmlformats.org/officeDocument/2006/relationships/image" Target="media/image12.png"/><Relationship Id="rId176" Type="http://schemas.openxmlformats.org/officeDocument/2006/relationships/hyperlink" Target="../../../../ARCHCOMP26_UNICYCLE_EXECUTION_GATE_20261002.md" TargetMode="External"/><Relationship Id="rId177" Type="http://schemas.openxmlformats.org/officeDocument/2006/relationships/hyperlink" Target="../unicycle_paper_speed_w_constant_v1/SAVED_ENDPOINT_WINDOW_AUDIT_20261002.md" TargetMode="External"/><Relationship Id="rId178" Type="http://schemas.openxmlformats.org/officeDocument/2006/relationships/hyperlink" Target="../unicycle_paper_speed_w_constant_v1/SUMMARY.md" TargetMode="External"/><Relationship Id="rId179" Type="http://schemas.openxmlformats.org/officeDocument/2006/relationships/hyperlink" Target="../native_unicycle_paper_speed_full50_001/SUMMARY.md" TargetMode="External"/><Relationship Id="rId180" Type="http://schemas.openxmlformats.org/officeDocument/2006/relationships/hyperlink" Target="../unicycle_paper_speed_w_constant_v1/terminal_fourway.csv" TargetMode="External"/><Relationship Id="rId181" Type="http://schemas.openxmlformats.org/officeDocument/2006/relationships/hyperlink" Target="../unicycle_paper_speed_w_constant_v1/plots/fourway_saved_20261002/SUMMARY.md" TargetMode="External"/><Relationship Id="rId182" Type="http://schemas.openxmlformats.org/officeDocument/2006/relationships/image" Target="media/image13.png"/><Relationship Id="rId183" Type="http://schemas.openxmlformats.org/officeDocument/2006/relationships/hyperlink" Target="../../huan_quad_stage_a_40_20261001/SUMMARY.md" TargetMode="External"/><Relationship Id="rId184" Type="http://schemas.openxmlformats.org/officeDocument/2006/relationships/hyperlink" Target="../../huan_quad_stage_a_40_20261001/observer_pair_v1/SUMMARY.md" TargetMode="External"/><Relationship Id="rId185" Type="http://schemas.openxmlformats.org/officeDocument/2006/relationships/hyperlink" Target="../../huan_quad_stage_a_40_20261001/post_trig_phase_profile_v1/SUMMARY.md" TargetMode="External"/><Relationship Id="rId186" Type="http://schemas.openxmlformats.org/officeDocument/2006/relationships/hyperlink" Target="../../huan_quad_stage_a_40_20261001/weighted_round_gate_v1/README.md" TargetMode="External"/><Relationship Id="rId187" Type="http://schemas.openxmlformats.org/officeDocument/2006/relationships/hyperlink" Target="../../huan_quad_stage_a_40_20261001/weighted_one_round40_v1/README.md" TargetMode="External"/><Relationship Id="rId188" Type="http://schemas.openxmlformats.org/officeDocument/2006/relationships/hyperlink" Target="../../huan_quad_stage_a_40_20261001/weighted_chunk256_v1/README.md" TargetMode="External"/><Relationship Id="rId189" Type="http://schemas.openxmlformats.org/officeDocument/2006/relationships/hyperlink" Target="../../huan_quad_stage_a_40_20261001/weighted_chunk256_full1000_v1/README.md" TargetMode="External"/><Relationship Id="rId190" Type="http://schemas.openxmlformats.org/officeDocument/2006/relationships/hyperlink" Target="../../huan_quad_stage_a_40_20261001/weighted_chunk256_full1000_v1/FULL_SAVED_COMPARISON.json" TargetMode="External"/><Relationship Id="rId191" Type="http://schemas.openxmlformats.org/officeDocument/2006/relationships/hyperlink" Target="../../../../flowpipe_plotting.md" TargetMode="External"/><Relationship Id="rId192" Type="http://schemas.openxmlformats.org/officeDocument/2006/relationships/hyperlink" Target="../../../../FLOWPIPE_PLOT_VALIDATION_20261001.md" TargetMode="External"/><Relationship Id="rId193" Type="http://schemas.openxmlformats.org/officeDocument/2006/relationships/hyperlink" Target="../../../../flowpipe_plot_nohash.md" TargetMode="External"/><Relationship Id="rId194" Type="http://schemas.openxmlformats.org/officeDocument/2006/relationships/hyperlink" Target="../../flowpipe_plot_nohash_overlay_20261003_001/README.md" TargetMode="External"/><Relationship Id="rId195" Type="http://schemas.openxmlformats.org/officeDocument/2006/relationships/hyperlink" Target="../plots/nohash_saved_20261001/quad_paper_p3_1024x1000_t_x3_pooled_tube.png" TargetMode="External"/><Relationship Id="rId196" Type="http://schemas.openxmlformats.org/officeDocument/2006/relationships/image" Target="media/image14.png"/><Relationship Id="rId197" Type="http://schemas.openxmlformats.org/officeDocument/2006/relationships/hyperlink" Target="../tm_octagon_stream_harmonic_smoke_20261002_001/SUMMARY.md" TargetMode="External"/><Relationship Id="rId198" Type="http://schemas.openxmlformats.org/officeDocument/2006/relationships/hyperlink" Target="../../READM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 COMP26 非 VCAS 四方实验阶段报告</dc:title>
  <dc:subject>可审阅 16 节阶段稿</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