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4A538" w14:textId="4B55F85A" w:rsidR="00CC4CBD" w:rsidRPr="00DF7C0A" w:rsidRDefault="00DF7C0A">
      <w:pPr>
        <w:rPr>
          <w:rFonts w:asciiTheme="majorHAnsi" w:hAnsiTheme="majorHAnsi" w:cstheme="majorHAnsi"/>
        </w:rPr>
      </w:pPr>
      <w:r w:rsidRPr="00DF7C0A">
        <w:rPr>
          <w:rFonts w:asciiTheme="majorHAnsi" w:hAnsiTheme="majorHAnsi" w:cstheme="majorHAnsi"/>
        </w:rPr>
        <w:t xml:space="preserve">Universidad Francisco </w:t>
      </w:r>
      <w:proofErr w:type="spellStart"/>
      <w:r w:rsidRPr="00DF7C0A">
        <w:rPr>
          <w:rFonts w:asciiTheme="majorHAnsi" w:hAnsiTheme="majorHAnsi" w:cstheme="majorHAnsi"/>
        </w:rPr>
        <w:t>Marroquin</w:t>
      </w:r>
      <w:proofErr w:type="spellEnd"/>
    </w:p>
    <w:p w14:paraId="3C257B6C" w14:textId="1ABC129C" w:rsidR="00DF7C0A" w:rsidRPr="00DF7C0A" w:rsidRDefault="00DF7C0A">
      <w:pPr>
        <w:rPr>
          <w:rFonts w:asciiTheme="majorHAnsi" w:hAnsiTheme="majorHAnsi" w:cstheme="majorHAnsi"/>
        </w:rPr>
      </w:pPr>
      <w:r w:rsidRPr="00DF7C0A">
        <w:rPr>
          <w:rFonts w:asciiTheme="majorHAnsi" w:hAnsiTheme="majorHAnsi" w:cstheme="majorHAnsi"/>
        </w:rPr>
        <w:t xml:space="preserve">Facultad de Ciencias </w:t>
      </w:r>
      <w:proofErr w:type="spellStart"/>
      <w:r w:rsidRPr="00DF7C0A">
        <w:rPr>
          <w:rFonts w:asciiTheme="majorHAnsi" w:hAnsiTheme="majorHAnsi" w:cstheme="majorHAnsi"/>
        </w:rPr>
        <w:t>Economicas</w:t>
      </w:r>
      <w:proofErr w:type="spellEnd"/>
    </w:p>
    <w:p w14:paraId="3C22B407" w14:textId="74BECA14" w:rsidR="00DF7C0A" w:rsidRPr="00DF7C0A" w:rsidRDefault="00DF7C0A">
      <w:pPr>
        <w:rPr>
          <w:rFonts w:asciiTheme="majorHAnsi" w:hAnsiTheme="majorHAnsi" w:cstheme="majorHAnsi"/>
        </w:rPr>
      </w:pPr>
      <w:proofErr w:type="spellStart"/>
      <w:r w:rsidRPr="00DF7C0A">
        <w:rPr>
          <w:rFonts w:asciiTheme="majorHAnsi" w:hAnsiTheme="majorHAnsi" w:cstheme="majorHAnsi"/>
        </w:rPr>
        <w:t>Computer</w:t>
      </w:r>
      <w:proofErr w:type="spellEnd"/>
      <w:r w:rsidRPr="00DF7C0A">
        <w:rPr>
          <w:rFonts w:asciiTheme="majorHAnsi" w:hAnsiTheme="majorHAnsi" w:cstheme="majorHAnsi"/>
        </w:rPr>
        <w:t xml:space="preserve"> </w:t>
      </w:r>
      <w:proofErr w:type="spellStart"/>
      <w:r w:rsidRPr="00DF7C0A">
        <w:rPr>
          <w:rFonts w:asciiTheme="majorHAnsi" w:hAnsiTheme="majorHAnsi" w:cstheme="majorHAnsi"/>
        </w:rPr>
        <w:t>Science</w:t>
      </w:r>
      <w:proofErr w:type="spellEnd"/>
      <w:r w:rsidRPr="00DF7C0A">
        <w:rPr>
          <w:rFonts w:asciiTheme="majorHAnsi" w:hAnsiTheme="majorHAnsi" w:cstheme="majorHAnsi"/>
        </w:rPr>
        <w:t xml:space="preserve"> </w:t>
      </w:r>
    </w:p>
    <w:p w14:paraId="565B5BC6" w14:textId="069AC0CD" w:rsidR="00DF7C0A" w:rsidRPr="00DF7C0A" w:rsidRDefault="00DF7C0A">
      <w:pPr>
        <w:rPr>
          <w:rFonts w:asciiTheme="majorHAnsi" w:hAnsiTheme="majorHAnsi" w:cstheme="majorHAnsi"/>
        </w:rPr>
      </w:pPr>
      <w:r w:rsidRPr="00DF7C0A">
        <w:rPr>
          <w:rFonts w:asciiTheme="majorHAnsi" w:hAnsiTheme="majorHAnsi" w:cstheme="majorHAnsi"/>
        </w:rPr>
        <w:t xml:space="preserve">Datos I </w:t>
      </w:r>
    </w:p>
    <w:p w14:paraId="78BA2347" w14:textId="532DD2CB" w:rsidR="00DF7C0A" w:rsidRPr="00DF7C0A" w:rsidRDefault="00DF7C0A">
      <w:pPr>
        <w:rPr>
          <w:rFonts w:asciiTheme="majorHAnsi" w:hAnsiTheme="majorHAnsi" w:cstheme="majorHAnsi"/>
        </w:rPr>
      </w:pPr>
      <w:r w:rsidRPr="00DF7C0A">
        <w:rPr>
          <w:rFonts w:asciiTheme="majorHAnsi" w:hAnsiTheme="majorHAnsi" w:cstheme="majorHAnsi"/>
        </w:rPr>
        <w:t>Sophia Gamarro: 20170356</w:t>
      </w:r>
    </w:p>
    <w:p w14:paraId="20D1F0BF" w14:textId="310DA063" w:rsidR="00DF7C0A" w:rsidRPr="00DF7C0A" w:rsidRDefault="00DF7C0A">
      <w:pPr>
        <w:rPr>
          <w:rFonts w:asciiTheme="majorHAnsi" w:hAnsiTheme="majorHAnsi" w:cstheme="majorHAnsi"/>
          <w:lang w:val="en-US"/>
        </w:rPr>
      </w:pPr>
    </w:p>
    <w:p w14:paraId="72CEB700" w14:textId="3ED0B27C" w:rsidR="00DF7C0A" w:rsidRPr="00DF7C0A" w:rsidRDefault="00DF7C0A">
      <w:pPr>
        <w:rPr>
          <w:rStyle w:val="Emphasis"/>
          <w:sz w:val="32"/>
          <w:szCs w:val="32"/>
        </w:rPr>
      </w:pPr>
      <w:proofErr w:type="spellStart"/>
      <w:r w:rsidRPr="00DF7C0A">
        <w:rPr>
          <w:rStyle w:val="Emphasis"/>
          <w:sz w:val="32"/>
          <w:szCs w:val="32"/>
        </w:rPr>
        <w:t>MySql</w:t>
      </w:r>
      <w:proofErr w:type="spellEnd"/>
      <w:r w:rsidRPr="00DF7C0A">
        <w:rPr>
          <w:rStyle w:val="Emphasis"/>
          <w:sz w:val="32"/>
          <w:szCs w:val="32"/>
        </w:rPr>
        <w:t xml:space="preserve"> </w:t>
      </w:r>
    </w:p>
    <w:p w14:paraId="675C203A" w14:textId="544D4176" w:rsidR="00DF7C0A" w:rsidRPr="00DF7C0A" w:rsidRDefault="00DF7C0A">
      <w:pPr>
        <w:rPr>
          <w:rFonts w:asciiTheme="majorHAnsi" w:hAnsiTheme="majorHAnsi" w:cstheme="majorHAnsi"/>
          <w:lang w:val="en-US"/>
        </w:rPr>
      </w:pPr>
    </w:p>
    <w:p w14:paraId="6A2728E6" w14:textId="77777777" w:rsidR="00DF7C0A" w:rsidRPr="00DF7C0A" w:rsidRDefault="00DF7C0A" w:rsidP="00DF7C0A">
      <w:pPr>
        <w:jc w:val="both"/>
        <w:rPr>
          <w:rFonts w:asciiTheme="majorHAnsi" w:hAnsiTheme="majorHAnsi" w:cstheme="majorHAnsi"/>
        </w:rPr>
      </w:pPr>
      <w:r w:rsidRPr="00DF7C0A">
        <w:rPr>
          <w:rFonts w:asciiTheme="majorHAnsi" w:hAnsiTheme="majorHAnsi" w:cstheme="majorHAnsi"/>
        </w:rPr>
        <w:t>Un candado es una bandera asociada a una tabla. MySQL permite que una sesión de cliente adquiera explícitamente un bloqueo de tabla para evitar que otras sesiones accedan a la misma tabla durante un período específico.</w:t>
      </w:r>
    </w:p>
    <w:p w14:paraId="7B58FB68" w14:textId="77777777" w:rsidR="00DF7C0A" w:rsidRPr="00DF7C0A" w:rsidRDefault="00DF7C0A" w:rsidP="00DF7C0A">
      <w:pPr>
        <w:jc w:val="both"/>
        <w:rPr>
          <w:rFonts w:asciiTheme="majorHAnsi" w:hAnsiTheme="majorHAnsi" w:cstheme="majorHAnsi"/>
        </w:rPr>
      </w:pPr>
    </w:p>
    <w:p w14:paraId="32D53764" w14:textId="0351988A" w:rsidR="00DF7C0A" w:rsidRPr="00DF7C0A" w:rsidRDefault="00DF7C0A" w:rsidP="00DF7C0A">
      <w:pPr>
        <w:jc w:val="both"/>
        <w:rPr>
          <w:rFonts w:asciiTheme="majorHAnsi" w:hAnsiTheme="majorHAnsi" w:cstheme="majorHAnsi"/>
        </w:rPr>
      </w:pPr>
      <w:r w:rsidRPr="00DF7C0A">
        <w:rPr>
          <w:rFonts w:asciiTheme="majorHAnsi" w:hAnsiTheme="majorHAnsi" w:cstheme="majorHAnsi"/>
        </w:rPr>
        <w:t>Una sesión de cliente puede adquirir o liberar bloqueos de tabla solo para sí misma. Y una sesión de cliente no puede adquirir ni liberar bloqueos de tabla para otras sesiones de cliente.</w:t>
      </w:r>
    </w:p>
    <w:p w14:paraId="6C559EA0" w14:textId="2BB35EAF" w:rsidR="00DF7C0A" w:rsidRPr="00DF7C0A" w:rsidRDefault="00DF7C0A" w:rsidP="00DF7C0A">
      <w:pPr>
        <w:rPr>
          <w:rFonts w:asciiTheme="majorHAnsi" w:hAnsiTheme="majorHAnsi" w:cstheme="majorHAnsi"/>
        </w:rPr>
      </w:pPr>
    </w:p>
    <w:p w14:paraId="4C947248" w14:textId="77777777" w:rsidR="00DF7C0A" w:rsidRPr="00DF7C0A" w:rsidRDefault="00DF7C0A" w:rsidP="00DF7C0A">
      <w:pPr>
        <w:shd w:val="clear" w:color="auto" w:fill="FFFFFF"/>
        <w:spacing w:before="100" w:beforeAutospacing="1" w:after="100" w:afterAutospacing="1"/>
        <w:outlineLvl w:val="1"/>
        <w:rPr>
          <w:rStyle w:val="Emphasis"/>
          <w:lang w:val="en-US"/>
        </w:rPr>
      </w:pPr>
      <w:r w:rsidRPr="00DF7C0A">
        <w:rPr>
          <w:rStyle w:val="Emphasis"/>
          <w:lang w:val="en-US"/>
        </w:rPr>
        <w:t>MySQL LOCK TABLES statement</w:t>
      </w:r>
    </w:p>
    <w:p w14:paraId="3BBB0B08" w14:textId="36CA12C6" w:rsidR="00DF7C0A" w:rsidRPr="00DF7C0A" w:rsidRDefault="00DF7C0A" w:rsidP="00DF7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eastAsia="Times New Roman" w:hAnsiTheme="majorHAnsi" w:cstheme="majorHAnsi"/>
          <w:color w:val="000000"/>
          <w:sz w:val="22"/>
          <w:szCs w:val="22"/>
        </w:rPr>
      </w:pPr>
      <w:r w:rsidRPr="00DF7C0A">
        <w:rPr>
          <w:rFonts w:asciiTheme="majorHAnsi" w:eastAsia="Times New Roman" w:hAnsiTheme="majorHAnsi" w:cstheme="majorHAnsi"/>
          <w:color w:val="000000"/>
          <w:sz w:val="22"/>
          <w:szCs w:val="22"/>
        </w:rPr>
        <w:t>La siguiente declaración adquiere explícitamente un bloqueo de tabla:</w:t>
      </w:r>
    </w:p>
    <w:p w14:paraId="013F1924" w14:textId="77777777" w:rsidR="00DF7C0A" w:rsidRPr="00DF7C0A" w:rsidRDefault="00DF7C0A" w:rsidP="00DF7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eastAsia="Times New Roman" w:hAnsiTheme="majorHAnsi" w:cstheme="majorHAnsi"/>
          <w:color w:val="000000"/>
          <w:sz w:val="22"/>
          <w:szCs w:val="22"/>
        </w:rPr>
      </w:pPr>
    </w:p>
    <w:p w14:paraId="3A14D3EF" w14:textId="5CA8330B" w:rsidR="00DF7C0A" w:rsidRPr="00DF7C0A" w:rsidRDefault="00DF7C0A" w:rsidP="00DF7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eastAsia="Times New Roman" w:hAnsiTheme="majorHAnsi" w:cstheme="majorHAnsi"/>
          <w:color w:val="333333"/>
          <w:sz w:val="22"/>
          <w:szCs w:val="22"/>
          <w:shd w:val="clear" w:color="auto" w:fill="F8F8F8"/>
          <w:lang w:val="en-US"/>
        </w:rPr>
      </w:pPr>
      <w:r w:rsidRPr="00DF7C0A">
        <w:rPr>
          <w:rFonts w:asciiTheme="majorHAnsi" w:eastAsia="Times New Roman" w:hAnsiTheme="majorHAnsi" w:cstheme="majorHAnsi"/>
          <w:b/>
          <w:bCs/>
          <w:color w:val="333333"/>
          <w:sz w:val="22"/>
          <w:szCs w:val="22"/>
          <w:shd w:val="clear" w:color="auto" w:fill="F8F8F8"/>
          <w:lang w:val="en-US"/>
        </w:rPr>
        <w:t>LOCK</w:t>
      </w:r>
      <w:r w:rsidRPr="00DF7C0A">
        <w:rPr>
          <w:rFonts w:asciiTheme="majorHAnsi" w:eastAsia="Times New Roman" w:hAnsiTheme="majorHAnsi" w:cstheme="majorHAnsi"/>
          <w:color w:val="333333"/>
          <w:sz w:val="22"/>
          <w:szCs w:val="22"/>
          <w:shd w:val="clear" w:color="auto" w:fill="F8F8F8"/>
          <w:lang w:val="en-US"/>
        </w:rPr>
        <w:t xml:space="preserve"> </w:t>
      </w:r>
      <w:r w:rsidRPr="00DF7C0A">
        <w:rPr>
          <w:rFonts w:asciiTheme="majorHAnsi" w:eastAsia="Times New Roman" w:hAnsiTheme="majorHAnsi" w:cstheme="majorHAnsi"/>
          <w:b/>
          <w:bCs/>
          <w:color w:val="333333"/>
          <w:sz w:val="22"/>
          <w:szCs w:val="22"/>
          <w:shd w:val="clear" w:color="auto" w:fill="F8F8F8"/>
          <w:lang w:val="en-US"/>
        </w:rPr>
        <w:t>TABLES</w:t>
      </w:r>
      <w:r w:rsidRPr="00DF7C0A">
        <w:rPr>
          <w:rFonts w:asciiTheme="majorHAnsi" w:eastAsia="Times New Roman" w:hAnsiTheme="majorHAnsi" w:cstheme="majorHAnsi"/>
          <w:color w:val="333333"/>
          <w:sz w:val="22"/>
          <w:szCs w:val="22"/>
          <w:shd w:val="clear" w:color="auto" w:fill="F8F8F8"/>
          <w:lang w:val="en-US"/>
        </w:rPr>
        <w:t xml:space="preserve"> </w:t>
      </w:r>
      <w:proofErr w:type="spellStart"/>
      <w:r w:rsidRPr="00DF7C0A">
        <w:rPr>
          <w:rFonts w:asciiTheme="majorHAnsi" w:eastAsia="Times New Roman" w:hAnsiTheme="majorHAnsi" w:cstheme="majorHAnsi"/>
          <w:color w:val="333333"/>
          <w:sz w:val="22"/>
          <w:szCs w:val="22"/>
          <w:shd w:val="clear" w:color="auto" w:fill="F8F8F8"/>
          <w:lang w:val="en-US"/>
        </w:rPr>
        <w:t>table_name</w:t>
      </w:r>
      <w:proofErr w:type="spellEnd"/>
      <w:r w:rsidRPr="00DF7C0A">
        <w:rPr>
          <w:rFonts w:asciiTheme="majorHAnsi" w:eastAsia="Times New Roman" w:hAnsiTheme="majorHAnsi" w:cstheme="majorHAnsi"/>
          <w:color w:val="333333"/>
          <w:sz w:val="22"/>
          <w:szCs w:val="22"/>
          <w:shd w:val="clear" w:color="auto" w:fill="F8F8F8"/>
          <w:lang w:val="en-US"/>
        </w:rPr>
        <w:t xml:space="preserve"> [</w:t>
      </w:r>
      <w:r w:rsidRPr="00DF7C0A">
        <w:rPr>
          <w:rFonts w:asciiTheme="majorHAnsi" w:eastAsia="Times New Roman" w:hAnsiTheme="majorHAnsi" w:cstheme="majorHAnsi"/>
          <w:b/>
          <w:bCs/>
          <w:color w:val="333333"/>
          <w:sz w:val="22"/>
          <w:szCs w:val="22"/>
          <w:shd w:val="clear" w:color="auto" w:fill="F8F8F8"/>
          <w:lang w:val="en-US"/>
        </w:rPr>
        <w:t>READ</w:t>
      </w:r>
      <w:r w:rsidRPr="00DF7C0A">
        <w:rPr>
          <w:rFonts w:asciiTheme="majorHAnsi" w:eastAsia="Times New Roman" w:hAnsiTheme="majorHAnsi" w:cstheme="majorHAnsi"/>
          <w:color w:val="333333"/>
          <w:sz w:val="22"/>
          <w:szCs w:val="22"/>
          <w:shd w:val="clear" w:color="auto" w:fill="F8F8F8"/>
          <w:lang w:val="en-US"/>
        </w:rPr>
        <w:t xml:space="preserve"> | WRITE]</w:t>
      </w:r>
    </w:p>
    <w:p w14:paraId="1F30DE89" w14:textId="77777777" w:rsidR="00DF7C0A" w:rsidRPr="00DF7C0A" w:rsidRDefault="00DF7C0A" w:rsidP="00DF7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eastAsia="Times New Roman" w:hAnsiTheme="majorHAnsi" w:cstheme="majorHAnsi"/>
          <w:color w:val="000000"/>
          <w:sz w:val="22"/>
          <w:szCs w:val="22"/>
          <w:lang w:val="en-US"/>
        </w:rPr>
      </w:pPr>
    </w:p>
    <w:p w14:paraId="4C3C15EF" w14:textId="3A3C155C" w:rsidR="00DF7C0A" w:rsidRPr="00DF7C0A" w:rsidRDefault="00DF7C0A" w:rsidP="00DF7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eastAsia="Times New Roman" w:hAnsiTheme="majorHAnsi" w:cstheme="majorHAnsi"/>
          <w:color w:val="000000"/>
          <w:sz w:val="22"/>
          <w:szCs w:val="22"/>
        </w:rPr>
      </w:pPr>
      <w:r w:rsidRPr="00DF7C0A">
        <w:rPr>
          <w:rFonts w:asciiTheme="majorHAnsi" w:eastAsia="Times New Roman" w:hAnsiTheme="majorHAnsi" w:cstheme="majorHAnsi"/>
          <w:color w:val="000000"/>
          <w:sz w:val="22"/>
          <w:szCs w:val="22"/>
        </w:rPr>
        <w:t xml:space="preserve">En esta sintaxis, especifica el nombre de la tabla que desea bloquear después de las palabras clave LOCK TABLES. Además, especifica el tipo de bloqueo, ya sea </w:t>
      </w:r>
      <w:r w:rsidRPr="00DF7C0A">
        <w:rPr>
          <w:rFonts w:asciiTheme="majorHAnsi" w:eastAsia="Times New Roman" w:hAnsiTheme="majorHAnsi" w:cstheme="majorHAnsi"/>
          <w:color w:val="000000"/>
          <w:sz w:val="22"/>
          <w:szCs w:val="22"/>
        </w:rPr>
        <w:t>READ</w:t>
      </w:r>
      <w:r w:rsidRPr="00DF7C0A">
        <w:rPr>
          <w:rFonts w:asciiTheme="majorHAnsi" w:eastAsia="Times New Roman" w:hAnsiTheme="majorHAnsi" w:cstheme="majorHAnsi"/>
          <w:color w:val="000000"/>
          <w:sz w:val="22"/>
          <w:szCs w:val="22"/>
        </w:rPr>
        <w:t xml:space="preserve"> o </w:t>
      </w:r>
      <w:r w:rsidRPr="00DF7C0A">
        <w:rPr>
          <w:rFonts w:asciiTheme="majorHAnsi" w:eastAsia="Times New Roman" w:hAnsiTheme="majorHAnsi" w:cstheme="majorHAnsi"/>
          <w:color w:val="000000"/>
          <w:sz w:val="22"/>
          <w:szCs w:val="22"/>
        </w:rPr>
        <w:t>WRITE</w:t>
      </w:r>
      <w:r w:rsidRPr="00DF7C0A">
        <w:rPr>
          <w:rFonts w:asciiTheme="majorHAnsi" w:eastAsia="Times New Roman" w:hAnsiTheme="majorHAnsi" w:cstheme="majorHAnsi"/>
          <w:color w:val="000000"/>
          <w:sz w:val="22"/>
          <w:szCs w:val="22"/>
        </w:rPr>
        <w:t>.</w:t>
      </w:r>
    </w:p>
    <w:p w14:paraId="7F02F737" w14:textId="725ABD95" w:rsidR="00DF7C0A" w:rsidRPr="00DF7C0A" w:rsidRDefault="00DF7C0A" w:rsidP="00DF7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eastAsia="Times New Roman" w:hAnsiTheme="majorHAnsi" w:cstheme="majorHAnsi"/>
          <w:color w:val="000000"/>
          <w:sz w:val="22"/>
          <w:szCs w:val="22"/>
        </w:rPr>
      </w:pPr>
      <w:r w:rsidRPr="00DF7C0A">
        <w:rPr>
          <w:rFonts w:asciiTheme="majorHAnsi" w:eastAsia="Times New Roman" w:hAnsiTheme="majorHAnsi" w:cstheme="majorHAnsi"/>
          <w:color w:val="000000"/>
          <w:sz w:val="22"/>
          <w:szCs w:val="22"/>
        </w:rPr>
        <w:t>MySQL le permite bloquear varias tablas especificando una lista de nombres de tablas separados por comas con tipos de bloqueo que desea bloquear después de las palabras clave</w:t>
      </w:r>
      <w:r w:rsidRPr="00DF7C0A">
        <w:rPr>
          <w:rFonts w:asciiTheme="majorHAnsi" w:eastAsia="Times New Roman" w:hAnsiTheme="majorHAnsi" w:cstheme="majorHAnsi"/>
          <w:color w:val="000000"/>
          <w:sz w:val="22"/>
          <w:szCs w:val="22"/>
        </w:rPr>
        <w:t xml:space="preserve">. </w:t>
      </w:r>
    </w:p>
    <w:p w14:paraId="1E27F22B" w14:textId="26AC3256" w:rsidR="00DF7C0A" w:rsidRDefault="00DF7C0A" w:rsidP="00DF7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7"/>
          <w:szCs w:val="27"/>
        </w:rPr>
      </w:pPr>
    </w:p>
    <w:p w14:paraId="514B2215" w14:textId="4A676D19" w:rsidR="00DF7C0A" w:rsidRDefault="00DF7C0A" w:rsidP="00DF7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7"/>
          <w:szCs w:val="27"/>
        </w:rPr>
      </w:pPr>
    </w:p>
    <w:p w14:paraId="7CD14061" w14:textId="77777777" w:rsidR="00DF7C0A" w:rsidRDefault="00DF7C0A" w:rsidP="00DF7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7"/>
          <w:szCs w:val="27"/>
        </w:rPr>
      </w:pPr>
    </w:p>
    <w:p w14:paraId="05B753A6" w14:textId="144DF9C8" w:rsidR="00DF7C0A" w:rsidRPr="00DF7C0A" w:rsidRDefault="00DF7C0A" w:rsidP="00DF7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Emphasis"/>
        </w:rPr>
      </w:pPr>
      <w:proofErr w:type="spellStart"/>
      <w:r w:rsidRPr="00DF7C0A">
        <w:rPr>
          <w:rStyle w:val="Emphasis"/>
        </w:rPr>
        <w:t>Read</w:t>
      </w:r>
      <w:proofErr w:type="spellEnd"/>
      <w:r w:rsidRPr="00DF7C0A">
        <w:rPr>
          <w:rStyle w:val="Emphasis"/>
        </w:rPr>
        <w:t xml:space="preserve"> </w:t>
      </w:r>
      <w:proofErr w:type="spellStart"/>
      <w:r w:rsidRPr="00DF7C0A">
        <w:rPr>
          <w:rStyle w:val="Emphasis"/>
        </w:rPr>
        <w:t>Locks</w:t>
      </w:r>
      <w:proofErr w:type="spellEnd"/>
    </w:p>
    <w:p w14:paraId="699F88D3" w14:textId="2850F0E7" w:rsidR="00DF7C0A" w:rsidRDefault="00DF7C0A" w:rsidP="00DF7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7"/>
          <w:szCs w:val="27"/>
        </w:rPr>
      </w:pPr>
    </w:p>
    <w:p w14:paraId="448EB81B" w14:textId="6DAA5FEC" w:rsidR="00DF7C0A" w:rsidRPr="00DF7C0A" w:rsidRDefault="00DF7C0A" w:rsidP="00DF7C0A">
      <w:pPr>
        <w:jc w:val="both"/>
        <w:rPr>
          <w:rFonts w:asciiTheme="majorHAnsi" w:eastAsia="Times New Roman" w:hAnsiTheme="majorHAnsi" w:cstheme="majorHAnsi"/>
          <w:sz w:val="22"/>
          <w:szCs w:val="22"/>
        </w:rPr>
      </w:pPr>
      <w:r w:rsidRPr="00DF7C0A">
        <w:rPr>
          <w:rFonts w:asciiTheme="majorHAnsi" w:eastAsia="Times New Roman" w:hAnsiTheme="majorHAnsi" w:cstheme="majorHAnsi"/>
          <w:color w:val="202124"/>
          <w:sz w:val="22"/>
          <w:szCs w:val="22"/>
          <w:shd w:val="clear" w:color="auto" w:fill="F8F9FA"/>
        </w:rPr>
        <w:t xml:space="preserve">Un candado READ tiene las siguientes características: Varias sesiones al mismo tiempo pueden adquirir un bloqueo READ para una tabla. Además, otras sesiones pueden leer datos de la tabla sin adquirir el bloqueo. La sesión que mantiene el bloqueo READ solo puede leer datos de la tabla, pero no puede escribir. Y otras sesiones no pueden escribir datos en la tabla hasta que se libere el bloqueo READ. Las operaciones de escritura de otra sesión se pondrán en estado de espera hasta que se libere el bloqueo READ. Si la sesión finaliza, ya sea normal o anormalmente, MySQL liberará todos los bloqueos implícitamente. Esta función también es relevante para el bloqueo de </w:t>
      </w:r>
      <w:r w:rsidRPr="00DF7C0A">
        <w:rPr>
          <w:rFonts w:asciiTheme="majorHAnsi" w:eastAsia="Times New Roman" w:hAnsiTheme="majorHAnsi" w:cstheme="majorHAnsi"/>
          <w:color w:val="202124"/>
          <w:sz w:val="22"/>
          <w:szCs w:val="22"/>
          <w:shd w:val="clear" w:color="auto" w:fill="F8F9FA"/>
        </w:rPr>
        <w:t>WRITE</w:t>
      </w:r>
      <w:r w:rsidRPr="00DF7C0A">
        <w:rPr>
          <w:rFonts w:asciiTheme="majorHAnsi" w:eastAsia="Times New Roman" w:hAnsiTheme="majorHAnsi" w:cstheme="majorHAnsi"/>
          <w:color w:val="202124"/>
          <w:sz w:val="22"/>
          <w:szCs w:val="22"/>
          <w:shd w:val="clear" w:color="auto" w:fill="F8F9FA"/>
        </w:rPr>
        <w:t>.</w:t>
      </w:r>
    </w:p>
    <w:p w14:paraId="4436971F" w14:textId="77777777" w:rsidR="00DF7C0A" w:rsidRPr="00DF7C0A" w:rsidRDefault="00DF7C0A" w:rsidP="00DF7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7"/>
          <w:szCs w:val="27"/>
        </w:rPr>
      </w:pPr>
    </w:p>
    <w:p w14:paraId="1B44220A" w14:textId="3C2EE3DC" w:rsidR="00DF7C0A" w:rsidRDefault="00DF7C0A" w:rsidP="00DF7C0A">
      <w:pPr>
        <w:rPr>
          <w:rFonts w:asciiTheme="majorHAnsi" w:hAnsiTheme="majorHAnsi" w:cstheme="majorHAnsi"/>
        </w:rPr>
      </w:pPr>
    </w:p>
    <w:p w14:paraId="531F0BFF" w14:textId="6BDE42EB" w:rsidR="00DF7C0A" w:rsidRDefault="00DF7C0A" w:rsidP="00DF7C0A">
      <w:pPr>
        <w:rPr>
          <w:rStyle w:val="Emphasis"/>
        </w:rPr>
      </w:pPr>
      <w:proofErr w:type="spellStart"/>
      <w:r w:rsidRPr="00DF7C0A">
        <w:rPr>
          <w:rStyle w:val="Emphasis"/>
        </w:rPr>
        <w:t>Write</w:t>
      </w:r>
      <w:proofErr w:type="spellEnd"/>
      <w:r w:rsidRPr="00DF7C0A">
        <w:rPr>
          <w:rStyle w:val="Emphasis"/>
        </w:rPr>
        <w:t xml:space="preserve"> </w:t>
      </w:r>
      <w:proofErr w:type="spellStart"/>
      <w:r w:rsidRPr="00DF7C0A">
        <w:rPr>
          <w:rStyle w:val="Emphasis"/>
        </w:rPr>
        <w:t>Locks</w:t>
      </w:r>
      <w:proofErr w:type="spellEnd"/>
      <w:r w:rsidRPr="00DF7C0A">
        <w:rPr>
          <w:rStyle w:val="Emphasis"/>
        </w:rPr>
        <w:t xml:space="preserve"> </w:t>
      </w:r>
    </w:p>
    <w:p w14:paraId="48BA1015" w14:textId="77777777" w:rsidR="00DF7C0A" w:rsidRPr="00DF7C0A" w:rsidRDefault="00DF7C0A" w:rsidP="00DF7C0A">
      <w:pPr>
        <w:rPr>
          <w:rStyle w:val="Emphasis"/>
        </w:rPr>
      </w:pPr>
    </w:p>
    <w:p w14:paraId="691C1132" w14:textId="77777777" w:rsidR="00DF7C0A" w:rsidRPr="00DF7C0A" w:rsidRDefault="00DF7C0A" w:rsidP="00DF7C0A">
      <w:pPr>
        <w:jc w:val="both"/>
        <w:rPr>
          <w:rFonts w:asciiTheme="majorHAnsi" w:eastAsia="Times New Roman" w:hAnsiTheme="majorHAnsi" w:cstheme="majorHAnsi"/>
          <w:color w:val="000000"/>
        </w:rPr>
      </w:pPr>
      <w:r w:rsidRPr="00DF7C0A">
        <w:rPr>
          <w:rFonts w:asciiTheme="majorHAnsi" w:eastAsia="Times New Roman" w:hAnsiTheme="majorHAnsi" w:cstheme="majorHAnsi"/>
          <w:color w:val="000000"/>
        </w:rPr>
        <w:t>Un candado WRITE tiene las siguientes características:</w:t>
      </w:r>
    </w:p>
    <w:p w14:paraId="74CCAA04" w14:textId="77777777" w:rsidR="00DF7C0A" w:rsidRPr="00DF7C0A" w:rsidRDefault="00DF7C0A" w:rsidP="00DF7C0A">
      <w:pPr>
        <w:jc w:val="both"/>
        <w:rPr>
          <w:rFonts w:asciiTheme="majorHAnsi" w:eastAsia="Times New Roman" w:hAnsiTheme="majorHAnsi" w:cstheme="majorHAnsi"/>
          <w:color w:val="000000"/>
        </w:rPr>
      </w:pPr>
      <w:r w:rsidRPr="00DF7C0A">
        <w:rPr>
          <w:rFonts w:asciiTheme="majorHAnsi" w:eastAsia="Times New Roman" w:hAnsiTheme="majorHAnsi" w:cstheme="majorHAnsi"/>
          <w:color w:val="000000"/>
        </w:rPr>
        <w:t>• La única sesión que mantiene el candado de una tabla puede leer y escribir datos de la tabla.</w:t>
      </w:r>
    </w:p>
    <w:p w14:paraId="6DE843F7" w14:textId="1D438373" w:rsidR="00DF7C0A" w:rsidRPr="00DF7C0A" w:rsidRDefault="00DF7C0A" w:rsidP="00DF7C0A">
      <w:pPr>
        <w:jc w:val="both"/>
        <w:rPr>
          <w:rFonts w:asciiTheme="majorHAnsi" w:eastAsia="Times New Roman" w:hAnsiTheme="majorHAnsi" w:cstheme="majorHAnsi"/>
          <w:color w:val="000000"/>
        </w:rPr>
      </w:pPr>
      <w:r w:rsidRPr="00DF7C0A">
        <w:rPr>
          <w:rFonts w:asciiTheme="majorHAnsi" w:eastAsia="Times New Roman" w:hAnsiTheme="majorHAnsi" w:cstheme="majorHAnsi"/>
          <w:color w:val="000000"/>
        </w:rPr>
        <w:lastRenderedPageBreak/>
        <w:t xml:space="preserve">• Otras sesiones no pueden leer ni escribir datos en la tabla hasta que se libere el bloqueo de </w:t>
      </w:r>
      <w:r w:rsidRPr="00DF7C0A">
        <w:rPr>
          <w:rFonts w:asciiTheme="majorHAnsi" w:eastAsia="Times New Roman" w:hAnsiTheme="majorHAnsi" w:cstheme="majorHAnsi"/>
          <w:color w:val="000000"/>
        </w:rPr>
        <w:t xml:space="preserve">WRITE. </w:t>
      </w:r>
    </w:p>
    <w:p w14:paraId="421690BE" w14:textId="76BBAB2D" w:rsidR="00DF7C0A" w:rsidRDefault="00DF7C0A" w:rsidP="00DF7C0A">
      <w:pPr>
        <w:rPr>
          <w:rFonts w:ascii="Segoe UI" w:eastAsia="Times New Roman" w:hAnsi="Segoe UI" w:cs="Segoe UI"/>
          <w:color w:val="000000"/>
          <w:sz w:val="27"/>
          <w:szCs w:val="27"/>
        </w:rPr>
      </w:pPr>
    </w:p>
    <w:p w14:paraId="18A2DB9B" w14:textId="3ACF7F55" w:rsidR="00DF7C0A" w:rsidRDefault="00DF7C0A" w:rsidP="00DF7C0A">
      <w:pPr>
        <w:rPr>
          <w:rFonts w:ascii="Segoe UI" w:eastAsia="Times New Roman" w:hAnsi="Segoe UI" w:cs="Segoe UI"/>
          <w:color w:val="000000"/>
          <w:sz w:val="27"/>
          <w:szCs w:val="27"/>
        </w:rPr>
      </w:pPr>
    </w:p>
    <w:p w14:paraId="0603D9D6" w14:textId="77777777" w:rsidR="00DF7C0A" w:rsidRPr="00DF7C0A" w:rsidRDefault="00DF7C0A" w:rsidP="00DF7C0A">
      <w:pPr>
        <w:rPr>
          <w:rFonts w:asciiTheme="majorHAnsi" w:hAnsiTheme="majorHAnsi" w:cstheme="majorHAnsi"/>
        </w:rPr>
      </w:pPr>
    </w:p>
    <w:p w14:paraId="5CC8A0F6" w14:textId="74383BAC" w:rsidR="00DF7C0A" w:rsidRPr="00DF7C0A" w:rsidRDefault="00DF7C0A" w:rsidP="00DF7C0A">
      <w:pPr>
        <w:rPr>
          <w:rStyle w:val="Emphasis"/>
        </w:rPr>
      </w:pPr>
      <w:r w:rsidRPr="00DF7C0A">
        <w:rPr>
          <w:rStyle w:val="Emphasis"/>
        </w:rPr>
        <w:t xml:space="preserve">READ vs. </w:t>
      </w:r>
      <w:proofErr w:type="spellStart"/>
      <w:r w:rsidRPr="00DF7C0A">
        <w:rPr>
          <w:rStyle w:val="Emphasis"/>
        </w:rPr>
        <w:t>Write</w:t>
      </w:r>
      <w:proofErr w:type="spellEnd"/>
      <w:r w:rsidRPr="00DF7C0A">
        <w:rPr>
          <w:rStyle w:val="Emphasis"/>
        </w:rPr>
        <w:t xml:space="preserve"> </w:t>
      </w:r>
      <w:proofErr w:type="spellStart"/>
      <w:r w:rsidRPr="00DF7C0A">
        <w:rPr>
          <w:rStyle w:val="Emphasis"/>
        </w:rPr>
        <w:t>Locks</w:t>
      </w:r>
      <w:proofErr w:type="spellEnd"/>
      <w:r w:rsidRPr="00DF7C0A">
        <w:rPr>
          <w:rStyle w:val="Emphasis"/>
        </w:rPr>
        <w:t xml:space="preserve"> </w:t>
      </w:r>
    </w:p>
    <w:p w14:paraId="2C5620A2" w14:textId="77777777" w:rsidR="00DF7C0A" w:rsidRPr="00DF7C0A" w:rsidRDefault="00DF7C0A" w:rsidP="00DF7C0A">
      <w:pPr>
        <w:rPr>
          <w:rFonts w:asciiTheme="majorHAnsi" w:hAnsiTheme="majorHAnsi" w:cstheme="majorHAnsi"/>
        </w:rPr>
      </w:pPr>
    </w:p>
    <w:p w14:paraId="17D3DC61" w14:textId="77777777" w:rsidR="00DF7C0A" w:rsidRPr="00DF7C0A" w:rsidRDefault="00DF7C0A" w:rsidP="00DF7C0A">
      <w:pPr>
        <w:jc w:val="both"/>
        <w:rPr>
          <w:rFonts w:asciiTheme="majorHAnsi" w:hAnsiTheme="majorHAnsi" w:cstheme="majorHAnsi"/>
        </w:rPr>
      </w:pPr>
      <w:r w:rsidRPr="00DF7C0A">
        <w:rPr>
          <w:rFonts w:asciiTheme="majorHAnsi" w:hAnsiTheme="majorHAnsi" w:cstheme="majorHAnsi"/>
        </w:rPr>
        <w:t>Los bloqueos de lectura son bloqueos "compartidos" que impiden que se adquiera un bloqueo de escritura, pero no otros bloqueos de lectura.</w:t>
      </w:r>
    </w:p>
    <w:p w14:paraId="4554B84B" w14:textId="029FC373" w:rsidR="00DF7C0A" w:rsidRDefault="00DF7C0A" w:rsidP="00DF7C0A">
      <w:pPr>
        <w:jc w:val="both"/>
        <w:rPr>
          <w:rFonts w:asciiTheme="majorHAnsi" w:hAnsiTheme="majorHAnsi" w:cstheme="majorHAnsi"/>
        </w:rPr>
      </w:pPr>
      <w:r w:rsidRPr="00DF7C0A">
        <w:rPr>
          <w:rFonts w:asciiTheme="majorHAnsi" w:hAnsiTheme="majorHAnsi" w:cstheme="majorHAnsi"/>
        </w:rPr>
        <w:t>Los bloqueos de escritura son bloqueos “exclusivos” que evitan cualquier otro bloqueo de cualquier tipo.</w:t>
      </w:r>
    </w:p>
    <w:p w14:paraId="4619D025" w14:textId="6752EC37" w:rsidR="00DF7C0A" w:rsidRDefault="00DF7C0A" w:rsidP="00DF7C0A">
      <w:pPr>
        <w:jc w:val="both"/>
        <w:rPr>
          <w:rFonts w:asciiTheme="majorHAnsi" w:hAnsiTheme="majorHAnsi" w:cstheme="majorHAnsi"/>
        </w:rPr>
      </w:pPr>
    </w:p>
    <w:p w14:paraId="733CE37A" w14:textId="01EFB5F0" w:rsidR="00DF7C0A" w:rsidRDefault="00DF7C0A" w:rsidP="00DF7C0A">
      <w:pPr>
        <w:jc w:val="both"/>
        <w:rPr>
          <w:rFonts w:asciiTheme="majorHAnsi" w:hAnsiTheme="majorHAnsi" w:cstheme="majorHAnsi"/>
        </w:rPr>
      </w:pPr>
    </w:p>
    <w:p w14:paraId="642359FA" w14:textId="1FFC883F" w:rsidR="00DF7C0A" w:rsidRPr="00DF7C0A" w:rsidRDefault="00DF7C0A" w:rsidP="00DF7C0A">
      <w:pPr>
        <w:jc w:val="both"/>
        <w:rPr>
          <w:rStyle w:val="Emphasis"/>
          <w:sz w:val="32"/>
          <w:szCs w:val="32"/>
        </w:rPr>
      </w:pPr>
      <w:proofErr w:type="spellStart"/>
      <w:r w:rsidRPr="00DF7C0A">
        <w:rPr>
          <w:rStyle w:val="Emphasis"/>
          <w:sz w:val="32"/>
          <w:szCs w:val="32"/>
        </w:rPr>
        <w:t>SQLServer</w:t>
      </w:r>
      <w:proofErr w:type="spellEnd"/>
      <w:r w:rsidRPr="00DF7C0A">
        <w:rPr>
          <w:rStyle w:val="Emphasis"/>
          <w:sz w:val="32"/>
          <w:szCs w:val="32"/>
        </w:rPr>
        <w:t xml:space="preserve"> </w:t>
      </w:r>
    </w:p>
    <w:p w14:paraId="6F0F0E4E" w14:textId="2FA4AC04" w:rsidR="00DF7C0A" w:rsidRDefault="00DF7C0A" w:rsidP="00DF7C0A">
      <w:pPr>
        <w:jc w:val="both"/>
        <w:rPr>
          <w:rStyle w:val="Emphasis"/>
        </w:rPr>
      </w:pPr>
    </w:p>
    <w:p w14:paraId="5B67DBA9" w14:textId="13FA1EB6" w:rsidR="00DF7C0A" w:rsidRDefault="00DF7C0A" w:rsidP="00DF7C0A">
      <w:pPr>
        <w:jc w:val="both"/>
        <w:rPr>
          <w:rStyle w:val="Emphasis"/>
          <w:rFonts w:asciiTheme="majorHAnsi" w:hAnsiTheme="majorHAnsi" w:cstheme="majorHAnsi"/>
          <w:i w:val="0"/>
          <w:iCs w:val="0"/>
          <w:sz w:val="22"/>
          <w:szCs w:val="22"/>
        </w:rPr>
      </w:pPr>
      <w:r w:rsidRPr="00DF7C0A">
        <w:rPr>
          <w:rStyle w:val="Emphasis"/>
          <w:rFonts w:asciiTheme="majorHAnsi" w:hAnsiTheme="majorHAnsi" w:cstheme="majorHAnsi"/>
          <w:i w:val="0"/>
          <w:iCs w:val="0"/>
          <w:sz w:val="22"/>
          <w:szCs w:val="22"/>
        </w:rPr>
        <w:t xml:space="preserve">El </w:t>
      </w:r>
      <w:proofErr w:type="spellStart"/>
      <w:r>
        <w:rPr>
          <w:rStyle w:val="Emphasis"/>
          <w:rFonts w:asciiTheme="majorHAnsi" w:hAnsiTheme="majorHAnsi" w:cstheme="majorHAnsi"/>
          <w:i w:val="0"/>
          <w:iCs w:val="0"/>
          <w:sz w:val="22"/>
          <w:szCs w:val="22"/>
        </w:rPr>
        <w:t>locking</w:t>
      </w:r>
      <w:proofErr w:type="spellEnd"/>
      <w:r>
        <w:rPr>
          <w:rStyle w:val="Emphasis"/>
          <w:rFonts w:asciiTheme="majorHAnsi" w:hAnsiTheme="majorHAnsi" w:cstheme="majorHAnsi"/>
          <w:i w:val="0"/>
          <w:iCs w:val="0"/>
          <w:sz w:val="22"/>
          <w:szCs w:val="22"/>
        </w:rPr>
        <w:t xml:space="preserve"> </w:t>
      </w:r>
      <w:r w:rsidRPr="00DF7C0A">
        <w:rPr>
          <w:rStyle w:val="Emphasis"/>
          <w:rFonts w:asciiTheme="majorHAnsi" w:hAnsiTheme="majorHAnsi" w:cstheme="majorHAnsi"/>
          <w:i w:val="0"/>
          <w:iCs w:val="0"/>
          <w:sz w:val="22"/>
          <w:szCs w:val="22"/>
        </w:rPr>
        <w:t>es esencial para el procesamiento exitoso de transacciones de SQL Server y está diseñado para permitir que SQL Server funcione sin problemas en un entorno multiusuario. El bloqueo es la forma en que SQL Server administra la concurrencia de transacciones. Básicamente, los bloqueos son estructuras en memoria que tienen propietarios, tipos y el hash del recurso que debe proteger. Un bloqueo como estructura en memoria tiene un tamaño de 96 bytes.</w:t>
      </w:r>
    </w:p>
    <w:p w14:paraId="70547756" w14:textId="77777777" w:rsidR="00DF7C0A" w:rsidRPr="00DF7C0A" w:rsidRDefault="00DF7C0A" w:rsidP="00DF7C0A">
      <w:pPr>
        <w:jc w:val="both"/>
        <w:rPr>
          <w:rStyle w:val="Emphasis"/>
          <w:rFonts w:asciiTheme="majorHAnsi" w:hAnsiTheme="majorHAnsi" w:cstheme="majorHAnsi"/>
          <w:i w:val="0"/>
          <w:iCs w:val="0"/>
          <w:sz w:val="22"/>
          <w:szCs w:val="22"/>
        </w:rPr>
      </w:pPr>
    </w:p>
    <w:p w14:paraId="7373185F" w14:textId="77777777" w:rsidR="00DF7C0A" w:rsidRPr="00DF7C0A" w:rsidRDefault="00DF7C0A" w:rsidP="00DF7C0A">
      <w:pPr>
        <w:jc w:val="both"/>
        <w:rPr>
          <w:rStyle w:val="Emphasis"/>
          <w:rFonts w:asciiTheme="majorHAnsi" w:hAnsiTheme="majorHAnsi" w:cstheme="majorHAnsi"/>
          <w:i w:val="0"/>
          <w:iCs w:val="0"/>
          <w:sz w:val="22"/>
          <w:szCs w:val="22"/>
        </w:rPr>
      </w:pPr>
      <w:r w:rsidRPr="00DF7C0A">
        <w:rPr>
          <w:rStyle w:val="Emphasis"/>
          <w:rFonts w:asciiTheme="majorHAnsi" w:hAnsiTheme="majorHAnsi" w:cstheme="majorHAnsi"/>
          <w:i w:val="0"/>
          <w:iCs w:val="0"/>
          <w:sz w:val="22"/>
          <w:szCs w:val="22"/>
        </w:rPr>
        <w:t>Para comprender mejor el bloqueo en SQL Server, es importante comprender que el bloqueo está diseñado para garantizar la integridad de los datos en la base de datos, ya que obliga a todas las transacciones de SQL Server a pasar la prueba ACID.</w:t>
      </w:r>
    </w:p>
    <w:p w14:paraId="217AF7B7" w14:textId="77777777" w:rsidR="00DF7C0A" w:rsidRPr="00DF7C0A" w:rsidRDefault="00DF7C0A" w:rsidP="00DF7C0A">
      <w:pPr>
        <w:jc w:val="both"/>
        <w:rPr>
          <w:rStyle w:val="Emphasis"/>
          <w:rFonts w:asciiTheme="majorHAnsi" w:hAnsiTheme="majorHAnsi" w:cstheme="majorHAnsi"/>
          <w:i w:val="0"/>
          <w:iCs w:val="0"/>
          <w:sz w:val="22"/>
          <w:szCs w:val="22"/>
        </w:rPr>
      </w:pPr>
    </w:p>
    <w:p w14:paraId="057DDD0F" w14:textId="77777777" w:rsidR="00DF7C0A" w:rsidRPr="00DF7C0A" w:rsidRDefault="00DF7C0A" w:rsidP="00DF7C0A">
      <w:pPr>
        <w:jc w:val="both"/>
        <w:rPr>
          <w:rStyle w:val="Emphasis"/>
          <w:rFonts w:asciiTheme="majorHAnsi" w:hAnsiTheme="majorHAnsi" w:cstheme="majorHAnsi"/>
          <w:i w:val="0"/>
          <w:iCs w:val="0"/>
          <w:sz w:val="22"/>
          <w:szCs w:val="22"/>
        </w:rPr>
      </w:pPr>
      <w:r w:rsidRPr="00DF7C0A">
        <w:rPr>
          <w:rStyle w:val="Emphasis"/>
          <w:rFonts w:asciiTheme="majorHAnsi" w:hAnsiTheme="majorHAnsi" w:cstheme="majorHAnsi"/>
          <w:i w:val="0"/>
          <w:iCs w:val="0"/>
          <w:sz w:val="22"/>
          <w:szCs w:val="22"/>
        </w:rPr>
        <w:t>La prueba ACID consta de 4 requisitos que cada transacción debe aprobar con éxito:</w:t>
      </w:r>
    </w:p>
    <w:p w14:paraId="4896370E" w14:textId="77777777" w:rsidR="00DF7C0A" w:rsidRPr="00DF7C0A" w:rsidRDefault="00DF7C0A" w:rsidP="00DF7C0A">
      <w:pPr>
        <w:jc w:val="both"/>
        <w:rPr>
          <w:rStyle w:val="Emphasis"/>
          <w:rFonts w:asciiTheme="majorHAnsi" w:hAnsiTheme="majorHAnsi" w:cstheme="majorHAnsi"/>
          <w:i w:val="0"/>
          <w:iCs w:val="0"/>
          <w:sz w:val="22"/>
          <w:szCs w:val="22"/>
        </w:rPr>
      </w:pPr>
    </w:p>
    <w:p w14:paraId="45CAED2D" w14:textId="77777777" w:rsidR="00DF7C0A" w:rsidRPr="00DF7C0A" w:rsidRDefault="00DF7C0A" w:rsidP="00DF7C0A">
      <w:pPr>
        <w:pStyle w:val="ListParagraph"/>
        <w:numPr>
          <w:ilvl w:val="0"/>
          <w:numId w:val="2"/>
        </w:numPr>
        <w:jc w:val="both"/>
        <w:rPr>
          <w:rStyle w:val="Emphasis"/>
          <w:rFonts w:asciiTheme="majorHAnsi" w:hAnsiTheme="majorHAnsi" w:cstheme="majorHAnsi"/>
          <w:i w:val="0"/>
          <w:iCs w:val="0"/>
          <w:sz w:val="22"/>
          <w:szCs w:val="22"/>
        </w:rPr>
      </w:pPr>
      <w:r w:rsidRPr="00DF7C0A">
        <w:rPr>
          <w:rStyle w:val="Emphasis"/>
          <w:rFonts w:asciiTheme="majorHAnsi" w:hAnsiTheme="majorHAnsi" w:cstheme="majorHAnsi"/>
          <w:i w:val="0"/>
          <w:iCs w:val="0"/>
          <w:sz w:val="22"/>
          <w:szCs w:val="22"/>
        </w:rPr>
        <w:t>Atomicidad: requiere que una transacción que involucra dos o más partes discretas de información debe comprometer todas las partes o ninguna.</w:t>
      </w:r>
    </w:p>
    <w:p w14:paraId="14F9B011" w14:textId="77777777" w:rsidR="00DF7C0A" w:rsidRPr="00DF7C0A" w:rsidRDefault="00DF7C0A" w:rsidP="00DF7C0A">
      <w:pPr>
        <w:pStyle w:val="ListParagraph"/>
        <w:numPr>
          <w:ilvl w:val="0"/>
          <w:numId w:val="2"/>
        </w:numPr>
        <w:jc w:val="both"/>
        <w:rPr>
          <w:rStyle w:val="Emphasis"/>
          <w:rFonts w:asciiTheme="majorHAnsi" w:hAnsiTheme="majorHAnsi" w:cstheme="majorHAnsi"/>
          <w:i w:val="0"/>
          <w:iCs w:val="0"/>
          <w:sz w:val="22"/>
          <w:szCs w:val="22"/>
        </w:rPr>
      </w:pPr>
      <w:r w:rsidRPr="00DF7C0A">
        <w:rPr>
          <w:rStyle w:val="Emphasis"/>
          <w:rFonts w:asciiTheme="majorHAnsi" w:hAnsiTheme="majorHAnsi" w:cstheme="majorHAnsi"/>
          <w:i w:val="0"/>
          <w:iCs w:val="0"/>
          <w:sz w:val="22"/>
          <w:szCs w:val="22"/>
        </w:rPr>
        <w:t>Consistencia: requiere que una transacción debe crear un estado válido de datos nuevos, o debe revertir todos los datos al estado que existía antes de que se ejecutara la transacción.</w:t>
      </w:r>
    </w:p>
    <w:p w14:paraId="49E4320D" w14:textId="77777777" w:rsidR="00DF7C0A" w:rsidRPr="00DF7C0A" w:rsidRDefault="00DF7C0A" w:rsidP="00DF7C0A">
      <w:pPr>
        <w:pStyle w:val="ListParagraph"/>
        <w:numPr>
          <w:ilvl w:val="0"/>
          <w:numId w:val="2"/>
        </w:numPr>
        <w:jc w:val="both"/>
        <w:rPr>
          <w:rStyle w:val="Emphasis"/>
          <w:rFonts w:asciiTheme="majorHAnsi" w:hAnsiTheme="majorHAnsi" w:cstheme="majorHAnsi"/>
          <w:i w:val="0"/>
          <w:iCs w:val="0"/>
          <w:sz w:val="22"/>
          <w:szCs w:val="22"/>
        </w:rPr>
      </w:pPr>
      <w:r w:rsidRPr="00DF7C0A">
        <w:rPr>
          <w:rStyle w:val="Emphasis"/>
          <w:rFonts w:asciiTheme="majorHAnsi" w:hAnsiTheme="majorHAnsi" w:cstheme="majorHAnsi"/>
          <w:i w:val="0"/>
          <w:iCs w:val="0"/>
          <w:sz w:val="22"/>
          <w:szCs w:val="22"/>
        </w:rPr>
        <w:t>Aislamiento: requiere que una transacción que aún se esté ejecutando y que aún no haya enviado todos los datos, debe permanecer aislada de todas las demás transacciones.</w:t>
      </w:r>
    </w:p>
    <w:p w14:paraId="769F947F" w14:textId="35D2C415" w:rsidR="00DF7C0A" w:rsidRDefault="00DF7C0A" w:rsidP="00DF7C0A">
      <w:pPr>
        <w:pStyle w:val="ListParagraph"/>
        <w:numPr>
          <w:ilvl w:val="0"/>
          <w:numId w:val="2"/>
        </w:numPr>
        <w:jc w:val="both"/>
        <w:rPr>
          <w:rStyle w:val="Emphasis"/>
          <w:rFonts w:asciiTheme="majorHAnsi" w:hAnsiTheme="majorHAnsi" w:cstheme="majorHAnsi"/>
          <w:i w:val="0"/>
          <w:iCs w:val="0"/>
          <w:sz w:val="22"/>
          <w:szCs w:val="22"/>
        </w:rPr>
      </w:pPr>
      <w:r w:rsidRPr="00DF7C0A">
        <w:rPr>
          <w:rStyle w:val="Emphasis"/>
          <w:rFonts w:asciiTheme="majorHAnsi" w:hAnsiTheme="majorHAnsi" w:cstheme="majorHAnsi"/>
          <w:i w:val="0"/>
          <w:iCs w:val="0"/>
          <w:sz w:val="22"/>
          <w:szCs w:val="22"/>
        </w:rPr>
        <w:t>Durabilidad: requiere que los datos comprometidos se almacenen utilizando un método que preserve todos los datos en el estado correcto y estén disponibles para un usuario, incluso en caso de falla.</w:t>
      </w:r>
    </w:p>
    <w:p w14:paraId="71B93C15" w14:textId="6F05B818" w:rsidR="00DF7C0A" w:rsidRDefault="00DF7C0A" w:rsidP="00DF7C0A">
      <w:pPr>
        <w:jc w:val="both"/>
        <w:rPr>
          <w:rStyle w:val="Emphasis"/>
          <w:rFonts w:asciiTheme="majorHAnsi" w:hAnsiTheme="majorHAnsi" w:cstheme="majorHAnsi"/>
          <w:i w:val="0"/>
          <w:iCs w:val="0"/>
          <w:sz w:val="22"/>
          <w:szCs w:val="22"/>
        </w:rPr>
      </w:pPr>
    </w:p>
    <w:p w14:paraId="41A5684E" w14:textId="77777777" w:rsidR="00DF7C0A" w:rsidRPr="00DF7C0A" w:rsidRDefault="00DF7C0A" w:rsidP="00DF7C0A">
      <w:pPr>
        <w:jc w:val="both"/>
        <w:rPr>
          <w:rStyle w:val="Emphasis"/>
        </w:rPr>
      </w:pPr>
      <w:r w:rsidRPr="00DF7C0A">
        <w:rPr>
          <w:rStyle w:val="Emphasis"/>
        </w:rPr>
        <w:t>Modos de bloqueo</w:t>
      </w:r>
    </w:p>
    <w:p w14:paraId="552F3BE7" w14:textId="77777777" w:rsidR="00DF7C0A" w:rsidRPr="00DF7C0A" w:rsidRDefault="00DF7C0A" w:rsidP="00DF7C0A">
      <w:pPr>
        <w:jc w:val="both"/>
        <w:rPr>
          <w:rStyle w:val="Emphasis"/>
          <w:rFonts w:asciiTheme="majorHAnsi" w:hAnsiTheme="majorHAnsi" w:cstheme="majorHAnsi"/>
          <w:i w:val="0"/>
          <w:iCs w:val="0"/>
          <w:sz w:val="22"/>
          <w:szCs w:val="22"/>
        </w:rPr>
      </w:pPr>
    </w:p>
    <w:p w14:paraId="1019EBDB" w14:textId="0C621476" w:rsidR="00DF7C0A" w:rsidRPr="00DF7C0A" w:rsidRDefault="00DF7C0A" w:rsidP="00DF7C0A">
      <w:pPr>
        <w:pStyle w:val="ListParagraph"/>
        <w:numPr>
          <w:ilvl w:val="0"/>
          <w:numId w:val="3"/>
        </w:numPr>
        <w:jc w:val="both"/>
        <w:rPr>
          <w:rStyle w:val="Emphasis"/>
          <w:rFonts w:asciiTheme="majorHAnsi" w:hAnsiTheme="majorHAnsi" w:cstheme="majorHAnsi"/>
          <w:i w:val="0"/>
          <w:iCs w:val="0"/>
          <w:sz w:val="22"/>
          <w:szCs w:val="22"/>
        </w:rPr>
      </w:pPr>
      <w:r w:rsidRPr="00DF7C0A">
        <w:rPr>
          <w:rStyle w:val="Emphasis"/>
          <w:rFonts w:asciiTheme="majorHAnsi" w:hAnsiTheme="majorHAnsi" w:cstheme="majorHAnsi"/>
          <w:i w:val="0"/>
          <w:iCs w:val="0"/>
          <w:sz w:val="22"/>
          <w:szCs w:val="22"/>
        </w:rPr>
        <w:t>Exclusivo (X)</w:t>
      </w:r>
      <w:r w:rsidRPr="00DF7C0A">
        <w:rPr>
          <w:rStyle w:val="Emphasis"/>
          <w:rFonts w:asciiTheme="majorHAnsi" w:hAnsiTheme="majorHAnsi" w:cstheme="majorHAnsi"/>
          <w:i w:val="0"/>
          <w:iCs w:val="0"/>
          <w:sz w:val="22"/>
          <w:szCs w:val="22"/>
        </w:rPr>
        <w:t xml:space="preserve">: </w:t>
      </w:r>
      <w:r w:rsidRPr="00DF7C0A">
        <w:rPr>
          <w:rStyle w:val="Emphasis"/>
          <w:rFonts w:asciiTheme="majorHAnsi" w:hAnsiTheme="majorHAnsi" w:cstheme="majorHAnsi"/>
          <w:i w:val="0"/>
          <w:iCs w:val="0"/>
          <w:sz w:val="22"/>
          <w:szCs w:val="22"/>
        </w:rPr>
        <w:t>El bloqueo exclusivo lo impondrá la transacción cuando quiera modificar los datos de la página o fila, que es en el caso de las sentencias DML DELETE, INSERT y UPDATE. Se puede imponer un bloqueo exclusivo a una página o fila solo si no se ha impuesto otro bloqueo compartido o exclusivo en el destino.</w:t>
      </w:r>
    </w:p>
    <w:p w14:paraId="4D79F4D1" w14:textId="559C9FA5" w:rsidR="00DF7C0A" w:rsidRPr="00DF7C0A" w:rsidRDefault="00DF7C0A" w:rsidP="00DF7C0A">
      <w:pPr>
        <w:pStyle w:val="ListParagraph"/>
        <w:numPr>
          <w:ilvl w:val="0"/>
          <w:numId w:val="3"/>
        </w:numPr>
        <w:jc w:val="both"/>
        <w:rPr>
          <w:rStyle w:val="Emphasis"/>
          <w:rFonts w:asciiTheme="majorHAnsi" w:hAnsiTheme="majorHAnsi" w:cstheme="majorHAnsi"/>
          <w:i w:val="0"/>
          <w:iCs w:val="0"/>
          <w:sz w:val="22"/>
          <w:szCs w:val="22"/>
        </w:rPr>
      </w:pPr>
      <w:r w:rsidRPr="00DF7C0A">
        <w:rPr>
          <w:rStyle w:val="Emphasis"/>
          <w:rFonts w:asciiTheme="majorHAnsi" w:hAnsiTheme="majorHAnsi" w:cstheme="majorHAnsi"/>
          <w:i w:val="0"/>
          <w:iCs w:val="0"/>
          <w:sz w:val="22"/>
          <w:szCs w:val="22"/>
        </w:rPr>
        <w:t>Compartido (S)</w:t>
      </w:r>
      <w:r w:rsidRPr="00DF7C0A">
        <w:rPr>
          <w:rStyle w:val="Emphasis"/>
          <w:rFonts w:asciiTheme="majorHAnsi" w:hAnsiTheme="majorHAnsi" w:cstheme="majorHAnsi"/>
          <w:i w:val="0"/>
          <w:iCs w:val="0"/>
          <w:sz w:val="22"/>
          <w:szCs w:val="22"/>
        </w:rPr>
        <w:t xml:space="preserve">: </w:t>
      </w:r>
      <w:r w:rsidRPr="00DF7C0A">
        <w:rPr>
          <w:rStyle w:val="Emphasis"/>
          <w:rFonts w:asciiTheme="majorHAnsi" w:hAnsiTheme="majorHAnsi" w:cstheme="majorHAnsi"/>
          <w:i w:val="0"/>
          <w:iCs w:val="0"/>
          <w:sz w:val="22"/>
          <w:szCs w:val="22"/>
        </w:rPr>
        <w:t xml:space="preserve">este tipo de bloqueo, cuando se impone, reservará una página o fila para que esté disponible solo para lectura, lo que significa que cualquier otra transacción no podrá modificar el </w:t>
      </w:r>
      <w:r w:rsidRPr="00DF7C0A">
        <w:rPr>
          <w:rStyle w:val="Emphasis"/>
          <w:rFonts w:asciiTheme="majorHAnsi" w:hAnsiTheme="majorHAnsi" w:cstheme="majorHAnsi"/>
          <w:i w:val="0"/>
          <w:iCs w:val="0"/>
          <w:sz w:val="22"/>
          <w:szCs w:val="22"/>
        </w:rPr>
        <w:lastRenderedPageBreak/>
        <w:t>registro bloqueado siempre que el bloqueo esté activo</w:t>
      </w:r>
      <w:r w:rsidRPr="00DF7C0A">
        <w:rPr>
          <w:rStyle w:val="Emphasis"/>
          <w:rFonts w:asciiTheme="majorHAnsi" w:hAnsiTheme="majorHAnsi" w:cstheme="majorHAnsi"/>
          <w:i w:val="0"/>
          <w:iCs w:val="0"/>
          <w:sz w:val="22"/>
          <w:szCs w:val="22"/>
        </w:rPr>
        <w:t xml:space="preserve">. </w:t>
      </w:r>
      <w:r w:rsidRPr="00DF7C0A">
        <w:rPr>
          <w:rStyle w:val="Emphasis"/>
          <w:rFonts w:asciiTheme="majorHAnsi" w:hAnsiTheme="majorHAnsi" w:cstheme="majorHAnsi"/>
          <w:i w:val="0"/>
          <w:iCs w:val="0"/>
          <w:sz w:val="22"/>
          <w:szCs w:val="22"/>
        </w:rPr>
        <w:t>Además, un bloqueo compartido permitirá operaciones de escritura, pero no se permitirán cambios DDL</w:t>
      </w:r>
    </w:p>
    <w:p w14:paraId="5AB1E1F9" w14:textId="1BA90939" w:rsidR="00DF7C0A" w:rsidRPr="00DF7C0A" w:rsidRDefault="00DF7C0A" w:rsidP="00DF7C0A">
      <w:pPr>
        <w:pStyle w:val="ListParagraph"/>
        <w:numPr>
          <w:ilvl w:val="0"/>
          <w:numId w:val="3"/>
        </w:numPr>
        <w:jc w:val="both"/>
        <w:rPr>
          <w:rStyle w:val="Emphasis"/>
          <w:rFonts w:asciiTheme="majorHAnsi" w:hAnsiTheme="majorHAnsi" w:cstheme="majorHAnsi"/>
          <w:i w:val="0"/>
          <w:iCs w:val="0"/>
          <w:sz w:val="22"/>
          <w:szCs w:val="22"/>
        </w:rPr>
      </w:pPr>
      <w:r w:rsidRPr="00DF7C0A">
        <w:rPr>
          <w:rStyle w:val="Emphasis"/>
          <w:rFonts w:asciiTheme="majorHAnsi" w:hAnsiTheme="majorHAnsi" w:cstheme="majorHAnsi"/>
          <w:i w:val="0"/>
          <w:iCs w:val="0"/>
          <w:sz w:val="22"/>
          <w:szCs w:val="22"/>
        </w:rPr>
        <w:t>Actualizar (U)</w:t>
      </w:r>
      <w:r w:rsidRPr="00DF7C0A">
        <w:rPr>
          <w:rStyle w:val="Emphasis"/>
          <w:rFonts w:asciiTheme="majorHAnsi" w:hAnsiTheme="majorHAnsi" w:cstheme="majorHAnsi"/>
          <w:i w:val="0"/>
          <w:iCs w:val="0"/>
          <w:sz w:val="22"/>
          <w:szCs w:val="22"/>
        </w:rPr>
        <w:t xml:space="preserve">: </w:t>
      </w:r>
      <w:r w:rsidRPr="00DF7C0A">
        <w:rPr>
          <w:rStyle w:val="Emphasis"/>
          <w:rFonts w:asciiTheme="majorHAnsi" w:hAnsiTheme="majorHAnsi" w:cstheme="majorHAnsi"/>
          <w:i w:val="0"/>
          <w:iCs w:val="0"/>
          <w:sz w:val="22"/>
          <w:szCs w:val="22"/>
        </w:rPr>
        <w:t>este bloqueo es similar a un bloqueo exclusivo, pero está diseñado para ser más flexible de alguna manera. Se puede imponer un bloqueo de actualización a un registro que ya tiene un bloqueo compartido.</w:t>
      </w:r>
      <w:r w:rsidRPr="00DF7C0A">
        <w:rPr>
          <w:rStyle w:val="Emphasis"/>
          <w:rFonts w:asciiTheme="majorHAnsi" w:hAnsiTheme="majorHAnsi" w:cstheme="majorHAnsi"/>
          <w:i w:val="0"/>
          <w:iCs w:val="0"/>
          <w:sz w:val="22"/>
          <w:szCs w:val="22"/>
        </w:rPr>
        <w:t xml:space="preserve"> </w:t>
      </w:r>
      <w:r w:rsidRPr="00DF7C0A">
        <w:rPr>
          <w:rStyle w:val="Emphasis"/>
          <w:rFonts w:asciiTheme="majorHAnsi" w:hAnsiTheme="majorHAnsi" w:cstheme="majorHAnsi"/>
          <w:i w:val="0"/>
          <w:iCs w:val="0"/>
          <w:sz w:val="22"/>
          <w:szCs w:val="22"/>
        </w:rPr>
        <w:t>Es importante comprender que el bloqueo de actualización es asimétrico con respecto a los bloqueos compartidos. Si bien el bloqueo de actualización se puede imponer en un registro que tiene el bloqueo compartido, el bloqueo compartido no se puede imponer en el registro que ya tiene el bloqueo de actualización.</w:t>
      </w:r>
    </w:p>
    <w:p w14:paraId="059E27BA" w14:textId="7934F6E8" w:rsidR="00DF7C0A" w:rsidRPr="00DF7C0A" w:rsidRDefault="00DF7C0A" w:rsidP="00DF7C0A">
      <w:pPr>
        <w:pStyle w:val="ListParagraph"/>
        <w:numPr>
          <w:ilvl w:val="0"/>
          <w:numId w:val="3"/>
        </w:numPr>
        <w:jc w:val="both"/>
        <w:rPr>
          <w:rStyle w:val="Emphasis"/>
          <w:rFonts w:asciiTheme="majorHAnsi" w:hAnsiTheme="majorHAnsi" w:cstheme="majorHAnsi"/>
          <w:i w:val="0"/>
          <w:iCs w:val="0"/>
          <w:sz w:val="22"/>
          <w:szCs w:val="22"/>
        </w:rPr>
      </w:pPr>
      <w:r w:rsidRPr="00DF7C0A">
        <w:rPr>
          <w:rStyle w:val="Emphasis"/>
          <w:rFonts w:asciiTheme="majorHAnsi" w:hAnsiTheme="majorHAnsi" w:cstheme="majorHAnsi"/>
          <w:i w:val="0"/>
          <w:iCs w:val="0"/>
          <w:sz w:val="22"/>
          <w:szCs w:val="22"/>
        </w:rPr>
        <w:t>Intención (I)</w:t>
      </w:r>
      <w:r w:rsidRPr="00DF7C0A">
        <w:rPr>
          <w:rStyle w:val="Emphasis"/>
          <w:rFonts w:asciiTheme="majorHAnsi" w:hAnsiTheme="majorHAnsi" w:cstheme="majorHAnsi"/>
          <w:i w:val="0"/>
          <w:iCs w:val="0"/>
          <w:sz w:val="22"/>
          <w:szCs w:val="22"/>
        </w:rPr>
        <w:t xml:space="preserve">: </w:t>
      </w:r>
      <w:r w:rsidRPr="00DF7C0A">
        <w:rPr>
          <w:rStyle w:val="Emphasis"/>
          <w:rFonts w:asciiTheme="majorHAnsi" w:hAnsiTheme="majorHAnsi" w:cstheme="majorHAnsi"/>
          <w:i w:val="0"/>
          <w:iCs w:val="0"/>
          <w:sz w:val="22"/>
          <w:szCs w:val="22"/>
        </w:rPr>
        <w:t>este bloqueo es un medio utilizado por una transacción para informar a otra transacción sobre su intención de adquirir un bloqueo. El propósito de dicho bloqueo es garantizar que la modificación de datos se ejecute correctamente evitando que otra transacción adquiera un bloqueo en el siguiente objeto de la jerarquía.</w:t>
      </w:r>
      <w:r w:rsidRPr="00DF7C0A">
        <w:rPr>
          <w:rStyle w:val="Emphasis"/>
          <w:rFonts w:asciiTheme="majorHAnsi" w:hAnsiTheme="majorHAnsi" w:cstheme="majorHAnsi"/>
          <w:i w:val="0"/>
          <w:iCs w:val="0"/>
          <w:sz w:val="22"/>
          <w:szCs w:val="22"/>
        </w:rPr>
        <w:t xml:space="preserve"> </w:t>
      </w:r>
      <w:r w:rsidRPr="00DF7C0A">
        <w:rPr>
          <w:rStyle w:val="Emphasis"/>
          <w:rFonts w:asciiTheme="majorHAnsi" w:hAnsiTheme="majorHAnsi" w:cstheme="majorHAnsi"/>
          <w:i w:val="0"/>
          <w:iCs w:val="0"/>
          <w:sz w:val="22"/>
          <w:szCs w:val="22"/>
        </w:rPr>
        <w:t>Este es un tipo de bloqueo importante desde el punto de vista del rendimiento, ya que el motor de la base de datos de SQL Server inspeccionará los bloqueos de intención solo en el nivel de la tabla para verificar si es posible que la transacción adquiera un bloqueo de manera segura en esa tabla y, por lo tanto, el bloqueo de intención elimina necesita inspeccionar cada bloqueo de fila / página en una tabla para asegurarse de que la transacción pueda adquirir un bloqueo en toda la tabla</w:t>
      </w:r>
    </w:p>
    <w:p w14:paraId="1F66B62E" w14:textId="77777777" w:rsidR="00DF7C0A" w:rsidRPr="00DF7C0A" w:rsidRDefault="00DF7C0A" w:rsidP="00DF7C0A">
      <w:pPr>
        <w:pStyle w:val="ListParagraph"/>
        <w:numPr>
          <w:ilvl w:val="0"/>
          <w:numId w:val="3"/>
        </w:numPr>
        <w:jc w:val="both"/>
        <w:rPr>
          <w:rStyle w:val="Emphasis"/>
          <w:rFonts w:asciiTheme="majorHAnsi" w:hAnsiTheme="majorHAnsi" w:cstheme="majorHAnsi"/>
          <w:i w:val="0"/>
          <w:iCs w:val="0"/>
          <w:sz w:val="22"/>
          <w:szCs w:val="22"/>
        </w:rPr>
      </w:pPr>
      <w:r w:rsidRPr="00DF7C0A">
        <w:rPr>
          <w:rStyle w:val="Emphasis"/>
          <w:rFonts w:asciiTheme="majorHAnsi" w:hAnsiTheme="majorHAnsi" w:cstheme="majorHAnsi"/>
          <w:i w:val="0"/>
          <w:iCs w:val="0"/>
          <w:sz w:val="22"/>
          <w:szCs w:val="22"/>
        </w:rPr>
        <w:t>Esquema (</w:t>
      </w:r>
      <w:proofErr w:type="spellStart"/>
      <w:r w:rsidRPr="00DF7C0A">
        <w:rPr>
          <w:rStyle w:val="Emphasis"/>
          <w:rFonts w:asciiTheme="majorHAnsi" w:hAnsiTheme="majorHAnsi" w:cstheme="majorHAnsi"/>
          <w:i w:val="0"/>
          <w:iCs w:val="0"/>
          <w:sz w:val="22"/>
          <w:szCs w:val="22"/>
        </w:rPr>
        <w:t>Sch</w:t>
      </w:r>
      <w:proofErr w:type="spellEnd"/>
      <w:r w:rsidRPr="00DF7C0A">
        <w:rPr>
          <w:rStyle w:val="Emphasis"/>
          <w:rFonts w:asciiTheme="majorHAnsi" w:hAnsiTheme="majorHAnsi" w:cstheme="majorHAnsi"/>
          <w:i w:val="0"/>
          <w:iCs w:val="0"/>
          <w:sz w:val="22"/>
          <w:szCs w:val="22"/>
        </w:rPr>
        <w:t>)</w:t>
      </w:r>
    </w:p>
    <w:p w14:paraId="4267D19C" w14:textId="77777777" w:rsidR="00DF7C0A" w:rsidRPr="00DF7C0A" w:rsidRDefault="00DF7C0A" w:rsidP="00DF7C0A">
      <w:pPr>
        <w:pStyle w:val="ListParagraph"/>
        <w:numPr>
          <w:ilvl w:val="0"/>
          <w:numId w:val="3"/>
        </w:numPr>
        <w:jc w:val="both"/>
        <w:rPr>
          <w:rStyle w:val="Emphasis"/>
          <w:rFonts w:asciiTheme="majorHAnsi" w:hAnsiTheme="majorHAnsi" w:cstheme="majorHAnsi"/>
          <w:i w:val="0"/>
          <w:iCs w:val="0"/>
          <w:sz w:val="22"/>
          <w:szCs w:val="22"/>
        </w:rPr>
      </w:pPr>
      <w:r w:rsidRPr="00DF7C0A">
        <w:rPr>
          <w:rStyle w:val="Emphasis"/>
          <w:rFonts w:asciiTheme="majorHAnsi" w:hAnsiTheme="majorHAnsi" w:cstheme="majorHAnsi"/>
          <w:i w:val="0"/>
          <w:iCs w:val="0"/>
          <w:sz w:val="22"/>
          <w:szCs w:val="22"/>
        </w:rPr>
        <w:t>Actualización masiva (BU)</w:t>
      </w:r>
    </w:p>
    <w:p w14:paraId="33956706" w14:textId="77777777" w:rsidR="00DF7C0A" w:rsidRPr="00DF7C0A" w:rsidRDefault="00DF7C0A" w:rsidP="00DF7C0A">
      <w:pPr>
        <w:jc w:val="both"/>
        <w:rPr>
          <w:rStyle w:val="Emphasis"/>
          <w:rFonts w:asciiTheme="majorHAnsi" w:hAnsiTheme="majorHAnsi" w:cstheme="majorHAnsi"/>
          <w:i w:val="0"/>
          <w:iCs w:val="0"/>
          <w:sz w:val="22"/>
          <w:szCs w:val="22"/>
        </w:rPr>
      </w:pPr>
    </w:p>
    <w:p w14:paraId="379664EB" w14:textId="77777777" w:rsidR="00DF7C0A" w:rsidRPr="00DF7C0A" w:rsidRDefault="00DF7C0A" w:rsidP="00DF7C0A">
      <w:pPr>
        <w:jc w:val="both"/>
        <w:rPr>
          <w:rStyle w:val="Emphasis"/>
          <w:rFonts w:asciiTheme="majorHAnsi" w:hAnsiTheme="majorHAnsi" w:cstheme="majorHAnsi"/>
          <w:i w:val="0"/>
          <w:iCs w:val="0"/>
          <w:sz w:val="22"/>
          <w:szCs w:val="22"/>
        </w:rPr>
      </w:pPr>
    </w:p>
    <w:p w14:paraId="49745F50" w14:textId="315A52D4" w:rsidR="00DF7C0A" w:rsidRDefault="00DF7C0A" w:rsidP="00DF7C0A">
      <w:pPr>
        <w:jc w:val="both"/>
        <w:rPr>
          <w:rStyle w:val="Emphasis"/>
          <w:rFonts w:asciiTheme="majorHAnsi" w:hAnsiTheme="majorHAnsi" w:cstheme="majorHAnsi"/>
          <w:i w:val="0"/>
          <w:iCs w:val="0"/>
          <w:sz w:val="22"/>
          <w:szCs w:val="22"/>
        </w:rPr>
      </w:pPr>
    </w:p>
    <w:p w14:paraId="71286781" w14:textId="7936FBD1" w:rsidR="00DF7C0A" w:rsidRPr="00DF7C0A" w:rsidRDefault="00DF7C0A" w:rsidP="00DF7C0A">
      <w:pPr>
        <w:jc w:val="both"/>
        <w:rPr>
          <w:rStyle w:val="Emphasis"/>
        </w:rPr>
      </w:pPr>
      <w:r w:rsidRPr="00DF7C0A">
        <w:rPr>
          <w:rStyle w:val="Emphasis"/>
        </w:rPr>
        <w:t xml:space="preserve">Regular </w:t>
      </w:r>
      <w:proofErr w:type="spellStart"/>
      <w:r w:rsidRPr="00DF7C0A">
        <w:rPr>
          <w:rStyle w:val="Emphasis"/>
        </w:rPr>
        <w:t>Intent</w:t>
      </w:r>
      <w:proofErr w:type="spellEnd"/>
      <w:r w:rsidRPr="00DF7C0A">
        <w:rPr>
          <w:rStyle w:val="Emphasis"/>
        </w:rPr>
        <w:t xml:space="preserve"> </w:t>
      </w:r>
      <w:proofErr w:type="spellStart"/>
      <w:r w:rsidRPr="00DF7C0A">
        <w:rPr>
          <w:rStyle w:val="Emphasis"/>
        </w:rPr>
        <w:t>Locks</w:t>
      </w:r>
      <w:proofErr w:type="spellEnd"/>
      <w:r w:rsidRPr="00DF7C0A">
        <w:rPr>
          <w:rStyle w:val="Emphasis"/>
        </w:rPr>
        <w:t xml:space="preserve"> </w:t>
      </w:r>
    </w:p>
    <w:p w14:paraId="4D678087" w14:textId="16BAA1C6" w:rsidR="00DF7C0A" w:rsidRDefault="00DF7C0A" w:rsidP="00DF7C0A">
      <w:pPr>
        <w:jc w:val="both"/>
        <w:rPr>
          <w:rStyle w:val="Emphasis"/>
          <w:rFonts w:asciiTheme="majorHAnsi" w:hAnsiTheme="majorHAnsi" w:cstheme="majorHAnsi"/>
          <w:i w:val="0"/>
          <w:iCs w:val="0"/>
          <w:sz w:val="22"/>
          <w:szCs w:val="22"/>
        </w:rPr>
      </w:pPr>
    </w:p>
    <w:p w14:paraId="10DCDD88" w14:textId="042B7184" w:rsidR="00DF7C0A" w:rsidRDefault="00DF7C0A" w:rsidP="00DF7C0A">
      <w:pPr>
        <w:jc w:val="both"/>
        <w:rPr>
          <w:rStyle w:val="Emphasis"/>
          <w:rFonts w:asciiTheme="majorHAnsi" w:hAnsiTheme="majorHAnsi" w:cstheme="majorHAnsi"/>
          <w:i w:val="0"/>
          <w:iCs w:val="0"/>
          <w:sz w:val="22"/>
          <w:szCs w:val="22"/>
        </w:rPr>
      </w:pPr>
    </w:p>
    <w:p w14:paraId="72125D53" w14:textId="3CB79DCB" w:rsidR="00DF7C0A" w:rsidRPr="00DF7C0A" w:rsidRDefault="00DF7C0A" w:rsidP="00DF7C0A">
      <w:pPr>
        <w:pStyle w:val="ListParagraph"/>
        <w:numPr>
          <w:ilvl w:val="0"/>
          <w:numId w:val="6"/>
        </w:numPr>
        <w:jc w:val="both"/>
        <w:rPr>
          <w:rStyle w:val="Emphasis"/>
          <w:rFonts w:asciiTheme="majorHAnsi" w:hAnsiTheme="majorHAnsi" w:cstheme="majorHAnsi"/>
          <w:i w:val="0"/>
          <w:iCs w:val="0"/>
          <w:sz w:val="22"/>
          <w:szCs w:val="22"/>
        </w:rPr>
      </w:pPr>
      <w:r w:rsidRPr="00DF7C0A">
        <w:rPr>
          <w:rStyle w:val="Emphasis"/>
          <w:rFonts w:asciiTheme="majorHAnsi" w:hAnsiTheme="majorHAnsi" w:cstheme="majorHAnsi"/>
          <w:i w:val="0"/>
          <w:iCs w:val="0"/>
          <w:sz w:val="22"/>
          <w:szCs w:val="22"/>
        </w:rPr>
        <w:t>In</w:t>
      </w:r>
      <w:r w:rsidRPr="00DF7C0A">
        <w:rPr>
          <w:rStyle w:val="Emphasis"/>
          <w:rFonts w:asciiTheme="majorHAnsi" w:hAnsiTheme="majorHAnsi" w:cstheme="majorHAnsi"/>
          <w:i w:val="0"/>
          <w:iCs w:val="0"/>
          <w:sz w:val="22"/>
          <w:szCs w:val="22"/>
        </w:rPr>
        <w:t>tención exclusiva (IX): cuando se adquiere un bloqueo exclusivo de intención (IX), indica a SQL Server que la transacción tiene la intención de modificar algunos de los recursos de jerarquía inferior adquiriendo bloqueos exclusivos (X) individualmente en esos recursos de jerarquía inferior</w:t>
      </w:r>
    </w:p>
    <w:p w14:paraId="45932CEB" w14:textId="77777777" w:rsidR="00DF7C0A" w:rsidRPr="00DF7C0A" w:rsidRDefault="00DF7C0A" w:rsidP="00DF7C0A">
      <w:pPr>
        <w:jc w:val="both"/>
        <w:rPr>
          <w:rStyle w:val="Emphasis"/>
          <w:rFonts w:asciiTheme="majorHAnsi" w:hAnsiTheme="majorHAnsi" w:cstheme="majorHAnsi"/>
          <w:i w:val="0"/>
          <w:iCs w:val="0"/>
          <w:sz w:val="22"/>
          <w:szCs w:val="22"/>
        </w:rPr>
      </w:pPr>
    </w:p>
    <w:p w14:paraId="3A2EFF46" w14:textId="77777777" w:rsidR="00DF7C0A" w:rsidRPr="00DF7C0A" w:rsidRDefault="00DF7C0A" w:rsidP="00DF7C0A">
      <w:pPr>
        <w:pStyle w:val="ListParagraph"/>
        <w:numPr>
          <w:ilvl w:val="0"/>
          <w:numId w:val="6"/>
        </w:numPr>
        <w:jc w:val="both"/>
        <w:rPr>
          <w:rStyle w:val="Emphasis"/>
          <w:rFonts w:asciiTheme="majorHAnsi" w:hAnsiTheme="majorHAnsi" w:cstheme="majorHAnsi"/>
          <w:i w:val="0"/>
          <w:iCs w:val="0"/>
          <w:sz w:val="22"/>
          <w:szCs w:val="22"/>
        </w:rPr>
      </w:pPr>
      <w:r w:rsidRPr="00DF7C0A">
        <w:rPr>
          <w:rStyle w:val="Emphasis"/>
          <w:rFonts w:asciiTheme="majorHAnsi" w:hAnsiTheme="majorHAnsi" w:cstheme="majorHAnsi"/>
          <w:i w:val="0"/>
          <w:iCs w:val="0"/>
          <w:sz w:val="22"/>
          <w:szCs w:val="22"/>
        </w:rPr>
        <w:t>Intención compartida (IS): cuando se adquiere un bloqueo de intención compartida (IS), indica a SQL Server que la transacción tiene la intención de leer algunos recursos de jerarquía inferior adquiriendo bloqueos compartidos (S) individualmente en los recursos inferiores de la jerarquía.</w:t>
      </w:r>
    </w:p>
    <w:p w14:paraId="3803FA58" w14:textId="77777777" w:rsidR="00DF7C0A" w:rsidRPr="00DF7C0A" w:rsidRDefault="00DF7C0A" w:rsidP="00DF7C0A">
      <w:pPr>
        <w:jc w:val="both"/>
        <w:rPr>
          <w:rStyle w:val="Emphasis"/>
          <w:rFonts w:asciiTheme="majorHAnsi" w:hAnsiTheme="majorHAnsi" w:cstheme="majorHAnsi"/>
          <w:i w:val="0"/>
          <w:iCs w:val="0"/>
          <w:sz w:val="22"/>
          <w:szCs w:val="22"/>
        </w:rPr>
      </w:pPr>
    </w:p>
    <w:p w14:paraId="32235070" w14:textId="77777777" w:rsidR="00DF7C0A" w:rsidRPr="00DF7C0A" w:rsidRDefault="00DF7C0A" w:rsidP="00DF7C0A">
      <w:pPr>
        <w:pStyle w:val="ListParagraph"/>
        <w:numPr>
          <w:ilvl w:val="0"/>
          <w:numId w:val="6"/>
        </w:numPr>
        <w:jc w:val="both"/>
        <w:rPr>
          <w:rStyle w:val="Emphasis"/>
          <w:rFonts w:asciiTheme="majorHAnsi" w:hAnsiTheme="majorHAnsi" w:cstheme="majorHAnsi"/>
          <w:i w:val="0"/>
          <w:iCs w:val="0"/>
          <w:sz w:val="22"/>
          <w:szCs w:val="22"/>
        </w:rPr>
      </w:pPr>
      <w:r w:rsidRPr="00DF7C0A">
        <w:rPr>
          <w:rStyle w:val="Emphasis"/>
          <w:rFonts w:asciiTheme="majorHAnsi" w:hAnsiTheme="majorHAnsi" w:cstheme="majorHAnsi"/>
          <w:i w:val="0"/>
          <w:iCs w:val="0"/>
          <w:sz w:val="22"/>
          <w:szCs w:val="22"/>
        </w:rPr>
        <w:t>Actualización de intención (IU): cuando se adquiere un bloqueo compartido de intención (IS), indica a SQL Server que la transacción tiene la intención de leer algunos de los recursos de jerarquía inferior adquiriendo bloqueos compartidos (S) individualmente en los recursos inferiores en la jerarquía.</w:t>
      </w:r>
    </w:p>
    <w:p w14:paraId="76F2194C" w14:textId="77777777" w:rsidR="00DF7C0A" w:rsidRDefault="00DF7C0A" w:rsidP="00DF7C0A">
      <w:pPr>
        <w:jc w:val="both"/>
        <w:rPr>
          <w:rStyle w:val="Emphasis"/>
          <w:rFonts w:asciiTheme="majorHAnsi" w:hAnsiTheme="majorHAnsi" w:cstheme="majorHAnsi"/>
          <w:i w:val="0"/>
          <w:iCs w:val="0"/>
          <w:sz w:val="22"/>
          <w:szCs w:val="22"/>
        </w:rPr>
      </w:pPr>
    </w:p>
    <w:p w14:paraId="0140C4CF" w14:textId="77777777" w:rsidR="00DF7C0A" w:rsidRPr="00DF7C0A" w:rsidRDefault="00DF7C0A" w:rsidP="00DF7C0A">
      <w:pPr>
        <w:jc w:val="both"/>
        <w:rPr>
          <w:rStyle w:val="Emphasis"/>
        </w:rPr>
      </w:pPr>
      <w:proofErr w:type="spellStart"/>
      <w:r w:rsidRPr="00DF7C0A">
        <w:rPr>
          <w:rStyle w:val="Emphasis"/>
        </w:rPr>
        <w:t>Conversion</w:t>
      </w:r>
      <w:proofErr w:type="spellEnd"/>
      <w:r w:rsidRPr="00DF7C0A">
        <w:rPr>
          <w:rStyle w:val="Emphasis"/>
        </w:rPr>
        <w:t xml:space="preserve"> </w:t>
      </w:r>
      <w:proofErr w:type="spellStart"/>
      <w:r w:rsidRPr="00DF7C0A">
        <w:rPr>
          <w:rStyle w:val="Emphasis"/>
        </w:rPr>
        <w:t>Locks</w:t>
      </w:r>
      <w:proofErr w:type="spellEnd"/>
      <w:r w:rsidRPr="00DF7C0A">
        <w:rPr>
          <w:rStyle w:val="Emphasis"/>
        </w:rPr>
        <w:t xml:space="preserve"> </w:t>
      </w:r>
    </w:p>
    <w:p w14:paraId="0003393B" w14:textId="77777777" w:rsidR="00DF7C0A" w:rsidRDefault="00DF7C0A" w:rsidP="00DF7C0A">
      <w:pPr>
        <w:jc w:val="both"/>
        <w:rPr>
          <w:rStyle w:val="Emphasis"/>
          <w:rFonts w:asciiTheme="majorHAnsi" w:hAnsiTheme="majorHAnsi" w:cstheme="majorHAnsi"/>
          <w:i w:val="0"/>
          <w:iCs w:val="0"/>
          <w:sz w:val="22"/>
          <w:szCs w:val="22"/>
        </w:rPr>
      </w:pPr>
    </w:p>
    <w:p w14:paraId="16F1C2E6" w14:textId="46B1AF3A" w:rsidR="00DF7C0A" w:rsidRPr="00DF7C0A" w:rsidRDefault="00DF7C0A" w:rsidP="00DF7C0A">
      <w:pPr>
        <w:pStyle w:val="ListParagraph"/>
        <w:numPr>
          <w:ilvl w:val="0"/>
          <w:numId w:val="4"/>
        </w:numPr>
        <w:jc w:val="both"/>
        <w:rPr>
          <w:rStyle w:val="Emphasis"/>
          <w:rFonts w:asciiTheme="majorHAnsi" w:hAnsiTheme="majorHAnsi" w:cstheme="majorHAnsi"/>
          <w:i w:val="0"/>
          <w:iCs w:val="0"/>
          <w:sz w:val="22"/>
          <w:szCs w:val="22"/>
        </w:rPr>
      </w:pPr>
      <w:r w:rsidRPr="00DF7C0A">
        <w:rPr>
          <w:rStyle w:val="Emphasis"/>
          <w:rFonts w:asciiTheme="majorHAnsi" w:hAnsiTheme="majorHAnsi" w:cstheme="majorHAnsi"/>
          <w:i w:val="0"/>
          <w:iCs w:val="0"/>
          <w:sz w:val="22"/>
          <w:szCs w:val="22"/>
        </w:rPr>
        <w:t>Compartido con intención exclusiva (SIX):</w:t>
      </w:r>
      <w:r>
        <w:rPr>
          <w:rStyle w:val="Emphasis"/>
          <w:rFonts w:asciiTheme="majorHAnsi" w:hAnsiTheme="majorHAnsi" w:cstheme="majorHAnsi"/>
          <w:i w:val="0"/>
          <w:iCs w:val="0"/>
          <w:sz w:val="22"/>
          <w:szCs w:val="22"/>
        </w:rPr>
        <w:t xml:space="preserve"> e</w:t>
      </w:r>
      <w:r w:rsidRPr="00DF7C0A">
        <w:rPr>
          <w:rStyle w:val="Emphasis"/>
          <w:rFonts w:asciiTheme="majorHAnsi" w:hAnsiTheme="majorHAnsi" w:cstheme="majorHAnsi"/>
          <w:i w:val="0"/>
          <w:iCs w:val="0"/>
          <w:sz w:val="22"/>
          <w:szCs w:val="22"/>
        </w:rPr>
        <w:t>ste bloqueo indica que la transacción tiene la intención de leer todos los recursos en una jerarquía inferior y, por lo tanto, adquirir el bloqueo compartido en todos los recursos que son inferiores en la jerarquía y, a su vez, modificar parte de esos</w:t>
      </w:r>
      <w:r w:rsidRPr="00DF7C0A">
        <w:rPr>
          <w:rStyle w:val="Emphasis"/>
          <w:rFonts w:asciiTheme="majorHAnsi" w:hAnsiTheme="majorHAnsi" w:cstheme="majorHAnsi"/>
          <w:i w:val="0"/>
          <w:iCs w:val="0"/>
          <w:sz w:val="22"/>
          <w:szCs w:val="22"/>
        </w:rPr>
        <w:t xml:space="preserve">, </w:t>
      </w:r>
      <w:r w:rsidRPr="00DF7C0A">
        <w:rPr>
          <w:rStyle w:val="Emphasis"/>
          <w:rFonts w:asciiTheme="majorHAnsi" w:hAnsiTheme="majorHAnsi" w:cstheme="majorHAnsi"/>
          <w:i w:val="0"/>
          <w:iCs w:val="0"/>
          <w:sz w:val="22"/>
          <w:szCs w:val="22"/>
        </w:rPr>
        <w:t>pero no todos. En la práctica, esto significa que una vez que la transacción adquiere un bloqueo SIX en la tabla, adquirirá un bloqueo exclusivo de intención (IX) en las páginas modificadas y un bloqueo exclusivo (X) en las filas modificadas.</w:t>
      </w:r>
    </w:p>
    <w:p w14:paraId="1F17FA2A" w14:textId="1A6A75D4" w:rsidR="00DF7C0A" w:rsidRPr="00DF7C0A" w:rsidRDefault="00DF7C0A" w:rsidP="00DF7C0A">
      <w:pPr>
        <w:jc w:val="both"/>
        <w:rPr>
          <w:rStyle w:val="Emphasis"/>
          <w:rFonts w:asciiTheme="majorHAnsi" w:hAnsiTheme="majorHAnsi" w:cstheme="majorHAnsi"/>
          <w:i w:val="0"/>
          <w:iCs w:val="0"/>
          <w:sz w:val="22"/>
          <w:szCs w:val="22"/>
        </w:rPr>
      </w:pPr>
    </w:p>
    <w:p w14:paraId="75E4CEB5" w14:textId="01370BC7" w:rsidR="00DF7C0A" w:rsidRPr="00DF7C0A" w:rsidRDefault="00DF7C0A" w:rsidP="00DF7C0A">
      <w:pPr>
        <w:pStyle w:val="ListParagraph"/>
        <w:numPr>
          <w:ilvl w:val="0"/>
          <w:numId w:val="4"/>
        </w:numPr>
        <w:jc w:val="both"/>
        <w:rPr>
          <w:rStyle w:val="Emphasis"/>
          <w:rFonts w:asciiTheme="majorHAnsi" w:hAnsiTheme="majorHAnsi" w:cstheme="majorHAnsi"/>
          <w:i w:val="0"/>
          <w:iCs w:val="0"/>
          <w:sz w:val="22"/>
          <w:szCs w:val="22"/>
        </w:rPr>
      </w:pPr>
      <w:r w:rsidRPr="00DF7C0A">
        <w:rPr>
          <w:rStyle w:val="Emphasis"/>
          <w:rFonts w:asciiTheme="majorHAnsi" w:hAnsiTheme="majorHAnsi" w:cstheme="majorHAnsi"/>
          <w:i w:val="0"/>
          <w:iCs w:val="0"/>
          <w:sz w:val="22"/>
          <w:szCs w:val="22"/>
        </w:rPr>
        <w:lastRenderedPageBreak/>
        <w:t>Compartido con actualización de intenciones (SIU es una combinación de los bloqueos compartidos (S) y de actualización de intenciones (IU). Un ejemplo típico de este bloqueo es cuando una transacción utiliza una consulta ejecutada con la sugerencia y consulta PAGELOCK, luego la consulta de actualización. Después de que la transacción adquiere un bloqueo SIU en la tabla, la consulta con la sugerencia PAGELOCK adquirirá el bloqueo compartido (S) mientras que la consulta de actualización adquirirá el bloqueo de actualización de intención (IU)</w:t>
      </w:r>
    </w:p>
    <w:p w14:paraId="65DAF175" w14:textId="77777777" w:rsidR="00DF7C0A" w:rsidRPr="00DF7C0A" w:rsidRDefault="00DF7C0A" w:rsidP="00DF7C0A">
      <w:pPr>
        <w:jc w:val="both"/>
        <w:rPr>
          <w:rStyle w:val="Emphasis"/>
          <w:rFonts w:asciiTheme="majorHAnsi" w:hAnsiTheme="majorHAnsi" w:cstheme="majorHAnsi"/>
          <w:i w:val="0"/>
          <w:iCs w:val="0"/>
          <w:sz w:val="22"/>
          <w:szCs w:val="22"/>
        </w:rPr>
      </w:pPr>
    </w:p>
    <w:p w14:paraId="1B6E1183" w14:textId="77777777" w:rsidR="00DF7C0A" w:rsidRPr="00DF7C0A" w:rsidRDefault="00DF7C0A" w:rsidP="00DF7C0A">
      <w:pPr>
        <w:pStyle w:val="ListParagraph"/>
        <w:numPr>
          <w:ilvl w:val="0"/>
          <w:numId w:val="4"/>
        </w:numPr>
        <w:jc w:val="both"/>
        <w:rPr>
          <w:rStyle w:val="Emphasis"/>
          <w:rFonts w:asciiTheme="majorHAnsi" w:hAnsiTheme="majorHAnsi" w:cstheme="majorHAnsi"/>
          <w:i w:val="0"/>
          <w:iCs w:val="0"/>
          <w:sz w:val="22"/>
          <w:szCs w:val="22"/>
        </w:rPr>
      </w:pPr>
      <w:r w:rsidRPr="00DF7C0A">
        <w:rPr>
          <w:rStyle w:val="Emphasis"/>
          <w:rFonts w:asciiTheme="majorHAnsi" w:hAnsiTheme="majorHAnsi" w:cstheme="majorHAnsi"/>
          <w:i w:val="0"/>
          <w:iCs w:val="0"/>
          <w:sz w:val="22"/>
          <w:szCs w:val="22"/>
        </w:rPr>
        <w:t>Actualizar con intención exclusiva (UIX): cuando los bloqueos de actualización (U) y los bloqueos exclusivos de intención (IX) se adquieren en recursos de jerarquía inferior en la tabla simultáneamente, la actualización con bloqueo exclusivo de intención se adquirirá en el nivel de la tabla como consecuencia</w:t>
      </w:r>
    </w:p>
    <w:p w14:paraId="68A299AA" w14:textId="77777777" w:rsidR="00DF7C0A" w:rsidRPr="00DF7C0A" w:rsidRDefault="00DF7C0A" w:rsidP="00DF7C0A">
      <w:pPr>
        <w:jc w:val="both"/>
        <w:rPr>
          <w:rStyle w:val="Emphasis"/>
          <w:rFonts w:asciiTheme="majorHAnsi" w:hAnsiTheme="majorHAnsi" w:cstheme="majorHAnsi"/>
          <w:i w:val="0"/>
          <w:iCs w:val="0"/>
          <w:sz w:val="22"/>
          <w:szCs w:val="22"/>
        </w:rPr>
      </w:pPr>
    </w:p>
    <w:p w14:paraId="40EE0F1C" w14:textId="77777777" w:rsidR="00DF7C0A" w:rsidRPr="00DF7C0A" w:rsidRDefault="00DF7C0A" w:rsidP="00DF7C0A">
      <w:pPr>
        <w:pStyle w:val="ListParagraph"/>
        <w:numPr>
          <w:ilvl w:val="0"/>
          <w:numId w:val="4"/>
        </w:numPr>
        <w:jc w:val="both"/>
        <w:rPr>
          <w:rStyle w:val="Emphasis"/>
          <w:rFonts w:asciiTheme="majorHAnsi" w:hAnsiTheme="majorHAnsi" w:cstheme="majorHAnsi"/>
          <w:i w:val="0"/>
          <w:iCs w:val="0"/>
          <w:sz w:val="22"/>
          <w:szCs w:val="22"/>
        </w:rPr>
      </w:pPr>
      <w:r w:rsidRPr="00DF7C0A">
        <w:rPr>
          <w:rStyle w:val="Emphasis"/>
          <w:rFonts w:asciiTheme="majorHAnsi" w:hAnsiTheme="majorHAnsi" w:cstheme="majorHAnsi"/>
          <w:i w:val="0"/>
          <w:iCs w:val="0"/>
          <w:sz w:val="22"/>
          <w:szCs w:val="22"/>
        </w:rPr>
        <w:t>Bloqueos de esquema (</w:t>
      </w:r>
      <w:proofErr w:type="spellStart"/>
      <w:r w:rsidRPr="00DF7C0A">
        <w:rPr>
          <w:rStyle w:val="Emphasis"/>
          <w:rFonts w:asciiTheme="majorHAnsi" w:hAnsiTheme="majorHAnsi" w:cstheme="majorHAnsi"/>
          <w:i w:val="0"/>
          <w:iCs w:val="0"/>
          <w:sz w:val="22"/>
          <w:szCs w:val="22"/>
        </w:rPr>
        <w:t>Sch</w:t>
      </w:r>
      <w:proofErr w:type="spellEnd"/>
      <w:r w:rsidRPr="00DF7C0A">
        <w:rPr>
          <w:rStyle w:val="Emphasis"/>
          <w:rFonts w:asciiTheme="majorHAnsi" w:hAnsiTheme="majorHAnsi" w:cstheme="majorHAnsi"/>
          <w:i w:val="0"/>
          <w:iCs w:val="0"/>
          <w:sz w:val="22"/>
          <w:szCs w:val="22"/>
        </w:rPr>
        <w:t>): el motor de base de datos de SQL Server reconoce dos tipos de bloqueos de esquema: bloqueo de modificación de esquema (</w:t>
      </w:r>
      <w:proofErr w:type="spellStart"/>
      <w:r w:rsidRPr="00DF7C0A">
        <w:rPr>
          <w:rStyle w:val="Emphasis"/>
          <w:rFonts w:asciiTheme="majorHAnsi" w:hAnsiTheme="majorHAnsi" w:cstheme="majorHAnsi"/>
          <w:i w:val="0"/>
          <w:iCs w:val="0"/>
          <w:sz w:val="22"/>
          <w:szCs w:val="22"/>
        </w:rPr>
        <w:t>Sch</w:t>
      </w:r>
      <w:proofErr w:type="spellEnd"/>
      <w:r w:rsidRPr="00DF7C0A">
        <w:rPr>
          <w:rStyle w:val="Emphasis"/>
          <w:rFonts w:asciiTheme="majorHAnsi" w:hAnsiTheme="majorHAnsi" w:cstheme="majorHAnsi"/>
          <w:i w:val="0"/>
          <w:iCs w:val="0"/>
          <w:sz w:val="22"/>
          <w:szCs w:val="22"/>
        </w:rPr>
        <w:t>-M) y bloqueo de estabilidad de esquema (</w:t>
      </w:r>
      <w:proofErr w:type="spellStart"/>
      <w:r w:rsidRPr="00DF7C0A">
        <w:rPr>
          <w:rStyle w:val="Emphasis"/>
          <w:rFonts w:asciiTheme="majorHAnsi" w:hAnsiTheme="majorHAnsi" w:cstheme="majorHAnsi"/>
          <w:i w:val="0"/>
          <w:iCs w:val="0"/>
          <w:sz w:val="22"/>
          <w:szCs w:val="22"/>
        </w:rPr>
        <w:t>Sch</w:t>
      </w:r>
      <w:proofErr w:type="spellEnd"/>
      <w:r w:rsidRPr="00DF7C0A">
        <w:rPr>
          <w:rStyle w:val="Emphasis"/>
          <w:rFonts w:asciiTheme="majorHAnsi" w:hAnsiTheme="majorHAnsi" w:cstheme="majorHAnsi"/>
          <w:i w:val="0"/>
          <w:iCs w:val="0"/>
          <w:sz w:val="22"/>
          <w:szCs w:val="22"/>
        </w:rPr>
        <w:t>-S)</w:t>
      </w:r>
    </w:p>
    <w:p w14:paraId="07C684C9" w14:textId="77777777" w:rsidR="00DF7C0A" w:rsidRPr="00DF7C0A" w:rsidRDefault="00DF7C0A" w:rsidP="00DF7C0A">
      <w:pPr>
        <w:jc w:val="both"/>
        <w:rPr>
          <w:rStyle w:val="Emphasis"/>
          <w:rFonts w:asciiTheme="majorHAnsi" w:hAnsiTheme="majorHAnsi" w:cstheme="majorHAnsi"/>
          <w:i w:val="0"/>
          <w:iCs w:val="0"/>
          <w:sz w:val="22"/>
          <w:szCs w:val="22"/>
        </w:rPr>
      </w:pPr>
    </w:p>
    <w:p w14:paraId="4E5CC2D0" w14:textId="43C0DA43" w:rsidR="00DF7C0A" w:rsidRPr="00DF7C0A" w:rsidRDefault="00DF7C0A" w:rsidP="00DF7C0A">
      <w:pPr>
        <w:pStyle w:val="ListParagraph"/>
        <w:numPr>
          <w:ilvl w:val="0"/>
          <w:numId w:val="4"/>
        </w:numPr>
        <w:ind w:left="1440"/>
        <w:jc w:val="both"/>
        <w:rPr>
          <w:rStyle w:val="Emphasis"/>
          <w:rFonts w:asciiTheme="majorHAnsi" w:hAnsiTheme="majorHAnsi" w:cstheme="majorHAnsi"/>
          <w:i w:val="0"/>
          <w:iCs w:val="0"/>
          <w:sz w:val="22"/>
          <w:szCs w:val="22"/>
        </w:rPr>
      </w:pPr>
      <w:r w:rsidRPr="00DF7C0A">
        <w:rPr>
          <w:rStyle w:val="Emphasis"/>
          <w:rFonts w:asciiTheme="majorHAnsi" w:hAnsiTheme="majorHAnsi" w:cstheme="majorHAnsi"/>
          <w:i w:val="0"/>
          <w:iCs w:val="0"/>
          <w:sz w:val="22"/>
          <w:szCs w:val="22"/>
        </w:rPr>
        <w:t>Se adquirirá un bloqueo de modificación de esquema (</w:t>
      </w:r>
      <w:proofErr w:type="spellStart"/>
      <w:r w:rsidRPr="00DF7C0A">
        <w:rPr>
          <w:rStyle w:val="Emphasis"/>
          <w:rFonts w:asciiTheme="majorHAnsi" w:hAnsiTheme="majorHAnsi" w:cstheme="majorHAnsi"/>
          <w:i w:val="0"/>
          <w:iCs w:val="0"/>
          <w:sz w:val="22"/>
          <w:szCs w:val="22"/>
        </w:rPr>
        <w:t>Sch</w:t>
      </w:r>
      <w:proofErr w:type="spellEnd"/>
      <w:r w:rsidRPr="00DF7C0A">
        <w:rPr>
          <w:rStyle w:val="Emphasis"/>
          <w:rFonts w:asciiTheme="majorHAnsi" w:hAnsiTheme="majorHAnsi" w:cstheme="majorHAnsi"/>
          <w:i w:val="0"/>
          <w:iCs w:val="0"/>
          <w:sz w:val="22"/>
          <w:szCs w:val="22"/>
        </w:rPr>
        <w:t xml:space="preserve">-M) cuando se ejecute una instrucción DDL, y evitará el acceso a los datos del objeto bloqueado a medida que se cambia la estructura del objeto. </w:t>
      </w:r>
    </w:p>
    <w:p w14:paraId="58820F6F" w14:textId="77777777" w:rsidR="00DF7C0A" w:rsidRPr="00DF7C0A" w:rsidRDefault="00DF7C0A" w:rsidP="00DF7C0A">
      <w:pPr>
        <w:ind w:left="720"/>
        <w:jc w:val="both"/>
        <w:rPr>
          <w:rStyle w:val="Emphasis"/>
          <w:rFonts w:asciiTheme="majorHAnsi" w:hAnsiTheme="majorHAnsi" w:cstheme="majorHAnsi"/>
          <w:i w:val="0"/>
          <w:iCs w:val="0"/>
          <w:sz w:val="22"/>
          <w:szCs w:val="22"/>
        </w:rPr>
      </w:pPr>
    </w:p>
    <w:p w14:paraId="47C834D5" w14:textId="77777777" w:rsidR="00DF7C0A" w:rsidRDefault="00DF7C0A" w:rsidP="00DF7C0A">
      <w:pPr>
        <w:pStyle w:val="ListParagraph"/>
        <w:numPr>
          <w:ilvl w:val="1"/>
          <w:numId w:val="4"/>
        </w:numPr>
        <w:jc w:val="both"/>
        <w:rPr>
          <w:rStyle w:val="Emphasis"/>
          <w:rFonts w:asciiTheme="majorHAnsi" w:hAnsiTheme="majorHAnsi" w:cstheme="majorHAnsi"/>
          <w:i w:val="0"/>
          <w:iCs w:val="0"/>
          <w:sz w:val="22"/>
          <w:szCs w:val="22"/>
        </w:rPr>
      </w:pPr>
      <w:r w:rsidRPr="00DF7C0A">
        <w:rPr>
          <w:rStyle w:val="Emphasis"/>
          <w:rFonts w:asciiTheme="majorHAnsi" w:hAnsiTheme="majorHAnsi" w:cstheme="majorHAnsi"/>
          <w:i w:val="0"/>
          <w:iCs w:val="0"/>
          <w:sz w:val="22"/>
          <w:szCs w:val="22"/>
        </w:rPr>
        <w:t>Se adquirirá un bloqueo de estabilidad de esquema (</w:t>
      </w:r>
      <w:proofErr w:type="spellStart"/>
      <w:r w:rsidRPr="00DF7C0A">
        <w:rPr>
          <w:rStyle w:val="Emphasis"/>
          <w:rFonts w:asciiTheme="majorHAnsi" w:hAnsiTheme="majorHAnsi" w:cstheme="majorHAnsi"/>
          <w:i w:val="0"/>
          <w:iCs w:val="0"/>
          <w:sz w:val="22"/>
          <w:szCs w:val="22"/>
        </w:rPr>
        <w:t>Sch</w:t>
      </w:r>
      <w:proofErr w:type="spellEnd"/>
      <w:r w:rsidRPr="00DF7C0A">
        <w:rPr>
          <w:rStyle w:val="Emphasis"/>
          <w:rFonts w:asciiTheme="majorHAnsi" w:hAnsiTheme="majorHAnsi" w:cstheme="majorHAnsi"/>
          <w:i w:val="0"/>
          <w:iCs w:val="0"/>
          <w:sz w:val="22"/>
          <w:szCs w:val="22"/>
        </w:rPr>
        <w:t>-S) mientras se compila y ejecuta una consulta dependiente del esquema y se genera el plan de ejecución. Este bloqueo en particular no bloqueará otras transacciones para acceder a los datos del objeto y es compatible con todos los modos de bloqueo excepto con el bloqueo de modificación de esquema (</w:t>
      </w:r>
      <w:proofErr w:type="spellStart"/>
      <w:r w:rsidRPr="00DF7C0A">
        <w:rPr>
          <w:rStyle w:val="Emphasis"/>
          <w:rFonts w:asciiTheme="majorHAnsi" w:hAnsiTheme="majorHAnsi" w:cstheme="majorHAnsi"/>
          <w:i w:val="0"/>
          <w:iCs w:val="0"/>
          <w:sz w:val="22"/>
          <w:szCs w:val="22"/>
        </w:rPr>
        <w:t>Sch</w:t>
      </w:r>
      <w:proofErr w:type="spellEnd"/>
      <w:r w:rsidRPr="00DF7C0A">
        <w:rPr>
          <w:rStyle w:val="Emphasis"/>
          <w:rFonts w:asciiTheme="majorHAnsi" w:hAnsiTheme="majorHAnsi" w:cstheme="majorHAnsi"/>
          <w:i w:val="0"/>
          <w:iCs w:val="0"/>
          <w:sz w:val="22"/>
          <w:szCs w:val="22"/>
        </w:rPr>
        <w:t xml:space="preserve">-M). </w:t>
      </w:r>
    </w:p>
    <w:p w14:paraId="5F4C5F54" w14:textId="77777777" w:rsidR="00DF7C0A" w:rsidRDefault="00DF7C0A" w:rsidP="00DF7C0A">
      <w:pPr>
        <w:ind w:left="1080"/>
        <w:jc w:val="both"/>
        <w:rPr>
          <w:rStyle w:val="Emphasis"/>
          <w:rFonts w:asciiTheme="majorHAnsi" w:hAnsiTheme="majorHAnsi" w:cstheme="majorHAnsi"/>
          <w:i w:val="0"/>
          <w:iCs w:val="0"/>
          <w:sz w:val="22"/>
          <w:szCs w:val="22"/>
        </w:rPr>
      </w:pPr>
    </w:p>
    <w:p w14:paraId="11AE96E5" w14:textId="7DD13E34" w:rsidR="00DF7C0A" w:rsidRPr="00DF7C0A" w:rsidRDefault="00DF7C0A" w:rsidP="00DF7C0A">
      <w:pPr>
        <w:ind w:left="1080"/>
        <w:jc w:val="both"/>
        <w:rPr>
          <w:rStyle w:val="Emphasis"/>
          <w:rFonts w:asciiTheme="majorHAnsi" w:hAnsiTheme="majorHAnsi" w:cstheme="majorHAnsi"/>
          <w:i w:val="0"/>
          <w:iCs w:val="0"/>
          <w:sz w:val="22"/>
          <w:szCs w:val="22"/>
        </w:rPr>
      </w:pPr>
      <w:r w:rsidRPr="00DF7C0A">
        <w:rPr>
          <w:rStyle w:val="Emphasis"/>
          <w:rFonts w:asciiTheme="majorHAnsi" w:hAnsiTheme="majorHAnsi" w:cstheme="majorHAnsi"/>
          <w:i w:val="0"/>
          <w:iCs w:val="0"/>
          <w:sz w:val="22"/>
          <w:szCs w:val="22"/>
        </w:rPr>
        <w:t xml:space="preserve">Bloqueos de actualización masiva (BU): este bloqueo está diseñado para ser utilizado por operaciones de importación masiva cuando se emite con un argumento / sugerencia TABLOCK. </w:t>
      </w:r>
    </w:p>
    <w:p w14:paraId="41B15EBF" w14:textId="6CC5E49C" w:rsidR="00DF7C0A" w:rsidRDefault="00DF7C0A" w:rsidP="00DF7C0A">
      <w:pPr>
        <w:jc w:val="both"/>
        <w:rPr>
          <w:rStyle w:val="Emphasis"/>
          <w:rFonts w:asciiTheme="majorHAnsi" w:hAnsiTheme="majorHAnsi" w:cstheme="majorHAnsi"/>
          <w:i w:val="0"/>
          <w:iCs w:val="0"/>
          <w:sz w:val="22"/>
          <w:szCs w:val="22"/>
        </w:rPr>
      </w:pPr>
    </w:p>
    <w:p w14:paraId="7EE01F97" w14:textId="467C4C99" w:rsidR="00DF7C0A" w:rsidRPr="00DF7C0A" w:rsidRDefault="00DF7C0A" w:rsidP="00DF7C0A">
      <w:pPr>
        <w:jc w:val="both"/>
        <w:rPr>
          <w:rStyle w:val="Emphasis"/>
          <w:sz w:val="32"/>
          <w:szCs w:val="32"/>
        </w:rPr>
      </w:pPr>
      <w:proofErr w:type="spellStart"/>
      <w:r w:rsidRPr="00DF7C0A">
        <w:rPr>
          <w:rStyle w:val="Emphasis"/>
          <w:sz w:val="32"/>
          <w:szCs w:val="32"/>
        </w:rPr>
        <w:t>Cassandra</w:t>
      </w:r>
      <w:proofErr w:type="spellEnd"/>
    </w:p>
    <w:p w14:paraId="29935111" w14:textId="1399B798" w:rsidR="00DF7C0A" w:rsidRDefault="00DF7C0A" w:rsidP="00DF7C0A">
      <w:pPr>
        <w:jc w:val="both"/>
        <w:rPr>
          <w:rStyle w:val="Emphasis"/>
          <w:sz w:val="26"/>
          <w:szCs w:val="26"/>
        </w:rPr>
      </w:pPr>
    </w:p>
    <w:p w14:paraId="0B250176" w14:textId="6BF55140" w:rsidR="00DF7C0A" w:rsidRDefault="00DF7C0A" w:rsidP="00DF7C0A">
      <w:pPr>
        <w:jc w:val="both"/>
        <w:rPr>
          <w:rStyle w:val="Emphasis"/>
          <w:rFonts w:asciiTheme="majorHAnsi" w:hAnsiTheme="majorHAnsi" w:cstheme="majorHAnsi"/>
          <w:i w:val="0"/>
          <w:iCs w:val="0"/>
          <w:sz w:val="22"/>
          <w:szCs w:val="22"/>
        </w:rPr>
      </w:pPr>
      <w:proofErr w:type="spellStart"/>
      <w:r w:rsidRPr="00DF7C0A">
        <w:rPr>
          <w:rStyle w:val="Emphasis"/>
          <w:rFonts w:asciiTheme="majorHAnsi" w:hAnsiTheme="majorHAnsi" w:cstheme="majorHAnsi"/>
          <w:i w:val="0"/>
          <w:iCs w:val="0"/>
          <w:sz w:val="22"/>
          <w:szCs w:val="22"/>
        </w:rPr>
        <w:t>Cassandra</w:t>
      </w:r>
      <w:proofErr w:type="spellEnd"/>
      <w:r w:rsidRPr="00DF7C0A">
        <w:rPr>
          <w:rStyle w:val="Emphasis"/>
          <w:rFonts w:asciiTheme="majorHAnsi" w:hAnsiTheme="majorHAnsi" w:cstheme="majorHAnsi"/>
          <w:i w:val="0"/>
          <w:iCs w:val="0"/>
          <w:sz w:val="22"/>
          <w:szCs w:val="22"/>
        </w:rPr>
        <w:t xml:space="preserve"> no usa transacciones RDBMS ACID con mecanismos de retroceso o bloqueo, sino que ofrece transacciones atómicas, aisladas y duraderas con una consistencia eventual / ajustable que le permite al usuario decidir qué tan fuerte o eventual quiere que sea la consistencia de cada transacción.</w:t>
      </w:r>
    </w:p>
    <w:p w14:paraId="3D3B033F" w14:textId="1BF84DF2" w:rsidR="00DF7C0A" w:rsidRDefault="00DF7C0A" w:rsidP="00DF7C0A">
      <w:pPr>
        <w:jc w:val="both"/>
        <w:rPr>
          <w:rStyle w:val="Emphasis"/>
          <w:rFonts w:asciiTheme="majorHAnsi" w:hAnsiTheme="majorHAnsi" w:cstheme="majorHAnsi"/>
          <w:i w:val="0"/>
          <w:iCs w:val="0"/>
          <w:sz w:val="22"/>
          <w:szCs w:val="22"/>
        </w:rPr>
      </w:pPr>
    </w:p>
    <w:p w14:paraId="1FD31063" w14:textId="24CDBDAF" w:rsidR="00DF7C0A" w:rsidRPr="00DF7C0A" w:rsidRDefault="00DF7C0A" w:rsidP="00DF7C0A">
      <w:pPr>
        <w:jc w:val="both"/>
        <w:rPr>
          <w:rStyle w:val="Emphasis"/>
        </w:rPr>
      </w:pPr>
      <w:r w:rsidRPr="00DF7C0A">
        <w:rPr>
          <w:rStyle w:val="Emphasis"/>
        </w:rPr>
        <w:t>LIGHTWEIGHT TRANSACTIONS</w:t>
      </w:r>
    </w:p>
    <w:p w14:paraId="43437EE1" w14:textId="0F674FF0" w:rsidR="00DF7C0A" w:rsidRPr="00DF7C0A" w:rsidRDefault="00DF7C0A" w:rsidP="00DF7C0A">
      <w:pPr>
        <w:jc w:val="both"/>
        <w:rPr>
          <w:rStyle w:val="Emphasis"/>
          <w:rFonts w:asciiTheme="majorHAnsi" w:hAnsiTheme="majorHAnsi" w:cstheme="majorHAnsi"/>
          <w:i w:val="0"/>
          <w:iCs w:val="0"/>
          <w:sz w:val="22"/>
          <w:szCs w:val="22"/>
        </w:rPr>
      </w:pPr>
    </w:p>
    <w:p w14:paraId="4C115161" w14:textId="77777777" w:rsidR="00DF7C0A" w:rsidRPr="00DF7C0A" w:rsidRDefault="00DF7C0A" w:rsidP="00DF7C0A">
      <w:pPr>
        <w:jc w:val="both"/>
        <w:rPr>
          <w:rStyle w:val="Emphasis"/>
          <w:rFonts w:asciiTheme="majorHAnsi" w:hAnsiTheme="majorHAnsi" w:cstheme="majorHAnsi"/>
          <w:sz w:val="22"/>
          <w:szCs w:val="22"/>
        </w:rPr>
      </w:pPr>
      <w:r w:rsidRPr="00DF7C0A">
        <w:rPr>
          <w:rStyle w:val="Emphasis"/>
          <w:rFonts w:asciiTheme="majorHAnsi" w:hAnsiTheme="majorHAnsi" w:cstheme="majorHAnsi"/>
          <w:sz w:val="22"/>
          <w:szCs w:val="22"/>
        </w:rPr>
        <w:t xml:space="preserve">Si bien las transacciones duraderas con consistencia eventual / ajustable son bastante satisfactorias para muchos casos de uso, surgen situaciones en las que se necesita más. Las transacciones ligeras, también conocidas como comparar y establecer, que utilizan una coherencia </w:t>
      </w:r>
      <w:proofErr w:type="spellStart"/>
      <w:r w:rsidRPr="00DF7C0A">
        <w:rPr>
          <w:rStyle w:val="Emphasis"/>
          <w:rFonts w:asciiTheme="majorHAnsi" w:hAnsiTheme="majorHAnsi" w:cstheme="majorHAnsi"/>
          <w:sz w:val="22"/>
          <w:szCs w:val="22"/>
        </w:rPr>
        <w:t>linealizable</w:t>
      </w:r>
      <w:proofErr w:type="spellEnd"/>
      <w:r w:rsidRPr="00DF7C0A">
        <w:rPr>
          <w:rStyle w:val="Emphasis"/>
          <w:rFonts w:asciiTheme="majorHAnsi" w:hAnsiTheme="majorHAnsi" w:cstheme="majorHAnsi"/>
          <w:sz w:val="22"/>
          <w:szCs w:val="22"/>
        </w:rPr>
        <w:t xml:space="preserve"> probablemente puedan satisfacer esas necesidades.</w:t>
      </w:r>
    </w:p>
    <w:p w14:paraId="4F6BDA44" w14:textId="77777777" w:rsidR="00DF7C0A" w:rsidRPr="00DF7C0A" w:rsidRDefault="00DF7C0A" w:rsidP="00DF7C0A">
      <w:pPr>
        <w:jc w:val="both"/>
        <w:rPr>
          <w:rStyle w:val="Emphasis"/>
          <w:rFonts w:asciiTheme="majorHAnsi" w:hAnsiTheme="majorHAnsi" w:cstheme="majorHAnsi"/>
          <w:sz w:val="22"/>
          <w:szCs w:val="22"/>
        </w:rPr>
      </w:pPr>
    </w:p>
    <w:p w14:paraId="77A14F59" w14:textId="27CA6499" w:rsidR="00DF7C0A" w:rsidRPr="00DF7C0A" w:rsidRDefault="00DF7C0A" w:rsidP="00DF7C0A">
      <w:pPr>
        <w:jc w:val="both"/>
        <w:rPr>
          <w:rStyle w:val="Emphasis"/>
          <w:rFonts w:asciiTheme="majorHAnsi" w:hAnsiTheme="majorHAnsi" w:cstheme="majorHAnsi"/>
          <w:sz w:val="22"/>
          <w:szCs w:val="22"/>
        </w:rPr>
      </w:pPr>
      <w:r w:rsidRPr="00DF7C0A">
        <w:rPr>
          <w:rStyle w:val="Emphasis"/>
          <w:rFonts w:asciiTheme="majorHAnsi" w:hAnsiTheme="majorHAnsi" w:cstheme="majorHAnsi"/>
          <w:sz w:val="22"/>
          <w:szCs w:val="22"/>
        </w:rPr>
        <w:t xml:space="preserve">Por ejemplo, si un usuario quiere asegurarse de que un inserto que está a punto de hacer en una tabla de cuentas nuevas sea único para un nuevo cliente, usaría la cláusula </w:t>
      </w:r>
      <w:r>
        <w:rPr>
          <w:rStyle w:val="Emphasis"/>
          <w:rFonts w:asciiTheme="majorHAnsi" w:hAnsiTheme="majorHAnsi" w:cstheme="majorHAnsi"/>
          <w:sz w:val="22"/>
          <w:szCs w:val="22"/>
        </w:rPr>
        <w:t>IF NOT EXISTS</w:t>
      </w:r>
      <w:r w:rsidRPr="00DF7C0A">
        <w:rPr>
          <w:rStyle w:val="Emphasis"/>
          <w:rFonts w:asciiTheme="majorHAnsi" w:hAnsiTheme="majorHAnsi" w:cstheme="majorHAnsi"/>
          <w:sz w:val="22"/>
          <w:szCs w:val="22"/>
        </w:rPr>
        <w:t>:</w:t>
      </w:r>
    </w:p>
    <w:p w14:paraId="026DF1B6" w14:textId="77777777" w:rsidR="00DF7C0A" w:rsidRPr="00DF7C0A" w:rsidRDefault="00DF7C0A" w:rsidP="00DF7C0A">
      <w:pPr>
        <w:jc w:val="both"/>
        <w:rPr>
          <w:rStyle w:val="Emphasis"/>
          <w:rFonts w:asciiTheme="majorHAnsi" w:hAnsiTheme="majorHAnsi" w:cstheme="majorHAnsi"/>
          <w:sz w:val="22"/>
          <w:szCs w:val="22"/>
        </w:rPr>
      </w:pPr>
    </w:p>
    <w:p w14:paraId="4EDE87A4" w14:textId="77777777" w:rsidR="00DF7C0A" w:rsidRPr="00DF7C0A" w:rsidRDefault="00DF7C0A" w:rsidP="00DF7C0A">
      <w:pPr>
        <w:jc w:val="both"/>
        <w:rPr>
          <w:rStyle w:val="Emphasis"/>
          <w:rFonts w:asciiTheme="majorHAnsi" w:hAnsiTheme="majorHAnsi" w:cstheme="majorHAnsi"/>
          <w:sz w:val="22"/>
          <w:szCs w:val="22"/>
          <w:lang w:val="en-US"/>
        </w:rPr>
      </w:pPr>
      <w:r w:rsidRPr="00DF7C0A">
        <w:rPr>
          <w:rStyle w:val="Emphasis"/>
          <w:rFonts w:asciiTheme="majorHAnsi" w:hAnsiTheme="majorHAnsi" w:cstheme="majorHAnsi"/>
          <w:sz w:val="22"/>
          <w:szCs w:val="22"/>
          <w:lang w:val="en-US"/>
        </w:rPr>
        <w:t xml:space="preserve">INSERT INTO </w:t>
      </w:r>
      <w:proofErr w:type="spellStart"/>
      <w:r w:rsidRPr="00DF7C0A">
        <w:rPr>
          <w:rStyle w:val="Emphasis"/>
          <w:rFonts w:asciiTheme="majorHAnsi" w:hAnsiTheme="majorHAnsi" w:cstheme="majorHAnsi"/>
          <w:sz w:val="22"/>
          <w:szCs w:val="22"/>
          <w:lang w:val="en-US"/>
        </w:rPr>
        <w:t>customer_account</w:t>
      </w:r>
      <w:proofErr w:type="spellEnd"/>
      <w:r w:rsidRPr="00DF7C0A">
        <w:rPr>
          <w:rStyle w:val="Emphasis"/>
          <w:rFonts w:asciiTheme="majorHAnsi" w:hAnsiTheme="majorHAnsi" w:cstheme="majorHAnsi"/>
          <w:sz w:val="22"/>
          <w:szCs w:val="22"/>
          <w:lang w:val="en-US"/>
        </w:rPr>
        <w:t xml:space="preserve"> (</w:t>
      </w:r>
      <w:proofErr w:type="spellStart"/>
      <w:r w:rsidRPr="00DF7C0A">
        <w:rPr>
          <w:rStyle w:val="Emphasis"/>
          <w:rFonts w:asciiTheme="majorHAnsi" w:hAnsiTheme="majorHAnsi" w:cstheme="majorHAnsi"/>
          <w:sz w:val="22"/>
          <w:szCs w:val="22"/>
          <w:lang w:val="en-US"/>
        </w:rPr>
        <w:t>customerID</w:t>
      </w:r>
      <w:proofErr w:type="spellEnd"/>
      <w:r w:rsidRPr="00DF7C0A">
        <w:rPr>
          <w:rStyle w:val="Emphasis"/>
          <w:rFonts w:asciiTheme="majorHAnsi" w:hAnsiTheme="majorHAnsi" w:cstheme="majorHAnsi"/>
          <w:sz w:val="22"/>
          <w:szCs w:val="22"/>
          <w:lang w:val="en-US"/>
        </w:rPr>
        <w:t xml:space="preserve">, </w:t>
      </w:r>
      <w:proofErr w:type="spellStart"/>
      <w:r w:rsidRPr="00DF7C0A">
        <w:rPr>
          <w:rStyle w:val="Emphasis"/>
          <w:rFonts w:asciiTheme="majorHAnsi" w:hAnsiTheme="majorHAnsi" w:cstheme="majorHAnsi"/>
          <w:sz w:val="22"/>
          <w:szCs w:val="22"/>
          <w:lang w:val="en-US"/>
        </w:rPr>
        <w:t>customer_email</w:t>
      </w:r>
      <w:proofErr w:type="spellEnd"/>
      <w:r w:rsidRPr="00DF7C0A">
        <w:rPr>
          <w:rStyle w:val="Emphasis"/>
          <w:rFonts w:asciiTheme="majorHAnsi" w:hAnsiTheme="majorHAnsi" w:cstheme="majorHAnsi"/>
          <w:sz w:val="22"/>
          <w:szCs w:val="22"/>
          <w:lang w:val="en-US"/>
        </w:rPr>
        <w:t>)</w:t>
      </w:r>
    </w:p>
    <w:p w14:paraId="4A068515" w14:textId="0AAB62AE" w:rsidR="00DF7C0A" w:rsidRPr="00DF7C0A" w:rsidRDefault="00DF7C0A" w:rsidP="00DF7C0A">
      <w:pPr>
        <w:jc w:val="both"/>
        <w:rPr>
          <w:rStyle w:val="Emphasis"/>
          <w:rFonts w:asciiTheme="majorHAnsi" w:hAnsiTheme="majorHAnsi" w:cstheme="majorHAnsi"/>
          <w:sz w:val="22"/>
          <w:szCs w:val="22"/>
          <w:lang w:val="en-US"/>
        </w:rPr>
      </w:pPr>
      <w:r w:rsidRPr="00DF7C0A">
        <w:rPr>
          <w:rStyle w:val="Emphasis"/>
          <w:rFonts w:asciiTheme="majorHAnsi" w:hAnsiTheme="majorHAnsi" w:cstheme="majorHAnsi"/>
          <w:sz w:val="22"/>
          <w:szCs w:val="22"/>
          <w:lang w:val="en-US"/>
        </w:rPr>
        <w:t xml:space="preserve">     </w:t>
      </w:r>
      <w:proofErr w:type="spellStart"/>
      <w:r w:rsidRPr="00DF7C0A">
        <w:rPr>
          <w:rStyle w:val="Emphasis"/>
          <w:rFonts w:asciiTheme="majorHAnsi" w:hAnsiTheme="majorHAnsi" w:cstheme="majorHAnsi"/>
          <w:sz w:val="22"/>
          <w:szCs w:val="22"/>
          <w:lang w:val="en-US"/>
        </w:rPr>
        <w:t>VAL</w:t>
      </w:r>
      <w:r>
        <w:rPr>
          <w:rStyle w:val="Emphasis"/>
          <w:rFonts w:asciiTheme="majorHAnsi" w:hAnsiTheme="majorHAnsi" w:cstheme="majorHAnsi"/>
          <w:sz w:val="22"/>
          <w:szCs w:val="22"/>
          <w:lang w:val="en-US"/>
        </w:rPr>
        <w:t>ues</w:t>
      </w:r>
      <w:proofErr w:type="spellEnd"/>
      <w:r w:rsidRPr="00DF7C0A">
        <w:rPr>
          <w:rStyle w:val="Emphasis"/>
          <w:rFonts w:asciiTheme="majorHAnsi" w:hAnsiTheme="majorHAnsi" w:cstheme="majorHAnsi"/>
          <w:sz w:val="22"/>
          <w:szCs w:val="22"/>
          <w:lang w:val="en-US"/>
        </w:rPr>
        <w:t xml:space="preserve"> ("</w:t>
      </w:r>
      <w:proofErr w:type="spellStart"/>
      <w:r w:rsidRPr="00DF7C0A">
        <w:rPr>
          <w:rStyle w:val="Emphasis"/>
          <w:rFonts w:asciiTheme="majorHAnsi" w:hAnsiTheme="majorHAnsi" w:cstheme="majorHAnsi"/>
          <w:sz w:val="22"/>
          <w:szCs w:val="22"/>
          <w:lang w:val="en-US"/>
        </w:rPr>
        <w:t>LauraS</w:t>
      </w:r>
      <w:proofErr w:type="spellEnd"/>
      <w:r w:rsidRPr="00DF7C0A">
        <w:rPr>
          <w:rStyle w:val="Emphasis"/>
          <w:rFonts w:asciiTheme="majorHAnsi" w:hAnsiTheme="majorHAnsi" w:cstheme="majorHAnsi"/>
          <w:sz w:val="22"/>
          <w:szCs w:val="22"/>
          <w:lang w:val="en-US"/>
        </w:rPr>
        <w:t>", "lauras@gmail.com")</w:t>
      </w:r>
    </w:p>
    <w:p w14:paraId="097267A2" w14:textId="10054667" w:rsidR="00DF7C0A" w:rsidRPr="00DF7C0A" w:rsidRDefault="00DF7C0A" w:rsidP="00DF7C0A">
      <w:pPr>
        <w:jc w:val="both"/>
        <w:rPr>
          <w:rStyle w:val="Emphasis"/>
          <w:rFonts w:asciiTheme="majorHAnsi" w:hAnsiTheme="majorHAnsi" w:cstheme="majorHAnsi"/>
          <w:sz w:val="22"/>
          <w:szCs w:val="22"/>
          <w:lang w:val="en-US"/>
        </w:rPr>
      </w:pPr>
      <w:r w:rsidRPr="00DF7C0A">
        <w:rPr>
          <w:rStyle w:val="Emphasis"/>
          <w:rFonts w:asciiTheme="majorHAnsi" w:hAnsiTheme="majorHAnsi" w:cstheme="majorHAnsi"/>
          <w:sz w:val="22"/>
          <w:szCs w:val="22"/>
          <w:lang w:val="en-US"/>
        </w:rPr>
        <w:lastRenderedPageBreak/>
        <w:t xml:space="preserve">     </w:t>
      </w:r>
      <w:r w:rsidRPr="00DF7C0A">
        <w:rPr>
          <w:rStyle w:val="Emphasis"/>
          <w:rFonts w:asciiTheme="majorHAnsi" w:hAnsiTheme="majorHAnsi" w:cstheme="majorHAnsi"/>
          <w:sz w:val="22"/>
          <w:szCs w:val="22"/>
          <w:lang w:val="en-US"/>
        </w:rPr>
        <w:t xml:space="preserve">IF NOT </w:t>
      </w:r>
      <w:proofErr w:type="gramStart"/>
      <w:r w:rsidRPr="00DF7C0A">
        <w:rPr>
          <w:rStyle w:val="Emphasis"/>
          <w:rFonts w:asciiTheme="majorHAnsi" w:hAnsiTheme="majorHAnsi" w:cstheme="majorHAnsi"/>
          <w:sz w:val="22"/>
          <w:szCs w:val="22"/>
          <w:lang w:val="en-US"/>
        </w:rPr>
        <w:t>EXISTS</w:t>
      </w:r>
      <w:r w:rsidRPr="00DF7C0A">
        <w:rPr>
          <w:rStyle w:val="Emphasis"/>
          <w:rFonts w:asciiTheme="majorHAnsi" w:hAnsiTheme="majorHAnsi" w:cstheme="majorHAnsi"/>
          <w:sz w:val="22"/>
          <w:szCs w:val="22"/>
          <w:lang w:val="en-US"/>
        </w:rPr>
        <w:t>;</w:t>
      </w:r>
      <w:proofErr w:type="gramEnd"/>
    </w:p>
    <w:p w14:paraId="356A90E5" w14:textId="544572DD" w:rsidR="00DF7C0A" w:rsidRPr="00DF7C0A" w:rsidRDefault="00DF7C0A" w:rsidP="00DF7C0A">
      <w:pPr>
        <w:jc w:val="both"/>
        <w:rPr>
          <w:rStyle w:val="Emphasis"/>
          <w:rFonts w:asciiTheme="majorHAnsi" w:hAnsiTheme="majorHAnsi" w:cstheme="majorHAnsi"/>
          <w:sz w:val="22"/>
          <w:szCs w:val="22"/>
          <w:lang w:val="en-US"/>
        </w:rPr>
      </w:pPr>
    </w:p>
    <w:p w14:paraId="075461AE" w14:textId="4B33F813" w:rsidR="00DF7C0A" w:rsidRPr="00DF7C0A" w:rsidRDefault="00DF7C0A" w:rsidP="00DF7C0A">
      <w:pPr>
        <w:jc w:val="both"/>
        <w:rPr>
          <w:rStyle w:val="Emphasis"/>
          <w:rFonts w:asciiTheme="majorHAnsi" w:hAnsiTheme="majorHAnsi" w:cstheme="majorHAnsi"/>
          <w:sz w:val="22"/>
          <w:szCs w:val="22"/>
          <w:lang w:val="en-US"/>
        </w:rPr>
      </w:pPr>
    </w:p>
    <w:p w14:paraId="74CE7385" w14:textId="738FBFD0" w:rsidR="00DF7C0A" w:rsidRPr="00DF7C0A" w:rsidRDefault="00DF7C0A" w:rsidP="00DF7C0A">
      <w:pPr>
        <w:jc w:val="both"/>
        <w:rPr>
          <w:rStyle w:val="Emphasis"/>
          <w:rFonts w:asciiTheme="majorHAnsi" w:hAnsiTheme="majorHAnsi" w:cstheme="majorHAnsi"/>
          <w:i w:val="0"/>
          <w:iCs w:val="0"/>
          <w:sz w:val="22"/>
          <w:szCs w:val="22"/>
        </w:rPr>
      </w:pPr>
      <w:proofErr w:type="spellStart"/>
      <w:r w:rsidRPr="00DF7C0A">
        <w:rPr>
          <w:rStyle w:val="Emphasis"/>
          <w:rFonts w:asciiTheme="majorHAnsi" w:hAnsiTheme="majorHAnsi" w:cstheme="majorHAnsi"/>
          <w:i w:val="0"/>
          <w:iCs w:val="0"/>
          <w:sz w:val="22"/>
          <w:szCs w:val="22"/>
        </w:rPr>
        <w:t>Cassandra</w:t>
      </w:r>
      <w:proofErr w:type="spellEnd"/>
      <w:r w:rsidRPr="00DF7C0A">
        <w:rPr>
          <w:rStyle w:val="Emphasis"/>
          <w:rFonts w:asciiTheme="majorHAnsi" w:hAnsiTheme="majorHAnsi" w:cstheme="majorHAnsi"/>
          <w:i w:val="0"/>
          <w:iCs w:val="0"/>
          <w:sz w:val="22"/>
          <w:szCs w:val="22"/>
        </w:rPr>
        <w:t xml:space="preserve"> está realizando cuatro viajes de ida y vuelta entre un nodo que propone una transacción ligera y las réplicas necesarias en el clúster para garantizar una ejecución adecuada y que el rendimiento se vea afectado. En consecuencia, reservar transacciones ligeras para aquellas situaciones en las que sean absolutamente necesarias; La consistencia eventual normal de </w:t>
      </w:r>
      <w:proofErr w:type="spellStart"/>
      <w:r w:rsidRPr="00DF7C0A">
        <w:rPr>
          <w:rStyle w:val="Emphasis"/>
          <w:rFonts w:asciiTheme="majorHAnsi" w:hAnsiTheme="majorHAnsi" w:cstheme="majorHAnsi"/>
          <w:i w:val="0"/>
          <w:iCs w:val="0"/>
          <w:sz w:val="22"/>
          <w:szCs w:val="22"/>
        </w:rPr>
        <w:t>Cassandra</w:t>
      </w:r>
      <w:proofErr w:type="spellEnd"/>
      <w:r w:rsidRPr="00DF7C0A">
        <w:rPr>
          <w:rStyle w:val="Emphasis"/>
          <w:rFonts w:asciiTheme="majorHAnsi" w:hAnsiTheme="majorHAnsi" w:cstheme="majorHAnsi"/>
          <w:i w:val="0"/>
          <w:iCs w:val="0"/>
          <w:sz w:val="22"/>
          <w:szCs w:val="22"/>
        </w:rPr>
        <w:t xml:space="preserve"> se puede utilizar para todo lo demás.</w:t>
      </w:r>
    </w:p>
    <w:p w14:paraId="2F32B3CC" w14:textId="77777777" w:rsidR="00DF7C0A" w:rsidRPr="00DF7C0A" w:rsidRDefault="00DF7C0A" w:rsidP="00DF7C0A">
      <w:pPr>
        <w:jc w:val="both"/>
        <w:rPr>
          <w:rStyle w:val="Emphasis"/>
          <w:rFonts w:asciiTheme="majorHAnsi" w:hAnsiTheme="majorHAnsi" w:cstheme="majorHAnsi"/>
          <w:i w:val="0"/>
          <w:iCs w:val="0"/>
          <w:sz w:val="22"/>
          <w:szCs w:val="22"/>
        </w:rPr>
      </w:pPr>
    </w:p>
    <w:p w14:paraId="23C0BCA8" w14:textId="6CBE7A88" w:rsidR="00DF7C0A" w:rsidRPr="00DF7C0A" w:rsidRDefault="00DF7C0A" w:rsidP="00DF7C0A">
      <w:pPr>
        <w:jc w:val="both"/>
        <w:rPr>
          <w:rStyle w:val="Emphasis"/>
          <w:rFonts w:asciiTheme="majorHAnsi" w:hAnsiTheme="majorHAnsi" w:cstheme="majorHAnsi"/>
          <w:sz w:val="22"/>
          <w:szCs w:val="22"/>
        </w:rPr>
      </w:pPr>
      <w:r w:rsidRPr="00DF7C0A">
        <w:rPr>
          <w:rStyle w:val="Emphasis"/>
          <w:rFonts w:asciiTheme="majorHAnsi" w:hAnsiTheme="majorHAnsi" w:cstheme="majorHAnsi"/>
          <w:i w:val="0"/>
          <w:iCs w:val="0"/>
          <w:sz w:val="22"/>
          <w:szCs w:val="22"/>
        </w:rPr>
        <w:t>Un nivel de coherencia SERIAL permite leer el estado actual (y posiblemente no comprometido) de los datos sin proponer una nueva adición o actualización. Si una lectura SERIAL encuentra una transacción no confirmada en curso, la confirmará como parte de la lectura</w:t>
      </w:r>
      <w:r w:rsidRPr="00DF7C0A">
        <w:rPr>
          <w:rStyle w:val="Emphasis"/>
          <w:rFonts w:asciiTheme="majorHAnsi" w:hAnsiTheme="majorHAnsi" w:cstheme="majorHAnsi"/>
          <w:sz w:val="22"/>
          <w:szCs w:val="22"/>
        </w:rPr>
        <w:t>.</w:t>
      </w:r>
    </w:p>
    <w:p w14:paraId="626FA9DE" w14:textId="70D48A3A" w:rsidR="00DF7C0A" w:rsidRPr="00DF7C0A" w:rsidRDefault="00DF7C0A" w:rsidP="00DF7C0A">
      <w:pPr>
        <w:jc w:val="both"/>
        <w:rPr>
          <w:rStyle w:val="Emphasis"/>
          <w:rFonts w:asciiTheme="majorHAnsi" w:hAnsiTheme="majorHAnsi" w:cstheme="majorHAnsi"/>
          <w:sz w:val="22"/>
          <w:szCs w:val="22"/>
        </w:rPr>
      </w:pPr>
    </w:p>
    <w:p w14:paraId="7ED3552B" w14:textId="77777777" w:rsidR="00DF7C0A" w:rsidRDefault="00DF7C0A" w:rsidP="00DF7C0A">
      <w:pPr>
        <w:jc w:val="both"/>
        <w:rPr>
          <w:rStyle w:val="Emphasis"/>
        </w:rPr>
      </w:pPr>
      <w:r w:rsidRPr="00DF7C0A">
        <w:rPr>
          <w:rStyle w:val="Emphasis"/>
        </w:rPr>
        <w:t>Atomicidad</w:t>
      </w:r>
    </w:p>
    <w:p w14:paraId="77F0C2FD" w14:textId="0C7758D2" w:rsidR="00DF7C0A" w:rsidRPr="00DF7C0A" w:rsidRDefault="00DF7C0A" w:rsidP="00DF7C0A">
      <w:pPr>
        <w:jc w:val="both"/>
        <w:rPr>
          <w:rStyle w:val="Emphasis"/>
          <w:i w:val="0"/>
          <w:iCs w:val="0"/>
        </w:rPr>
      </w:pPr>
      <w:r w:rsidRPr="00DF7C0A">
        <w:rPr>
          <w:rStyle w:val="Emphasis"/>
          <w:rFonts w:asciiTheme="majorHAnsi" w:hAnsiTheme="majorHAnsi" w:cstheme="majorHAnsi"/>
          <w:i w:val="0"/>
          <w:iCs w:val="0"/>
          <w:sz w:val="22"/>
          <w:szCs w:val="22"/>
        </w:rPr>
        <w:t xml:space="preserve"> En </w:t>
      </w:r>
      <w:proofErr w:type="spellStart"/>
      <w:r w:rsidRPr="00DF7C0A">
        <w:rPr>
          <w:rStyle w:val="Emphasis"/>
          <w:rFonts w:asciiTheme="majorHAnsi" w:hAnsiTheme="majorHAnsi" w:cstheme="majorHAnsi"/>
          <w:i w:val="0"/>
          <w:iCs w:val="0"/>
          <w:sz w:val="22"/>
          <w:szCs w:val="22"/>
        </w:rPr>
        <w:t>Cassandra</w:t>
      </w:r>
      <w:proofErr w:type="spellEnd"/>
      <w:r w:rsidRPr="00DF7C0A">
        <w:rPr>
          <w:rStyle w:val="Emphasis"/>
          <w:rFonts w:asciiTheme="majorHAnsi" w:hAnsiTheme="majorHAnsi" w:cstheme="majorHAnsi"/>
          <w:i w:val="0"/>
          <w:iCs w:val="0"/>
          <w:sz w:val="22"/>
          <w:szCs w:val="22"/>
        </w:rPr>
        <w:t xml:space="preserve">, una escritura es atómica a nivel de fila, lo que significa que insertar o actualizar columnas en una fila se trata como una operación de escritura. </w:t>
      </w:r>
      <w:proofErr w:type="spellStart"/>
      <w:r w:rsidRPr="00DF7C0A">
        <w:rPr>
          <w:rStyle w:val="Emphasis"/>
          <w:rFonts w:asciiTheme="majorHAnsi" w:hAnsiTheme="majorHAnsi" w:cstheme="majorHAnsi"/>
          <w:i w:val="0"/>
          <w:iCs w:val="0"/>
          <w:sz w:val="22"/>
          <w:szCs w:val="22"/>
        </w:rPr>
        <w:t>Cassandra</w:t>
      </w:r>
      <w:proofErr w:type="spellEnd"/>
      <w:r w:rsidRPr="00DF7C0A">
        <w:rPr>
          <w:rStyle w:val="Emphasis"/>
          <w:rFonts w:asciiTheme="majorHAnsi" w:hAnsiTheme="majorHAnsi" w:cstheme="majorHAnsi"/>
          <w:i w:val="0"/>
          <w:iCs w:val="0"/>
          <w:sz w:val="22"/>
          <w:szCs w:val="22"/>
        </w:rPr>
        <w:t xml:space="preserve"> no admite transacciones en el sentido de agrupar actualizaciones de varias filas en una operación de todo o nada. Tampoco se revierte cuando una escritura se realiza correctamente en una réplica, pero falla en otras réplicas</w:t>
      </w:r>
    </w:p>
    <w:p w14:paraId="257D0882" w14:textId="77777777" w:rsidR="00DF7C0A" w:rsidRPr="00DF7C0A" w:rsidRDefault="00DF7C0A" w:rsidP="00DF7C0A">
      <w:pPr>
        <w:jc w:val="both"/>
        <w:rPr>
          <w:rStyle w:val="Emphasis"/>
          <w:rFonts w:asciiTheme="majorHAnsi" w:hAnsiTheme="majorHAnsi" w:cstheme="majorHAnsi"/>
          <w:sz w:val="22"/>
          <w:szCs w:val="22"/>
        </w:rPr>
      </w:pPr>
    </w:p>
    <w:p w14:paraId="48BC2D2E" w14:textId="77777777" w:rsidR="00DF7C0A" w:rsidRPr="00DF7C0A" w:rsidRDefault="00DF7C0A" w:rsidP="00DF7C0A">
      <w:pPr>
        <w:jc w:val="both"/>
        <w:rPr>
          <w:rStyle w:val="Emphasis"/>
        </w:rPr>
      </w:pPr>
      <w:r w:rsidRPr="00DF7C0A">
        <w:rPr>
          <w:rStyle w:val="Emphasis"/>
        </w:rPr>
        <w:t>Durabilidad</w:t>
      </w:r>
    </w:p>
    <w:p w14:paraId="24C7D872" w14:textId="1A821A86" w:rsidR="00DF7C0A" w:rsidRDefault="00DF7C0A" w:rsidP="00DF7C0A">
      <w:pPr>
        <w:jc w:val="both"/>
        <w:rPr>
          <w:rStyle w:val="Emphasis"/>
          <w:rFonts w:asciiTheme="majorHAnsi" w:hAnsiTheme="majorHAnsi" w:cstheme="majorHAnsi"/>
          <w:i w:val="0"/>
          <w:iCs w:val="0"/>
          <w:sz w:val="22"/>
          <w:szCs w:val="22"/>
        </w:rPr>
      </w:pPr>
      <w:r w:rsidRPr="00DF7C0A">
        <w:rPr>
          <w:rStyle w:val="Emphasis"/>
          <w:rFonts w:asciiTheme="majorHAnsi" w:hAnsiTheme="majorHAnsi" w:cstheme="majorHAnsi"/>
          <w:i w:val="0"/>
          <w:iCs w:val="0"/>
          <w:sz w:val="22"/>
          <w:szCs w:val="22"/>
        </w:rPr>
        <w:t xml:space="preserve">Los escritos en </w:t>
      </w:r>
      <w:proofErr w:type="spellStart"/>
      <w:r w:rsidRPr="00DF7C0A">
        <w:rPr>
          <w:rStyle w:val="Emphasis"/>
          <w:rFonts w:asciiTheme="majorHAnsi" w:hAnsiTheme="majorHAnsi" w:cstheme="majorHAnsi"/>
          <w:i w:val="0"/>
          <w:iCs w:val="0"/>
          <w:sz w:val="22"/>
          <w:szCs w:val="22"/>
        </w:rPr>
        <w:t>Cassandra</w:t>
      </w:r>
      <w:proofErr w:type="spellEnd"/>
      <w:r w:rsidRPr="00DF7C0A">
        <w:rPr>
          <w:rStyle w:val="Emphasis"/>
          <w:rFonts w:asciiTheme="majorHAnsi" w:hAnsiTheme="majorHAnsi" w:cstheme="majorHAnsi"/>
          <w:i w:val="0"/>
          <w:iCs w:val="0"/>
          <w:sz w:val="22"/>
          <w:szCs w:val="22"/>
        </w:rPr>
        <w:t xml:space="preserve"> son duraderos. Todas las escrituras en un nodo de réplica se registran tanto en la memoria como en un registro de confirmación en el disco antes de que se reconozcan como exitosas. Si ocurre una falla o falla del servidor antes de que las tablas de memoria se vacíen en el disco, el registro de confirmación se reproduce al reiniciar para recuperar las escrituras perdidas. Además de la durabilidad local (los datos se escriben inmediatamente en el disco), la replicación de datos en otros nodos refuerza la durabilidad.</w:t>
      </w:r>
    </w:p>
    <w:p w14:paraId="0C405176" w14:textId="1A81D9FC" w:rsidR="00DF7C0A" w:rsidRDefault="00DF7C0A" w:rsidP="00DF7C0A">
      <w:pPr>
        <w:jc w:val="both"/>
        <w:rPr>
          <w:rStyle w:val="Emphasis"/>
          <w:rFonts w:asciiTheme="majorHAnsi" w:hAnsiTheme="majorHAnsi" w:cstheme="majorHAnsi"/>
          <w:i w:val="0"/>
          <w:iCs w:val="0"/>
          <w:sz w:val="22"/>
          <w:szCs w:val="22"/>
        </w:rPr>
      </w:pPr>
    </w:p>
    <w:p w14:paraId="02946248" w14:textId="118B0D72" w:rsidR="00DF7C0A" w:rsidRDefault="00DF7C0A" w:rsidP="00DF7C0A">
      <w:pPr>
        <w:jc w:val="both"/>
        <w:rPr>
          <w:rStyle w:val="Emphasis"/>
          <w:rFonts w:asciiTheme="majorHAnsi" w:hAnsiTheme="majorHAnsi" w:cstheme="majorHAnsi"/>
          <w:i w:val="0"/>
          <w:iCs w:val="0"/>
          <w:sz w:val="22"/>
          <w:szCs w:val="22"/>
        </w:rPr>
      </w:pPr>
    </w:p>
    <w:p w14:paraId="1E8F851E" w14:textId="09CB1758" w:rsidR="00DF7C0A" w:rsidRDefault="00DF7C0A" w:rsidP="00DF7C0A">
      <w:pPr>
        <w:jc w:val="both"/>
        <w:rPr>
          <w:rStyle w:val="Emphasis"/>
        </w:rPr>
      </w:pPr>
      <w:proofErr w:type="spellStart"/>
      <w:r w:rsidRPr="00DF7C0A">
        <w:rPr>
          <w:rStyle w:val="Emphasis"/>
        </w:rPr>
        <w:t>DynamoDB</w:t>
      </w:r>
      <w:proofErr w:type="spellEnd"/>
    </w:p>
    <w:p w14:paraId="4F4B44D0" w14:textId="159BC219" w:rsidR="00DF7C0A" w:rsidRDefault="00DF7C0A" w:rsidP="00DF7C0A">
      <w:pPr>
        <w:jc w:val="both"/>
        <w:rPr>
          <w:rStyle w:val="Emphasis"/>
        </w:rPr>
      </w:pPr>
    </w:p>
    <w:p w14:paraId="1371E717" w14:textId="7A95E55E" w:rsidR="00DF7C0A" w:rsidRPr="00DF7C0A" w:rsidRDefault="00DF7C0A" w:rsidP="00DF7C0A">
      <w:pPr>
        <w:jc w:val="both"/>
        <w:rPr>
          <w:rStyle w:val="Emphasis"/>
          <w:rFonts w:asciiTheme="majorHAnsi" w:hAnsiTheme="majorHAnsi" w:cstheme="majorHAnsi"/>
          <w:i w:val="0"/>
          <w:iCs w:val="0"/>
          <w:sz w:val="22"/>
          <w:szCs w:val="22"/>
        </w:rPr>
      </w:pPr>
      <w:r w:rsidRPr="00DF7C0A">
        <w:rPr>
          <w:rStyle w:val="Emphasis"/>
          <w:rFonts w:asciiTheme="majorHAnsi" w:hAnsiTheme="majorHAnsi" w:cstheme="majorHAnsi"/>
          <w:i w:val="0"/>
          <w:iCs w:val="0"/>
          <w:sz w:val="22"/>
          <w:szCs w:val="22"/>
        </w:rPr>
        <w:t xml:space="preserve">El cliente de bloqueo de </w:t>
      </w:r>
      <w:proofErr w:type="spellStart"/>
      <w:r w:rsidRPr="00DF7C0A">
        <w:rPr>
          <w:rStyle w:val="Emphasis"/>
          <w:rFonts w:asciiTheme="majorHAnsi" w:hAnsiTheme="majorHAnsi" w:cstheme="majorHAnsi"/>
          <w:i w:val="0"/>
          <w:iCs w:val="0"/>
          <w:sz w:val="22"/>
          <w:szCs w:val="22"/>
        </w:rPr>
        <w:t>DynamoDB</w:t>
      </w:r>
      <w:proofErr w:type="spellEnd"/>
      <w:r w:rsidRPr="00DF7C0A">
        <w:rPr>
          <w:rStyle w:val="Emphasis"/>
          <w:rFonts w:asciiTheme="majorHAnsi" w:hAnsiTheme="majorHAnsi" w:cstheme="majorHAnsi"/>
          <w:i w:val="0"/>
          <w:iCs w:val="0"/>
          <w:sz w:val="22"/>
          <w:szCs w:val="22"/>
        </w:rPr>
        <w:t xml:space="preserve"> es una biblioteca de Java ampliamente utilizada dentro de Amazon, que le permite resolver problemas de computación distribuida como elección de líder y bloqueo distribuido con código solo de cliente y una tabla de </w:t>
      </w:r>
      <w:proofErr w:type="spellStart"/>
      <w:r w:rsidRPr="00DF7C0A">
        <w:rPr>
          <w:rStyle w:val="Emphasis"/>
          <w:rFonts w:asciiTheme="majorHAnsi" w:hAnsiTheme="majorHAnsi" w:cstheme="majorHAnsi"/>
          <w:i w:val="0"/>
          <w:iCs w:val="0"/>
          <w:sz w:val="22"/>
          <w:szCs w:val="22"/>
        </w:rPr>
        <w:t>DynamoDB</w:t>
      </w:r>
      <w:proofErr w:type="spellEnd"/>
      <w:r w:rsidRPr="00DF7C0A">
        <w:rPr>
          <w:rStyle w:val="Emphasis"/>
          <w:rFonts w:asciiTheme="majorHAnsi" w:hAnsiTheme="majorHAnsi" w:cstheme="majorHAnsi"/>
          <w:i w:val="0"/>
          <w:iCs w:val="0"/>
          <w:sz w:val="22"/>
          <w:szCs w:val="22"/>
        </w:rPr>
        <w:t>.</w:t>
      </w:r>
    </w:p>
    <w:p w14:paraId="638D46AD" w14:textId="3DDD3AAE" w:rsidR="00DF7C0A" w:rsidRPr="00DF7C0A" w:rsidRDefault="00DF7C0A" w:rsidP="00DF7C0A">
      <w:pPr>
        <w:jc w:val="both"/>
        <w:rPr>
          <w:rStyle w:val="Emphasis"/>
          <w:rFonts w:asciiTheme="majorHAnsi" w:hAnsiTheme="majorHAnsi" w:cstheme="majorHAnsi"/>
          <w:i w:val="0"/>
          <w:iCs w:val="0"/>
          <w:sz w:val="22"/>
          <w:szCs w:val="22"/>
        </w:rPr>
      </w:pPr>
    </w:p>
    <w:p w14:paraId="6B210B43" w14:textId="39B41D4C" w:rsidR="00DF7C0A" w:rsidRPr="00DF7C0A" w:rsidRDefault="00DF7C0A" w:rsidP="00DF7C0A">
      <w:pPr>
        <w:jc w:val="both"/>
        <w:rPr>
          <w:rStyle w:val="Emphasis"/>
          <w:rFonts w:asciiTheme="majorHAnsi" w:hAnsiTheme="majorHAnsi" w:cstheme="majorHAnsi"/>
          <w:i w:val="0"/>
          <w:iCs w:val="0"/>
          <w:sz w:val="22"/>
          <w:szCs w:val="22"/>
        </w:rPr>
      </w:pPr>
      <w:proofErr w:type="spellStart"/>
      <w:r w:rsidRPr="00DF7C0A">
        <w:rPr>
          <w:rStyle w:val="Emphasis"/>
          <w:rFonts w:asciiTheme="majorHAnsi" w:hAnsiTheme="majorHAnsi" w:cstheme="majorHAnsi"/>
          <w:i w:val="0"/>
          <w:iCs w:val="0"/>
          <w:sz w:val="22"/>
          <w:szCs w:val="22"/>
        </w:rPr>
        <w:t>DynamoDB</w:t>
      </w:r>
      <w:proofErr w:type="spellEnd"/>
      <w:r w:rsidRPr="00DF7C0A">
        <w:rPr>
          <w:rStyle w:val="Emphasis"/>
          <w:rFonts w:asciiTheme="majorHAnsi" w:hAnsiTheme="majorHAnsi" w:cstheme="majorHAnsi"/>
          <w:i w:val="0"/>
          <w:iCs w:val="0"/>
          <w:sz w:val="22"/>
          <w:szCs w:val="22"/>
        </w:rPr>
        <w:t xml:space="preserve"> admite mecanismos, como escrituras condicionales, que son necesarios para bloqueos distribuidos. Sin embargo, el AWS SDK no incluye la lógica necesaria para implementar bloqueos distribuidos. El cliente de bloqueo de </w:t>
      </w:r>
      <w:proofErr w:type="spellStart"/>
      <w:r w:rsidRPr="00DF7C0A">
        <w:rPr>
          <w:rStyle w:val="Emphasis"/>
          <w:rFonts w:asciiTheme="majorHAnsi" w:hAnsiTheme="majorHAnsi" w:cstheme="majorHAnsi"/>
          <w:i w:val="0"/>
          <w:iCs w:val="0"/>
          <w:sz w:val="22"/>
          <w:szCs w:val="22"/>
        </w:rPr>
        <w:t>DynamoDB</w:t>
      </w:r>
      <w:proofErr w:type="spellEnd"/>
      <w:r w:rsidRPr="00DF7C0A">
        <w:rPr>
          <w:rStyle w:val="Emphasis"/>
          <w:rFonts w:asciiTheme="majorHAnsi" w:hAnsiTheme="majorHAnsi" w:cstheme="majorHAnsi"/>
          <w:i w:val="0"/>
          <w:iCs w:val="0"/>
          <w:sz w:val="22"/>
          <w:szCs w:val="22"/>
        </w:rPr>
        <w:t xml:space="preserve"> incluye la lógica de cliente necesaria para los bloqueos de aviso distribuidos en una interfaz de cliente fácil de usar. El protocolo de la biblioteca Java del cliente de bloqueo es de amplia aplicación y le recomendamos que lo aplique en otros idiomas.</w:t>
      </w:r>
    </w:p>
    <w:p w14:paraId="4DD4BEF4" w14:textId="75AE8861" w:rsidR="00DF7C0A" w:rsidRPr="00DF7C0A" w:rsidRDefault="00DF7C0A" w:rsidP="00DF7C0A">
      <w:pPr>
        <w:jc w:val="both"/>
        <w:rPr>
          <w:rStyle w:val="Emphasis"/>
          <w:rFonts w:asciiTheme="majorHAnsi" w:hAnsiTheme="majorHAnsi" w:cstheme="majorHAnsi"/>
          <w:i w:val="0"/>
          <w:iCs w:val="0"/>
          <w:sz w:val="22"/>
          <w:szCs w:val="22"/>
        </w:rPr>
      </w:pPr>
    </w:p>
    <w:p w14:paraId="4C3198AF" w14:textId="77777777" w:rsidR="00DF7C0A" w:rsidRPr="00DF7C0A" w:rsidRDefault="00DF7C0A" w:rsidP="00DF7C0A">
      <w:pPr>
        <w:jc w:val="both"/>
        <w:rPr>
          <w:rStyle w:val="Emphasis"/>
          <w:rFonts w:asciiTheme="majorHAnsi" w:hAnsiTheme="majorHAnsi" w:cstheme="majorHAnsi"/>
          <w:i w:val="0"/>
          <w:iCs w:val="0"/>
          <w:sz w:val="22"/>
          <w:szCs w:val="22"/>
        </w:rPr>
      </w:pPr>
      <w:r w:rsidRPr="00DF7C0A">
        <w:rPr>
          <w:rStyle w:val="Emphasis"/>
          <w:rFonts w:asciiTheme="majorHAnsi" w:hAnsiTheme="majorHAnsi" w:cstheme="majorHAnsi"/>
          <w:i w:val="0"/>
          <w:iCs w:val="0"/>
          <w:sz w:val="22"/>
          <w:szCs w:val="22"/>
        </w:rPr>
        <w:t xml:space="preserve">El cliente de bloqueo de </w:t>
      </w:r>
      <w:proofErr w:type="spellStart"/>
      <w:r w:rsidRPr="00DF7C0A">
        <w:rPr>
          <w:rStyle w:val="Emphasis"/>
          <w:rFonts w:asciiTheme="majorHAnsi" w:hAnsiTheme="majorHAnsi" w:cstheme="majorHAnsi"/>
          <w:i w:val="0"/>
          <w:iCs w:val="0"/>
          <w:sz w:val="22"/>
          <w:szCs w:val="22"/>
        </w:rPr>
        <w:t>DynamoDB</w:t>
      </w:r>
      <w:proofErr w:type="spellEnd"/>
      <w:r w:rsidRPr="00DF7C0A">
        <w:rPr>
          <w:rStyle w:val="Emphasis"/>
          <w:rFonts w:asciiTheme="majorHAnsi" w:hAnsiTheme="majorHAnsi" w:cstheme="majorHAnsi"/>
          <w:i w:val="0"/>
          <w:iCs w:val="0"/>
          <w:sz w:val="22"/>
          <w:szCs w:val="22"/>
        </w:rPr>
        <w:t xml:space="preserve"> implementa un protocolo que permite que aplicaciones similares realicen bloqueos de aviso en cualquier parte del dominio de su problema, ya sea grande o pequeño. Este protocolo garantiza que sus jugadores "permanezcan en posesión del balón" durante un cierto período de tiempo.</w:t>
      </w:r>
    </w:p>
    <w:p w14:paraId="25BB4007" w14:textId="0FF1FEE6" w:rsidR="00DF7C0A" w:rsidRDefault="00DF7C0A" w:rsidP="00DF7C0A">
      <w:pPr>
        <w:jc w:val="both"/>
        <w:rPr>
          <w:rStyle w:val="Emphasis"/>
          <w:rFonts w:asciiTheme="majorHAnsi" w:hAnsiTheme="majorHAnsi" w:cstheme="majorHAnsi"/>
          <w:i w:val="0"/>
          <w:iCs w:val="0"/>
          <w:sz w:val="22"/>
          <w:szCs w:val="22"/>
        </w:rPr>
      </w:pPr>
    </w:p>
    <w:p w14:paraId="51CC67D0" w14:textId="29B7817D" w:rsidR="00DF7C0A" w:rsidRDefault="00DF7C0A" w:rsidP="00DF7C0A">
      <w:pPr>
        <w:jc w:val="both"/>
        <w:rPr>
          <w:rStyle w:val="Emphasis"/>
          <w:rFonts w:asciiTheme="majorHAnsi" w:hAnsiTheme="majorHAnsi" w:cstheme="majorHAnsi"/>
          <w:i w:val="0"/>
          <w:iCs w:val="0"/>
          <w:sz w:val="22"/>
          <w:szCs w:val="22"/>
        </w:rPr>
      </w:pPr>
    </w:p>
    <w:p w14:paraId="7FEF539A" w14:textId="1B6727D2" w:rsidR="00DF7C0A" w:rsidRDefault="00DF7C0A" w:rsidP="00DF7C0A">
      <w:pPr>
        <w:jc w:val="both"/>
        <w:rPr>
          <w:rStyle w:val="Emphasis"/>
          <w:rFonts w:asciiTheme="majorHAnsi" w:hAnsiTheme="majorHAnsi" w:cstheme="majorHAnsi"/>
          <w:i w:val="0"/>
          <w:iCs w:val="0"/>
          <w:sz w:val="22"/>
          <w:szCs w:val="22"/>
        </w:rPr>
      </w:pPr>
    </w:p>
    <w:p w14:paraId="5F6F53EA" w14:textId="77777777" w:rsidR="00DF7C0A" w:rsidRPr="00DF7C0A" w:rsidRDefault="00DF7C0A" w:rsidP="00DF7C0A">
      <w:pPr>
        <w:jc w:val="both"/>
        <w:rPr>
          <w:rStyle w:val="Emphasis"/>
          <w:rFonts w:asciiTheme="majorHAnsi" w:hAnsiTheme="majorHAnsi" w:cstheme="majorHAnsi"/>
          <w:i w:val="0"/>
          <w:iCs w:val="0"/>
          <w:sz w:val="22"/>
          <w:szCs w:val="22"/>
        </w:rPr>
      </w:pPr>
    </w:p>
    <w:p w14:paraId="1B9406D7" w14:textId="77777777" w:rsidR="00DF7C0A" w:rsidRPr="00DF7C0A" w:rsidRDefault="00DF7C0A" w:rsidP="00DF7C0A">
      <w:pPr>
        <w:jc w:val="both"/>
        <w:rPr>
          <w:rStyle w:val="Emphasis"/>
          <w:rFonts w:asciiTheme="majorHAnsi" w:hAnsiTheme="majorHAnsi" w:cstheme="majorHAnsi"/>
          <w:b/>
          <w:bCs/>
          <w:sz w:val="22"/>
          <w:szCs w:val="22"/>
        </w:rPr>
      </w:pPr>
      <w:r w:rsidRPr="00DF7C0A">
        <w:rPr>
          <w:rStyle w:val="Emphasis"/>
          <w:rFonts w:asciiTheme="majorHAnsi" w:hAnsiTheme="majorHAnsi" w:cstheme="majorHAnsi"/>
          <w:b/>
          <w:bCs/>
          <w:sz w:val="22"/>
          <w:szCs w:val="22"/>
        </w:rPr>
        <w:t>El protocolo de bloqueo</w:t>
      </w:r>
    </w:p>
    <w:p w14:paraId="43B2E71A" w14:textId="10CEE5DA" w:rsidR="00DF7C0A" w:rsidRPr="00DF7C0A" w:rsidRDefault="00DF7C0A" w:rsidP="00DF7C0A">
      <w:pPr>
        <w:jc w:val="both"/>
        <w:rPr>
          <w:rStyle w:val="Emphasis"/>
          <w:rFonts w:asciiTheme="majorHAnsi" w:hAnsiTheme="majorHAnsi" w:cstheme="majorHAnsi"/>
          <w:i w:val="0"/>
          <w:iCs w:val="0"/>
          <w:sz w:val="22"/>
          <w:szCs w:val="22"/>
        </w:rPr>
      </w:pPr>
      <w:r w:rsidRPr="00DF7C0A">
        <w:rPr>
          <w:rStyle w:val="Emphasis"/>
          <w:rFonts w:asciiTheme="majorHAnsi" w:hAnsiTheme="majorHAnsi" w:cstheme="majorHAnsi"/>
          <w:i w:val="0"/>
          <w:iCs w:val="0"/>
          <w:sz w:val="22"/>
          <w:szCs w:val="22"/>
        </w:rPr>
        <w:t>Para un nuevo bloqueo, el cliente de bloqueo almacena un elemento de bloqueo en la tabla de bloqueo. Con el elemento, almacena el nombre de host del propietario, la duración de la concesión en milisegundos, un UUID único para el host y la hora del reloj del sistema host cuando se creó inicialmente el bloqueo. La tabla de bloqueo se parece a esto en la Consola de administración de AWS.</w:t>
      </w:r>
    </w:p>
    <w:p w14:paraId="6C54A626" w14:textId="0676E45D" w:rsidR="00DF7C0A" w:rsidRPr="00DF7C0A" w:rsidRDefault="00DF7C0A" w:rsidP="00DF7C0A">
      <w:pPr>
        <w:jc w:val="both"/>
        <w:rPr>
          <w:rStyle w:val="Emphasis"/>
          <w:rFonts w:asciiTheme="majorHAnsi" w:hAnsiTheme="majorHAnsi" w:cstheme="majorHAnsi"/>
          <w:i w:val="0"/>
          <w:iCs w:val="0"/>
          <w:sz w:val="22"/>
          <w:szCs w:val="22"/>
        </w:rPr>
      </w:pPr>
    </w:p>
    <w:p w14:paraId="1A236E46" w14:textId="5CA696ED" w:rsidR="00DF7C0A" w:rsidRDefault="00DF7C0A" w:rsidP="00DF7C0A">
      <w:pPr>
        <w:jc w:val="both"/>
        <w:rPr>
          <w:rStyle w:val="Emphasis"/>
          <w:b/>
          <w:bCs/>
        </w:rPr>
      </w:pPr>
      <w:r w:rsidRPr="00DF7C0A">
        <w:rPr>
          <w:rStyle w:val="Emphasis"/>
          <w:rFonts w:asciiTheme="majorHAnsi" w:hAnsiTheme="majorHAnsi" w:cstheme="majorHAnsi"/>
          <w:i w:val="0"/>
          <w:iCs w:val="0"/>
          <w:sz w:val="22"/>
          <w:szCs w:val="22"/>
        </w:rPr>
        <w:t xml:space="preserve">El siguiente diagrama de secuencia y arquitectura muestra el protocolo de bloqueo. La arquitectura del protocolo incluye un grupo EC2 Auto </w:t>
      </w:r>
      <w:proofErr w:type="spellStart"/>
      <w:r w:rsidRPr="00DF7C0A">
        <w:rPr>
          <w:rStyle w:val="Emphasis"/>
          <w:rFonts w:asciiTheme="majorHAnsi" w:hAnsiTheme="majorHAnsi" w:cstheme="majorHAnsi"/>
          <w:i w:val="0"/>
          <w:iCs w:val="0"/>
          <w:sz w:val="22"/>
          <w:szCs w:val="22"/>
        </w:rPr>
        <w:t>Scaling</w:t>
      </w:r>
      <w:proofErr w:type="spellEnd"/>
      <w:r w:rsidRPr="00DF7C0A">
        <w:rPr>
          <w:rStyle w:val="Emphasis"/>
          <w:rFonts w:asciiTheme="majorHAnsi" w:hAnsiTheme="majorHAnsi" w:cstheme="majorHAnsi"/>
          <w:i w:val="0"/>
          <w:iCs w:val="0"/>
          <w:sz w:val="22"/>
          <w:szCs w:val="22"/>
        </w:rPr>
        <w:t>. El grupo abarca dos subredes en dos zonas de disponibilidad de una única región de AWS y dos instancias EC2 con una aplicación Java ejecutándose en cada subred. Cada una de las instancias está tratando de adquirir un</w:t>
      </w:r>
      <w:r w:rsidRPr="00DF7C0A">
        <w:rPr>
          <w:rStyle w:val="Emphasis"/>
          <w:b/>
          <w:bCs/>
        </w:rPr>
        <w:t xml:space="preserve"> bloqueo en Moe.</w:t>
      </w:r>
      <w:r>
        <w:rPr>
          <w:b/>
          <w:bCs/>
          <w:i/>
          <w:iCs/>
          <w:noProof/>
        </w:rPr>
        <w:drawing>
          <wp:inline distT="0" distB="0" distL="0" distR="0" wp14:anchorId="0EB7529F" wp14:editId="50CCD224">
            <wp:extent cx="5943600" cy="3310890"/>
            <wp:effectExtent l="0" t="0" r="0" b="381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14:paraId="7DF8F8DB" w14:textId="4CF333CA" w:rsidR="00DF7C0A" w:rsidRDefault="00DF7C0A" w:rsidP="00DF7C0A">
      <w:pPr>
        <w:jc w:val="both"/>
        <w:rPr>
          <w:rStyle w:val="Emphasis"/>
          <w:b/>
          <w:bCs/>
        </w:rPr>
      </w:pPr>
    </w:p>
    <w:p w14:paraId="2916A8EC" w14:textId="655B25B9" w:rsidR="00DF7C0A" w:rsidRDefault="00DF7C0A" w:rsidP="00DF7C0A">
      <w:pPr>
        <w:jc w:val="both"/>
        <w:rPr>
          <w:rStyle w:val="Emphasis"/>
          <w:b/>
          <w:bCs/>
        </w:rPr>
      </w:pPr>
    </w:p>
    <w:p w14:paraId="74C308B0" w14:textId="79314A03" w:rsidR="00DF7C0A" w:rsidRDefault="00DF7C0A" w:rsidP="00DF7C0A">
      <w:pPr>
        <w:jc w:val="both"/>
        <w:rPr>
          <w:rStyle w:val="Emphasis"/>
          <w:b/>
          <w:bCs/>
        </w:rPr>
      </w:pPr>
    </w:p>
    <w:p w14:paraId="72F13B84" w14:textId="2B851C7C" w:rsidR="00DF7C0A" w:rsidRDefault="00DF7C0A" w:rsidP="00DF7C0A">
      <w:pPr>
        <w:jc w:val="both"/>
        <w:rPr>
          <w:rStyle w:val="Emphasis"/>
          <w:b/>
          <w:bCs/>
        </w:rPr>
      </w:pPr>
    </w:p>
    <w:p w14:paraId="2CA27952" w14:textId="68CC54EA" w:rsidR="00DF7C0A" w:rsidRDefault="00DF7C0A" w:rsidP="00DF7C0A">
      <w:pPr>
        <w:jc w:val="both"/>
        <w:rPr>
          <w:rStyle w:val="Emphasis"/>
          <w:b/>
          <w:bCs/>
        </w:rPr>
      </w:pPr>
    </w:p>
    <w:p w14:paraId="01E271B3" w14:textId="67308796" w:rsidR="00DF7C0A" w:rsidRDefault="00DF7C0A" w:rsidP="00DF7C0A">
      <w:pPr>
        <w:jc w:val="both"/>
        <w:rPr>
          <w:rStyle w:val="Emphasis"/>
          <w:b/>
          <w:bCs/>
        </w:rPr>
      </w:pPr>
    </w:p>
    <w:p w14:paraId="4BCE821A" w14:textId="4C61EC8C" w:rsidR="00DF7C0A" w:rsidRDefault="00DF7C0A" w:rsidP="00DF7C0A">
      <w:pPr>
        <w:jc w:val="both"/>
        <w:rPr>
          <w:rStyle w:val="Emphasis"/>
          <w:b/>
          <w:bCs/>
        </w:rPr>
      </w:pPr>
    </w:p>
    <w:p w14:paraId="63BC8D2D" w14:textId="5380DAC7" w:rsidR="00DF7C0A" w:rsidRDefault="00DF7C0A" w:rsidP="00DF7C0A">
      <w:pPr>
        <w:jc w:val="both"/>
        <w:rPr>
          <w:rStyle w:val="Emphasis"/>
          <w:b/>
          <w:bCs/>
        </w:rPr>
      </w:pPr>
    </w:p>
    <w:p w14:paraId="1155DF8F" w14:textId="266E2D91" w:rsidR="00DF7C0A" w:rsidRDefault="00DF7C0A" w:rsidP="00DF7C0A">
      <w:pPr>
        <w:jc w:val="both"/>
        <w:rPr>
          <w:rStyle w:val="Emphasis"/>
          <w:b/>
          <w:bCs/>
        </w:rPr>
      </w:pPr>
    </w:p>
    <w:p w14:paraId="6BD6EB7D" w14:textId="2F15161E" w:rsidR="00DF7C0A" w:rsidRDefault="00DF7C0A" w:rsidP="00DF7C0A">
      <w:pPr>
        <w:jc w:val="both"/>
        <w:rPr>
          <w:rStyle w:val="Emphasis"/>
          <w:b/>
          <w:bCs/>
        </w:rPr>
      </w:pPr>
    </w:p>
    <w:p w14:paraId="56FE528A" w14:textId="75B16992" w:rsidR="00DF7C0A" w:rsidRDefault="00DF7C0A" w:rsidP="00DF7C0A">
      <w:pPr>
        <w:jc w:val="both"/>
        <w:rPr>
          <w:rStyle w:val="Emphasis"/>
          <w:b/>
          <w:bCs/>
        </w:rPr>
      </w:pPr>
    </w:p>
    <w:p w14:paraId="322C0664" w14:textId="5DFE0A03" w:rsidR="00DF7C0A" w:rsidRDefault="00DF7C0A" w:rsidP="00DF7C0A">
      <w:pPr>
        <w:jc w:val="both"/>
        <w:rPr>
          <w:rStyle w:val="Emphasis"/>
          <w:b/>
          <w:bCs/>
        </w:rPr>
      </w:pPr>
    </w:p>
    <w:p w14:paraId="75D2ED34" w14:textId="37E2D51C" w:rsidR="00DF7C0A" w:rsidRDefault="00DF7C0A" w:rsidP="00DF7C0A">
      <w:pPr>
        <w:jc w:val="both"/>
        <w:rPr>
          <w:rStyle w:val="Emphasis"/>
          <w:b/>
          <w:bCs/>
        </w:rPr>
      </w:pPr>
    </w:p>
    <w:p w14:paraId="14165855" w14:textId="38478175" w:rsidR="00DF7C0A" w:rsidRDefault="00DF7C0A" w:rsidP="00DF7C0A">
      <w:pPr>
        <w:jc w:val="both"/>
        <w:rPr>
          <w:rStyle w:val="Emphasis"/>
          <w:b/>
          <w:bCs/>
        </w:rPr>
      </w:pPr>
    </w:p>
    <w:p w14:paraId="2A3E3168" w14:textId="77777777" w:rsidR="00DF7C0A" w:rsidRDefault="00DF7C0A" w:rsidP="00DF7C0A">
      <w:pPr>
        <w:jc w:val="both"/>
        <w:rPr>
          <w:rStyle w:val="Emphasis"/>
          <w:b/>
          <w:bCs/>
        </w:rPr>
      </w:pPr>
    </w:p>
    <w:p w14:paraId="70FD7116" w14:textId="45E83F45" w:rsidR="00DF7C0A" w:rsidRDefault="00DF7C0A" w:rsidP="00DF7C0A">
      <w:pPr>
        <w:jc w:val="both"/>
        <w:rPr>
          <w:rStyle w:val="Emphasis"/>
          <w:b/>
          <w:bCs/>
        </w:rPr>
      </w:pPr>
    </w:p>
    <w:p w14:paraId="79D011A8" w14:textId="6550EB97" w:rsidR="00DF7C0A" w:rsidRDefault="00DF7C0A" w:rsidP="00DF7C0A">
      <w:pPr>
        <w:jc w:val="both"/>
        <w:rPr>
          <w:rStyle w:val="Emphasis"/>
          <w:b/>
          <w:bCs/>
        </w:rPr>
      </w:pPr>
      <w:r>
        <w:rPr>
          <w:rStyle w:val="Emphasis"/>
          <w:b/>
          <w:bCs/>
        </w:rPr>
        <w:lastRenderedPageBreak/>
        <w:t xml:space="preserve">DDL </w:t>
      </w:r>
    </w:p>
    <w:p w14:paraId="6C6AF544" w14:textId="5E5023BE" w:rsidR="00DF7C0A" w:rsidRPr="00DF7C0A" w:rsidRDefault="00DF7C0A" w:rsidP="00DF7C0A">
      <w:pPr>
        <w:jc w:val="both"/>
        <w:rPr>
          <w:rStyle w:val="Emphasis"/>
        </w:rPr>
      </w:pPr>
    </w:p>
    <w:p w14:paraId="41A684D2" w14:textId="777E3BFA" w:rsidR="00DF7C0A" w:rsidRPr="00DF7C0A" w:rsidRDefault="00DF7C0A" w:rsidP="00DF7C0A">
      <w:pPr>
        <w:jc w:val="both"/>
        <w:rPr>
          <w:rStyle w:val="Emphasis"/>
          <w:lang w:val="en-US"/>
        </w:rPr>
      </w:pPr>
      <w:r w:rsidRPr="00DF7C0A">
        <w:rPr>
          <w:rStyle w:val="Emphasis"/>
          <w:lang w:val="en-US"/>
        </w:rPr>
        <w:t>CRE</w:t>
      </w:r>
      <w:r>
        <w:rPr>
          <w:rStyle w:val="Emphasis"/>
          <w:lang w:val="en-US"/>
        </w:rPr>
        <w:t>A</w:t>
      </w:r>
      <w:r w:rsidRPr="00DF7C0A">
        <w:rPr>
          <w:rStyle w:val="Emphasis"/>
          <w:lang w:val="en-US"/>
        </w:rPr>
        <w:t xml:space="preserve">TE TABLE </w:t>
      </w:r>
      <w:proofErr w:type="spellStart"/>
      <w:proofErr w:type="gramStart"/>
      <w:r w:rsidRPr="00DF7C0A">
        <w:rPr>
          <w:rStyle w:val="Emphasis"/>
          <w:lang w:val="en-US"/>
        </w:rPr>
        <w:t>Cliente</w:t>
      </w:r>
      <w:proofErr w:type="spellEnd"/>
      <w:r w:rsidRPr="00DF7C0A">
        <w:rPr>
          <w:rStyle w:val="Emphasis"/>
          <w:lang w:val="en-US"/>
        </w:rPr>
        <w:t>(</w:t>
      </w:r>
      <w:proofErr w:type="gramEnd"/>
    </w:p>
    <w:p w14:paraId="2C424262" w14:textId="77777777" w:rsidR="00DF7C0A" w:rsidRPr="00DF7C0A" w:rsidRDefault="00DF7C0A" w:rsidP="00DF7C0A">
      <w:pPr>
        <w:jc w:val="both"/>
        <w:rPr>
          <w:rStyle w:val="Emphasis"/>
          <w:lang w:val="en-US"/>
        </w:rPr>
      </w:pPr>
      <w:r w:rsidRPr="00DF7C0A">
        <w:rPr>
          <w:rStyle w:val="Emphasis"/>
          <w:lang w:val="en-US"/>
        </w:rPr>
        <w:t xml:space="preserve">    </w:t>
      </w:r>
      <w:proofErr w:type="spellStart"/>
      <w:r w:rsidRPr="00DF7C0A">
        <w:rPr>
          <w:rStyle w:val="Emphasis"/>
          <w:lang w:val="en-US"/>
        </w:rPr>
        <w:t>id_cliente</w:t>
      </w:r>
      <w:proofErr w:type="spellEnd"/>
      <w:r w:rsidRPr="00DF7C0A">
        <w:rPr>
          <w:rStyle w:val="Emphasis"/>
          <w:lang w:val="en-US"/>
        </w:rPr>
        <w:t xml:space="preserve"> </w:t>
      </w:r>
      <w:proofErr w:type="gramStart"/>
      <w:r w:rsidRPr="00DF7C0A">
        <w:rPr>
          <w:rStyle w:val="Emphasis"/>
          <w:lang w:val="en-US"/>
        </w:rPr>
        <w:t>varchar(</w:t>
      </w:r>
      <w:proofErr w:type="gramEnd"/>
      <w:r w:rsidRPr="00DF7C0A">
        <w:rPr>
          <w:rStyle w:val="Emphasis"/>
          <w:lang w:val="en-US"/>
        </w:rPr>
        <w:t xml:space="preserve">20), </w:t>
      </w:r>
    </w:p>
    <w:p w14:paraId="04F97821" w14:textId="77777777" w:rsidR="00DF7C0A" w:rsidRPr="00DF7C0A" w:rsidRDefault="00DF7C0A" w:rsidP="00DF7C0A">
      <w:pPr>
        <w:jc w:val="both"/>
        <w:rPr>
          <w:rStyle w:val="Emphasis"/>
          <w:lang w:val="en-US"/>
        </w:rPr>
      </w:pPr>
      <w:r w:rsidRPr="00DF7C0A">
        <w:rPr>
          <w:rStyle w:val="Emphasis"/>
          <w:lang w:val="en-US"/>
        </w:rPr>
        <w:t xml:space="preserve">    email </w:t>
      </w:r>
      <w:proofErr w:type="gramStart"/>
      <w:r w:rsidRPr="00DF7C0A">
        <w:rPr>
          <w:rStyle w:val="Emphasis"/>
          <w:lang w:val="en-US"/>
        </w:rPr>
        <w:t>varchar(</w:t>
      </w:r>
      <w:proofErr w:type="gramEnd"/>
      <w:r w:rsidRPr="00DF7C0A">
        <w:rPr>
          <w:rStyle w:val="Emphasis"/>
          <w:lang w:val="en-US"/>
        </w:rPr>
        <w:t>50),</w:t>
      </w:r>
    </w:p>
    <w:p w14:paraId="71824B40" w14:textId="77777777" w:rsidR="00DF7C0A" w:rsidRPr="00DF7C0A" w:rsidRDefault="00DF7C0A" w:rsidP="00DF7C0A">
      <w:pPr>
        <w:jc w:val="both"/>
        <w:rPr>
          <w:rStyle w:val="Emphasis"/>
          <w:lang w:val="en-US"/>
        </w:rPr>
      </w:pPr>
      <w:r w:rsidRPr="00DF7C0A">
        <w:rPr>
          <w:rStyle w:val="Emphasis"/>
          <w:lang w:val="en-US"/>
        </w:rPr>
        <w:t xml:space="preserve">    address varchar (100), </w:t>
      </w:r>
    </w:p>
    <w:p w14:paraId="2E8DB81C" w14:textId="77777777" w:rsidR="00DF7C0A" w:rsidRPr="00DF7C0A" w:rsidRDefault="00DF7C0A" w:rsidP="00DF7C0A">
      <w:pPr>
        <w:jc w:val="both"/>
        <w:rPr>
          <w:rStyle w:val="Emphasis"/>
          <w:lang w:val="en-US"/>
        </w:rPr>
      </w:pPr>
      <w:r w:rsidRPr="00DF7C0A">
        <w:rPr>
          <w:rStyle w:val="Emphasis"/>
          <w:lang w:val="en-US"/>
        </w:rPr>
        <w:t xml:space="preserve">    </w:t>
      </w:r>
      <w:proofErr w:type="spellStart"/>
      <w:r w:rsidRPr="00DF7C0A">
        <w:rPr>
          <w:rStyle w:val="Emphasis"/>
          <w:lang w:val="en-US"/>
        </w:rPr>
        <w:t>ate_created</w:t>
      </w:r>
      <w:proofErr w:type="spellEnd"/>
      <w:r w:rsidRPr="00DF7C0A">
        <w:rPr>
          <w:rStyle w:val="Emphasis"/>
          <w:lang w:val="en-US"/>
        </w:rPr>
        <w:t xml:space="preserve"> date,</w:t>
      </w:r>
    </w:p>
    <w:p w14:paraId="0DDCC658" w14:textId="77777777" w:rsidR="00DF7C0A" w:rsidRPr="00DF7C0A" w:rsidRDefault="00DF7C0A" w:rsidP="00DF7C0A">
      <w:pPr>
        <w:jc w:val="both"/>
        <w:rPr>
          <w:rStyle w:val="Emphasis"/>
          <w:lang w:val="en-US"/>
        </w:rPr>
      </w:pPr>
      <w:r w:rsidRPr="00DF7C0A">
        <w:rPr>
          <w:rStyle w:val="Emphasis"/>
          <w:lang w:val="en-US"/>
        </w:rPr>
        <w:t xml:space="preserve">    </w:t>
      </w:r>
      <w:proofErr w:type="spellStart"/>
      <w:r w:rsidRPr="00DF7C0A">
        <w:rPr>
          <w:rStyle w:val="Emphasis"/>
          <w:lang w:val="en-US"/>
        </w:rPr>
        <w:t>phone_number</w:t>
      </w:r>
      <w:proofErr w:type="spellEnd"/>
      <w:r w:rsidRPr="00DF7C0A">
        <w:rPr>
          <w:rStyle w:val="Emphasis"/>
          <w:lang w:val="en-US"/>
        </w:rPr>
        <w:t xml:space="preserve"> number,</w:t>
      </w:r>
    </w:p>
    <w:p w14:paraId="69B1CBF9" w14:textId="77777777" w:rsidR="00DF7C0A" w:rsidRPr="00DF7C0A" w:rsidRDefault="00DF7C0A" w:rsidP="00DF7C0A">
      <w:pPr>
        <w:jc w:val="both"/>
        <w:rPr>
          <w:rStyle w:val="Emphasis"/>
          <w:lang w:val="en-US"/>
        </w:rPr>
      </w:pPr>
      <w:r w:rsidRPr="00DF7C0A">
        <w:rPr>
          <w:rStyle w:val="Emphasis"/>
          <w:lang w:val="en-US"/>
        </w:rPr>
        <w:t xml:space="preserve">    </w:t>
      </w:r>
      <w:proofErr w:type="spellStart"/>
      <w:r w:rsidRPr="00DF7C0A">
        <w:rPr>
          <w:rStyle w:val="Emphasis"/>
          <w:lang w:val="en-US"/>
        </w:rPr>
        <w:t>loan_limit</w:t>
      </w:r>
      <w:proofErr w:type="spellEnd"/>
      <w:r w:rsidRPr="00DF7C0A">
        <w:rPr>
          <w:rStyle w:val="Emphasis"/>
          <w:lang w:val="en-US"/>
        </w:rPr>
        <w:t xml:space="preserve"> number)</w:t>
      </w:r>
    </w:p>
    <w:p w14:paraId="64EAFD86" w14:textId="77777777" w:rsidR="00DF7C0A" w:rsidRPr="00DF7C0A" w:rsidRDefault="00DF7C0A" w:rsidP="00DF7C0A">
      <w:pPr>
        <w:jc w:val="both"/>
        <w:rPr>
          <w:rStyle w:val="Emphasis"/>
          <w:lang w:val="en-US"/>
        </w:rPr>
      </w:pPr>
      <w:r w:rsidRPr="00DF7C0A">
        <w:rPr>
          <w:rStyle w:val="Emphasis"/>
          <w:lang w:val="en-US"/>
        </w:rPr>
        <w:t>)</w:t>
      </w:r>
    </w:p>
    <w:p w14:paraId="260CF75D" w14:textId="77777777" w:rsidR="00DF7C0A" w:rsidRPr="00DF7C0A" w:rsidRDefault="00DF7C0A" w:rsidP="00DF7C0A">
      <w:pPr>
        <w:jc w:val="both"/>
        <w:rPr>
          <w:rStyle w:val="Emphasis"/>
          <w:lang w:val="en-US"/>
        </w:rPr>
      </w:pPr>
    </w:p>
    <w:p w14:paraId="5A7A8406" w14:textId="77777777" w:rsidR="00DF7C0A" w:rsidRPr="00DF7C0A" w:rsidRDefault="00DF7C0A" w:rsidP="00DF7C0A">
      <w:pPr>
        <w:jc w:val="both"/>
        <w:rPr>
          <w:rStyle w:val="Emphasis"/>
          <w:lang w:val="en-US"/>
        </w:rPr>
      </w:pPr>
      <w:r w:rsidRPr="00DF7C0A">
        <w:rPr>
          <w:rStyle w:val="Emphasis"/>
          <w:lang w:val="en-US"/>
        </w:rPr>
        <w:t>CREATE OR REPLACE CREAR_</w:t>
      </w:r>
      <w:proofErr w:type="gramStart"/>
      <w:r w:rsidRPr="00DF7C0A">
        <w:rPr>
          <w:rStyle w:val="Emphasis"/>
          <w:lang w:val="en-US"/>
        </w:rPr>
        <w:t>CLIENTE(</w:t>
      </w:r>
      <w:proofErr w:type="gramEnd"/>
    </w:p>
    <w:p w14:paraId="2927C0D5" w14:textId="77777777" w:rsidR="00DF7C0A" w:rsidRPr="00DF7C0A" w:rsidRDefault="00DF7C0A" w:rsidP="00DF7C0A">
      <w:pPr>
        <w:jc w:val="both"/>
        <w:rPr>
          <w:rStyle w:val="Emphasis"/>
          <w:lang w:val="en-US"/>
        </w:rPr>
      </w:pPr>
      <w:r w:rsidRPr="00DF7C0A">
        <w:rPr>
          <w:rStyle w:val="Emphasis"/>
          <w:lang w:val="en-US"/>
        </w:rPr>
        <w:t xml:space="preserve">    </w:t>
      </w:r>
      <w:proofErr w:type="spellStart"/>
      <w:r w:rsidRPr="00DF7C0A">
        <w:rPr>
          <w:rStyle w:val="Emphasis"/>
          <w:lang w:val="en-US"/>
        </w:rPr>
        <w:t>id_cliente</w:t>
      </w:r>
      <w:proofErr w:type="spellEnd"/>
      <w:r w:rsidRPr="00DF7C0A">
        <w:rPr>
          <w:rStyle w:val="Emphasis"/>
          <w:lang w:val="en-US"/>
        </w:rPr>
        <w:t xml:space="preserve"> </w:t>
      </w:r>
      <w:proofErr w:type="gramStart"/>
      <w:r w:rsidRPr="00DF7C0A">
        <w:rPr>
          <w:rStyle w:val="Emphasis"/>
          <w:lang w:val="en-US"/>
        </w:rPr>
        <w:t>varchar(</w:t>
      </w:r>
      <w:proofErr w:type="gramEnd"/>
      <w:r w:rsidRPr="00DF7C0A">
        <w:rPr>
          <w:rStyle w:val="Emphasis"/>
          <w:lang w:val="en-US"/>
        </w:rPr>
        <w:t xml:space="preserve">20), </w:t>
      </w:r>
    </w:p>
    <w:p w14:paraId="751D7F5F" w14:textId="77777777" w:rsidR="00DF7C0A" w:rsidRPr="00DF7C0A" w:rsidRDefault="00DF7C0A" w:rsidP="00DF7C0A">
      <w:pPr>
        <w:jc w:val="both"/>
        <w:rPr>
          <w:rStyle w:val="Emphasis"/>
          <w:lang w:val="en-US"/>
        </w:rPr>
      </w:pPr>
      <w:r w:rsidRPr="00DF7C0A">
        <w:rPr>
          <w:rStyle w:val="Emphasis"/>
          <w:lang w:val="en-US"/>
        </w:rPr>
        <w:t xml:space="preserve">    email </w:t>
      </w:r>
      <w:proofErr w:type="gramStart"/>
      <w:r w:rsidRPr="00DF7C0A">
        <w:rPr>
          <w:rStyle w:val="Emphasis"/>
          <w:lang w:val="en-US"/>
        </w:rPr>
        <w:t>varchar(</w:t>
      </w:r>
      <w:proofErr w:type="gramEnd"/>
      <w:r w:rsidRPr="00DF7C0A">
        <w:rPr>
          <w:rStyle w:val="Emphasis"/>
          <w:lang w:val="en-US"/>
        </w:rPr>
        <w:t>50),</w:t>
      </w:r>
    </w:p>
    <w:p w14:paraId="07AC511B" w14:textId="77777777" w:rsidR="00DF7C0A" w:rsidRPr="00DF7C0A" w:rsidRDefault="00DF7C0A" w:rsidP="00DF7C0A">
      <w:pPr>
        <w:jc w:val="both"/>
        <w:rPr>
          <w:rStyle w:val="Emphasis"/>
          <w:lang w:val="en-US"/>
        </w:rPr>
      </w:pPr>
      <w:r w:rsidRPr="00DF7C0A">
        <w:rPr>
          <w:rStyle w:val="Emphasis"/>
          <w:lang w:val="en-US"/>
        </w:rPr>
        <w:t xml:space="preserve">    address varchar (100), </w:t>
      </w:r>
    </w:p>
    <w:p w14:paraId="78B03A5E" w14:textId="77777777" w:rsidR="00DF7C0A" w:rsidRPr="00DF7C0A" w:rsidRDefault="00DF7C0A" w:rsidP="00DF7C0A">
      <w:pPr>
        <w:jc w:val="both"/>
        <w:rPr>
          <w:rStyle w:val="Emphasis"/>
          <w:lang w:val="en-US"/>
        </w:rPr>
      </w:pPr>
      <w:r w:rsidRPr="00DF7C0A">
        <w:rPr>
          <w:rStyle w:val="Emphasis"/>
          <w:lang w:val="en-US"/>
        </w:rPr>
        <w:t xml:space="preserve">    </w:t>
      </w:r>
      <w:proofErr w:type="spellStart"/>
      <w:r w:rsidRPr="00DF7C0A">
        <w:rPr>
          <w:rStyle w:val="Emphasis"/>
          <w:lang w:val="en-US"/>
        </w:rPr>
        <w:t>ate_created</w:t>
      </w:r>
      <w:proofErr w:type="spellEnd"/>
      <w:r w:rsidRPr="00DF7C0A">
        <w:rPr>
          <w:rStyle w:val="Emphasis"/>
          <w:lang w:val="en-US"/>
        </w:rPr>
        <w:t xml:space="preserve"> date,</w:t>
      </w:r>
    </w:p>
    <w:p w14:paraId="1BBC25E1" w14:textId="77777777" w:rsidR="00DF7C0A" w:rsidRPr="00DF7C0A" w:rsidRDefault="00DF7C0A" w:rsidP="00DF7C0A">
      <w:pPr>
        <w:jc w:val="both"/>
        <w:rPr>
          <w:rStyle w:val="Emphasis"/>
          <w:lang w:val="en-US"/>
        </w:rPr>
      </w:pPr>
      <w:r w:rsidRPr="00DF7C0A">
        <w:rPr>
          <w:rStyle w:val="Emphasis"/>
          <w:lang w:val="en-US"/>
        </w:rPr>
        <w:t xml:space="preserve">    </w:t>
      </w:r>
      <w:proofErr w:type="spellStart"/>
      <w:r w:rsidRPr="00DF7C0A">
        <w:rPr>
          <w:rStyle w:val="Emphasis"/>
          <w:lang w:val="en-US"/>
        </w:rPr>
        <w:t>phone_number</w:t>
      </w:r>
      <w:proofErr w:type="spellEnd"/>
      <w:r w:rsidRPr="00DF7C0A">
        <w:rPr>
          <w:rStyle w:val="Emphasis"/>
          <w:lang w:val="en-US"/>
        </w:rPr>
        <w:t xml:space="preserve"> number,</w:t>
      </w:r>
    </w:p>
    <w:p w14:paraId="1C05FACA" w14:textId="77777777" w:rsidR="00DF7C0A" w:rsidRPr="00DF7C0A" w:rsidRDefault="00DF7C0A" w:rsidP="00DF7C0A">
      <w:pPr>
        <w:jc w:val="both"/>
        <w:rPr>
          <w:rStyle w:val="Emphasis"/>
          <w:lang w:val="en-US"/>
        </w:rPr>
      </w:pPr>
      <w:r w:rsidRPr="00DF7C0A">
        <w:rPr>
          <w:rStyle w:val="Emphasis"/>
          <w:lang w:val="en-US"/>
        </w:rPr>
        <w:t xml:space="preserve">    </w:t>
      </w:r>
      <w:proofErr w:type="spellStart"/>
      <w:r w:rsidRPr="00DF7C0A">
        <w:rPr>
          <w:rStyle w:val="Emphasis"/>
          <w:lang w:val="en-US"/>
        </w:rPr>
        <w:t>loan_limit</w:t>
      </w:r>
      <w:proofErr w:type="spellEnd"/>
      <w:r w:rsidRPr="00DF7C0A">
        <w:rPr>
          <w:rStyle w:val="Emphasis"/>
          <w:lang w:val="en-US"/>
        </w:rPr>
        <w:t xml:space="preserve"> number)</w:t>
      </w:r>
    </w:p>
    <w:p w14:paraId="2C72C6E4" w14:textId="77777777" w:rsidR="00DF7C0A" w:rsidRPr="00DF7C0A" w:rsidRDefault="00DF7C0A" w:rsidP="00DF7C0A">
      <w:pPr>
        <w:jc w:val="both"/>
        <w:rPr>
          <w:rStyle w:val="Emphasis"/>
          <w:lang w:val="en-US"/>
        </w:rPr>
      </w:pPr>
      <w:proofErr w:type="spellStart"/>
      <w:r w:rsidRPr="00DF7C0A">
        <w:rPr>
          <w:rStyle w:val="Emphasis"/>
          <w:lang w:val="en-US"/>
        </w:rPr>
        <w:t>iS</w:t>
      </w:r>
      <w:proofErr w:type="spellEnd"/>
    </w:p>
    <w:p w14:paraId="4A44D273" w14:textId="77777777" w:rsidR="00DF7C0A" w:rsidRPr="00DF7C0A" w:rsidRDefault="00DF7C0A" w:rsidP="00DF7C0A">
      <w:pPr>
        <w:jc w:val="both"/>
        <w:rPr>
          <w:rStyle w:val="Emphasis"/>
          <w:lang w:val="en-US"/>
        </w:rPr>
      </w:pPr>
      <w:r w:rsidRPr="00DF7C0A">
        <w:rPr>
          <w:rStyle w:val="Emphasis"/>
          <w:lang w:val="en-US"/>
        </w:rPr>
        <w:t>BEGIN</w:t>
      </w:r>
    </w:p>
    <w:p w14:paraId="4D4A5367" w14:textId="77777777" w:rsidR="00DF7C0A" w:rsidRPr="00DF7C0A" w:rsidRDefault="00DF7C0A" w:rsidP="00DF7C0A">
      <w:pPr>
        <w:jc w:val="both"/>
        <w:rPr>
          <w:rStyle w:val="Emphasis"/>
          <w:lang w:val="en-US"/>
        </w:rPr>
      </w:pPr>
      <w:r w:rsidRPr="00DF7C0A">
        <w:rPr>
          <w:rStyle w:val="Emphasis"/>
          <w:lang w:val="en-US"/>
        </w:rPr>
        <w:t xml:space="preserve">    INSERT INTO </w:t>
      </w:r>
      <w:proofErr w:type="spellStart"/>
      <w:r w:rsidRPr="00DF7C0A">
        <w:rPr>
          <w:rStyle w:val="Emphasis"/>
          <w:lang w:val="en-US"/>
        </w:rPr>
        <w:t>Cliente</w:t>
      </w:r>
      <w:proofErr w:type="spellEnd"/>
      <w:r w:rsidRPr="00DF7C0A">
        <w:rPr>
          <w:rStyle w:val="Emphasis"/>
          <w:lang w:val="en-US"/>
        </w:rPr>
        <w:t xml:space="preserve"> ("</w:t>
      </w:r>
      <w:proofErr w:type="spellStart"/>
      <w:r w:rsidRPr="00DF7C0A">
        <w:rPr>
          <w:rStyle w:val="Emphasis"/>
          <w:lang w:val="en-US"/>
        </w:rPr>
        <w:t>id_cliente</w:t>
      </w:r>
      <w:proofErr w:type="spellEnd"/>
      <w:r w:rsidRPr="00DF7C0A">
        <w:rPr>
          <w:rStyle w:val="Emphasis"/>
          <w:lang w:val="en-US"/>
        </w:rPr>
        <w:t>", "name", "email", "address", "</w:t>
      </w:r>
      <w:proofErr w:type="spellStart"/>
      <w:r w:rsidRPr="00DF7C0A">
        <w:rPr>
          <w:rStyle w:val="Emphasis"/>
          <w:lang w:val="en-US"/>
        </w:rPr>
        <w:t>date_created</w:t>
      </w:r>
      <w:proofErr w:type="spellEnd"/>
      <w:r w:rsidRPr="00DF7C0A">
        <w:rPr>
          <w:rStyle w:val="Emphasis"/>
          <w:lang w:val="en-US"/>
        </w:rPr>
        <w:t>", "</w:t>
      </w:r>
      <w:proofErr w:type="spellStart"/>
      <w:r w:rsidRPr="00DF7C0A">
        <w:rPr>
          <w:rStyle w:val="Emphasis"/>
          <w:lang w:val="en-US"/>
        </w:rPr>
        <w:t>phone_number</w:t>
      </w:r>
      <w:proofErr w:type="spellEnd"/>
      <w:r w:rsidRPr="00DF7C0A">
        <w:rPr>
          <w:rStyle w:val="Emphasis"/>
          <w:lang w:val="en-US"/>
        </w:rPr>
        <w:t>", "</w:t>
      </w:r>
      <w:proofErr w:type="spellStart"/>
      <w:r w:rsidRPr="00DF7C0A">
        <w:rPr>
          <w:rStyle w:val="Emphasis"/>
          <w:lang w:val="en-US"/>
        </w:rPr>
        <w:t>loan_limit</w:t>
      </w:r>
      <w:proofErr w:type="spellEnd"/>
      <w:r w:rsidRPr="00DF7C0A">
        <w:rPr>
          <w:rStyle w:val="Emphasis"/>
          <w:lang w:val="en-US"/>
        </w:rPr>
        <w:t>")</w:t>
      </w:r>
    </w:p>
    <w:p w14:paraId="376E7727" w14:textId="77777777" w:rsidR="00DF7C0A" w:rsidRPr="00DF7C0A" w:rsidRDefault="00DF7C0A" w:rsidP="00DF7C0A">
      <w:pPr>
        <w:jc w:val="both"/>
        <w:rPr>
          <w:rStyle w:val="Emphasis"/>
          <w:lang w:val="en-US"/>
        </w:rPr>
      </w:pPr>
      <w:r w:rsidRPr="00DF7C0A">
        <w:rPr>
          <w:rStyle w:val="Emphasis"/>
          <w:lang w:val="en-US"/>
        </w:rPr>
        <w:t xml:space="preserve">    VALUES (</w:t>
      </w:r>
      <w:proofErr w:type="spellStart"/>
      <w:r w:rsidRPr="00DF7C0A">
        <w:rPr>
          <w:rStyle w:val="Emphasis"/>
          <w:lang w:val="en-US"/>
        </w:rPr>
        <w:t>id_cliente</w:t>
      </w:r>
      <w:proofErr w:type="spellEnd"/>
      <w:r w:rsidRPr="00DF7C0A">
        <w:rPr>
          <w:rStyle w:val="Emphasis"/>
          <w:lang w:val="en-US"/>
        </w:rPr>
        <w:t xml:space="preserve">, name, email, address, </w:t>
      </w:r>
      <w:proofErr w:type="spellStart"/>
      <w:r w:rsidRPr="00DF7C0A">
        <w:rPr>
          <w:rStyle w:val="Emphasis"/>
          <w:lang w:val="en-US"/>
        </w:rPr>
        <w:t>date_</w:t>
      </w:r>
      <w:proofErr w:type="gramStart"/>
      <w:r w:rsidRPr="00DF7C0A">
        <w:rPr>
          <w:rStyle w:val="Emphasis"/>
          <w:lang w:val="en-US"/>
        </w:rPr>
        <w:t>created</w:t>
      </w:r>
      <w:proofErr w:type="spellEnd"/>
      <w:r w:rsidRPr="00DF7C0A">
        <w:rPr>
          <w:rStyle w:val="Emphasis"/>
          <w:lang w:val="en-US"/>
        </w:rPr>
        <w:t>,</w:t>
      </w:r>
      <w:proofErr w:type="gramEnd"/>
      <w:r w:rsidRPr="00DF7C0A">
        <w:rPr>
          <w:rStyle w:val="Emphasis"/>
          <w:lang w:val="en-US"/>
        </w:rPr>
        <w:t xml:space="preserve"> </w:t>
      </w:r>
      <w:proofErr w:type="spellStart"/>
      <w:r w:rsidRPr="00DF7C0A">
        <w:rPr>
          <w:rStyle w:val="Emphasis"/>
          <w:lang w:val="en-US"/>
        </w:rPr>
        <w:t>phone_number</w:t>
      </w:r>
      <w:proofErr w:type="spellEnd"/>
      <w:r w:rsidRPr="00DF7C0A">
        <w:rPr>
          <w:rStyle w:val="Emphasis"/>
          <w:lang w:val="en-US"/>
        </w:rPr>
        <w:t xml:space="preserve">, </w:t>
      </w:r>
      <w:proofErr w:type="spellStart"/>
      <w:r w:rsidRPr="00DF7C0A">
        <w:rPr>
          <w:rStyle w:val="Emphasis"/>
          <w:lang w:val="en-US"/>
        </w:rPr>
        <w:t>loan_limit</w:t>
      </w:r>
      <w:proofErr w:type="spellEnd"/>
      <w:r w:rsidRPr="00DF7C0A">
        <w:rPr>
          <w:rStyle w:val="Emphasis"/>
          <w:lang w:val="en-US"/>
        </w:rPr>
        <w:t>)</w:t>
      </w:r>
    </w:p>
    <w:p w14:paraId="23DDD9C1" w14:textId="77777777" w:rsidR="00DF7C0A" w:rsidRPr="00DF7C0A" w:rsidRDefault="00DF7C0A" w:rsidP="00DF7C0A">
      <w:pPr>
        <w:jc w:val="both"/>
        <w:rPr>
          <w:rStyle w:val="Emphasis"/>
        </w:rPr>
      </w:pPr>
      <w:r w:rsidRPr="00DF7C0A">
        <w:rPr>
          <w:rStyle w:val="Emphasis"/>
          <w:lang w:val="en-US"/>
        </w:rPr>
        <w:t xml:space="preserve">    </w:t>
      </w:r>
      <w:r w:rsidRPr="00DF7C0A">
        <w:rPr>
          <w:rStyle w:val="Emphasis"/>
        </w:rPr>
        <w:t>COMMIT;</w:t>
      </w:r>
    </w:p>
    <w:p w14:paraId="43781B8C" w14:textId="10F778A3" w:rsidR="00DF7C0A" w:rsidRPr="00DF7C0A" w:rsidRDefault="00DF7C0A" w:rsidP="00DF7C0A">
      <w:pPr>
        <w:jc w:val="both"/>
        <w:rPr>
          <w:rStyle w:val="Emphasis"/>
        </w:rPr>
      </w:pPr>
      <w:r w:rsidRPr="00DF7C0A">
        <w:rPr>
          <w:rStyle w:val="Emphasis"/>
        </w:rPr>
        <w:t>END;</w:t>
      </w:r>
    </w:p>
    <w:p w14:paraId="5594B414" w14:textId="44CD3E4E" w:rsidR="00DF7C0A" w:rsidRPr="00DF7C0A" w:rsidRDefault="00DF7C0A" w:rsidP="00DF7C0A">
      <w:pPr>
        <w:jc w:val="both"/>
        <w:rPr>
          <w:rStyle w:val="Emphasis"/>
        </w:rPr>
      </w:pPr>
    </w:p>
    <w:p w14:paraId="10DC046A" w14:textId="00DBCF8C" w:rsidR="00DF7C0A" w:rsidRDefault="00DF7C0A" w:rsidP="00DF7C0A">
      <w:pPr>
        <w:jc w:val="both"/>
        <w:rPr>
          <w:rStyle w:val="Emphasis"/>
          <w:b/>
          <w:bCs/>
        </w:rPr>
      </w:pPr>
    </w:p>
    <w:p w14:paraId="0BB5E888" w14:textId="5CA66580" w:rsidR="00DF7C0A" w:rsidRDefault="00DF7C0A" w:rsidP="00DF7C0A">
      <w:pPr>
        <w:jc w:val="both"/>
        <w:rPr>
          <w:rStyle w:val="Emphasis"/>
          <w:b/>
          <w:bCs/>
        </w:rPr>
      </w:pPr>
    </w:p>
    <w:p w14:paraId="7690B866" w14:textId="28FF21EF" w:rsidR="00DF7C0A" w:rsidRDefault="00DF7C0A" w:rsidP="00DF7C0A">
      <w:pPr>
        <w:jc w:val="both"/>
        <w:rPr>
          <w:rStyle w:val="Emphasis"/>
          <w:b/>
          <w:bCs/>
        </w:rPr>
      </w:pPr>
    </w:p>
    <w:p w14:paraId="5EC5917C" w14:textId="5C6B1CB5" w:rsidR="00DF7C0A" w:rsidRDefault="00DF7C0A" w:rsidP="00DF7C0A">
      <w:pPr>
        <w:jc w:val="both"/>
        <w:rPr>
          <w:rStyle w:val="Emphasis"/>
          <w:b/>
          <w:bCs/>
        </w:rPr>
      </w:pPr>
    </w:p>
    <w:p w14:paraId="143943B8" w14:textId="73E795E6" w:rsidR="00DF7C0A" w:rsidRDefault="00DF7C0A" w:rsidP="00DF7C0A">
      <w:pPr>
        <w:jc w:val="both"/>
        <w:rPr>
          <w:rStyle w:val="Emphasis"/>
          <w:b/>
          <w:bCs/>
        </w:rPr>
      </w:pPr>
    </w:p>
    <w:p w14:paraId="166E9144" w14:textId="2AC7A928" w:rsidR="00DF7C0A" w:rsidRDefault="00DF7C0A" w:rsidP="00DF7C0A">
      <w:pPr>
        <w:jc w:val="both"/>
        <w:rPr>
          <w:rStyle w:val="Emphasis"/>
          <w:b/>
          <w:bCs/>
        </w:rPr>
      </w:pPr>
    </w:p>
    <w:p w14:paraId="48B13A00" w14:textId="520ADD01" w:rsidR="00DF7C0A" w:rsidRDefault="00DF7C0A" w:rsidP="00DF7C0A">
      <w:pPr>
        <w:jc w:val="both"/>
        <w:rPr>
          <w:rStyle w:val="Emphasis"/>
          <w:b/>
          <w:bCs/>
        </w:rPr>
      </w:pPr>
    </w:p>
    <w:p w14:paraId="05CD4263" w14:textId="2E788D55" w:rsidR="00DF7C0A" w:rsidRDefault="00DF7C0A" w:rsidP="00DF7C0A">
      <w:pPr>
        <w:jc w:val="both"/>
        <w:rPr>
          <w:rStyle w:val="Emphasis"/>
          <w:b/>
          <w:bCs/>
        </w:rPr>
      </w:pPr>
    </w:p>
    <w:p w14:paraId="61D2C6A6" w14:textId="6E1BC729" w:rsidR="00DF7C0A" w:rsidRDefault="00DF7C0A" w:rsidP="00DF7C0A">
      <w:pPr>
        <w:jc w:val="both"/>
        <w:rPr>
          <w:rStyle w:val="Emphasis"/>
          <w:b/>
          <w:bCs/>
        </w:rPr>
      </w:pPr>
    </w:p>
    <w:p w14:paraId="3AB46F93" w14:textId="372921A9" w:rsidR="00DF7C0A" w:rsidRDefault="00DF7C0A" w:rsidP="00DF7C0A">
      <w:pPr>
        <w:jc w:val="both"/>
        <w:rPr>
          <w:rStyle w:val="Emphasis"/>
          <w:b/>
          <w:bCs/>
        </w:rPr>
      </w:pPr>
    </w:p>
    <w:p w14:paraId="3FFD2045" w14:textId="6CCBC2AB" w:rsidR="00DF7C0A" w:rsidRDefault="00DF7C0A" w:rsidP="00DF7C0A">
      <w:pPr>
        <w:jc w:val="both"/>
        <w:rPr>
          <w:rStyle w:val="Emphasis"/>
          <w:b/>
          <w:bCs/>
        </w:rPr>
      </w:pPr>
    </w:p>
    <w:p w14:paraId="5FF7FE86" w14:textId="47EC43CE" w:rsidR="00DF7C0A" w:rsidRDefault="00DF7C0A" w:rsidP="00DF7C0A">
      <w:pPr>
        <w:jc w:val="both"/>
        <w:rPr>
          <w:rStyle w:val="Emphasis"/>
          <w:b/>
          <w:bCs/>
        </w:rPr>
      </w:pPr>
    </w:p>
    <w:p w14:paraId="4DF2099B" w14:textId="59675BFE" w:rsidR="00DF7C0A" w:rsidRDefault="00DF7C0A" w:rsidP="00DF7C0A">
      <w:pPr>
        <w:jc w:val="both"/>
        <w:rPr>
          <w:rStyle w:val="Emphasis"/>
          <w:b/>
          <w:bCs/>
        </w:rPr>
      </w:pPr>
    </w:p>
    <w:p w14:paraId="6D41138F" w14:textId="7498518D" w:rsidR="00DF7C0A" w:rsidRDefault="00DF7C0A" w:rsidP="00DF7C0A">
      <w:pPr>
        <w:jc w:val="both"/>
        <w:rPr>
          <w:rStyle w:val="Emphasis"/>
          <w:b/>
          <w:bCs/>
        </w:rPr>
      </w:pPr>
    </w:p>
    <w:p w14:paraId="127D9120" w14:textId="763538B0" w:rsidR="00DF7C0A" w:rsidRDefault="00DF7C0A" w:rsidP="00DF7C0A">
      <w:pPr>
        <w:jc w:val="both"/>
        <w:rPr>
          <w:rStyle w:val="Emphasis"/>
          <w:b/>
          <w:bCs/>
        </w:rPr>
      </w:pPr>
    </w:p>
    <w:p w14:paraId="3B488969" w14:textId="40CFDD08" w:rsidR="00DF7C0A" w:rsidRDefault="00DF7C0A" w:rsidP="00DF7C0A">
      <w:pPr>
        <w:jc w:val="both"/>
        <w:rPr>
          <w:rStyle w:val="Emphasis"/>
          <w:b/>
          <w:bCs/>
        </w:rPr>
      </w:pPr>
    </w:p>
    <w:p w14:paraId="015F5573" w14:textId="415DD293" w:rsidR="00DF7C0A" w:rsidRDefault="00DF7C0A" w:rsidP="00DF7C0A">
      <w:pPr>
        <w:jc w:val="both"/>
        <w:rPr>
          <w:rStyle w:val="Emphasis"/>
          <w:b/>
          <w:bCs/>
        </w:rPr>
      </w:pPr>
    </w:p>
    <w:p w14:paraId="47643B47" w14:textId="6B42EAFB" w:rsidR="00DF7C0A" w:rsidRDefault="00DF7C0A" w:rsidP="00DF7C0A">
      <w:pPr>
        <w:jc w:val="both"/>
        <w:rPr>
          <w:rStyle w:val="Emphasis"/>
          <w:b/>
          <w:bCs/>
        </w:rPr>
      </w:pPr>
    </w:p>
    <w:p w14:paraId="013D975F" w14:textId="77777777" w:rsidR="00DF7C0A" w:rsidRDefault="00DF7C0A" w:rsidP="00DF7C0A">
      <w:pPr>
        <w:jc w:val="both"/>
        <w:rPr>
          <w:rStyle w:val="Emphasis"/>
          <w:b/>
          <w:bCs/>
        </w:rPr>
      </w:pPr>
    </w:p>
    <w:p w14:paraId="5BF2885F" w14:textId="7E97CAA8" w:rsidR="00DF7C0A" w:rsidRDefault="00DF7C0A" w:rsidP="00DF7C0A">
      <w:pPr>
        <w:jc w:val="both"/>
        <w:rPr>
          <w:rStyle w:val="Emphasis"/>
          <w:b/>
          <w:bCs/>
        </w:rPr>
      </w:pPr>
      <w:r>
        <w:rPr>
          <w:rStyle w:val="Emphasis"/>
          <w:b/>
          <w:bCs/>
        </w:rPr>
        <w:t xml:space="preserve">Bibliografía: </w:t>
      </w:r>
    </w:p>
    <w:p w14:paraId="20468964" w14:textId="4D118CA1" w:rsidR="00DF7C0A" w:rsidRDefault="00DF7C0A" w:rsidP="00DF7C0A">
      <w:pPr>
        <w:jc w:val="both"/>
        <w:rPr>
          <w:rStyle w:val="Emphasis"/>
          <w:b/>
          <w:bCs/>
        </w:rPr>
      </w:pPr>
    </w:p>
    <w:p w14:paraId="354CEB62" w14:textId="62EEE1D8" w:rsidR="00DF7C0A" w:rsidRDefault="00DF7C0A" w:rsidP="00DF7C0A">
      <w:pPr>
        <w:jc w:val="both"/>
        <w:rPr>
          <w:rStyle w:val="Emphasis"/>
          <w:b/>
          <w:bCs/>
        </w:rPr>
      </w:pPr>
    </w:p>
    <w:p w14:paraId="23A99F91" w14:textId="24BFF6EB" w:rsidR="00DF7C0A" w:rsidRDefault="00DF7C0A" w:rsidP="00DF7C0A">
      <w:pPr>
        <w:rPr>
          <w:rStyle w:val="Emphasis"/>
          <w:b/>
          <w:bCs/>
        </w:rPr>
      </w:pPr>
      <w:proofErr w:type="spellStart"/>
      <w:r>
        <w:rPr>
          <w:rStyle w:val="Emphasis"/>
          <w:b/>
          <w:bCs/>
        </w:rPr>
        <w:t>Sasha</w:t>
      </w:r>
      <w:proofErr w:type="spellEnd"/>
      <w:r>
        <w:rPr>
          <w:rStyle w:val="Emphasis"/>
          <w:b/>
          <w:bCs/>
        </w:rPr>
        <w:t>. S</w:t>
      </w:r>
      <w:r w:rsidRPr="00DF7C0A">
        <w:rPr>
          <w:rStyle w:val="Emphasis"/>
          <w:b/>
          <w:bCs/>
        </w:rPr>
        <w:t xml:space="preserve"> (</w:t>
      </w:r>
      <w:r>
        <w:rPr>
          <w:rStyle w:val="Emphasis"/>
          <w:b/>
          <w:bCs/>
        </w:rPr>
        <w:t>15 agosto 2017</w:t>
      </w:r>
      <w:r w:rsidRPr="00DF7C0A">
        <w:rPr>
          <w:rStyle w:val="Emphasis"/>
          <w:b/>
          <w:bCs/>
        </w:rPr>
        <w:t xml:space="preserve">). </w:t>
      </w:r>
      <w:r w:rsidRPr="00DF7C0A">
        <w:rPr>
          <w:rStyle w:val="Emphasis"/>
          <w:b/>
          <w:bCs/>
          <w:lang w:val="en-US"/>
        </w:rPr>
        <w:t>Building Distributed Locks with the DynamoDB Lock Client</w:t>
      </w:r>
      <w:r w:rsidRPr="00DF7C0A">
        <w:rPr>
          <w:rStyle w:val="Emphasis"/>
          <w:b/>
          <w:bCs/>
          <w:lang w:val="en-US"/>
        </w:rPr>
        <w:t xml:space="preserve">. </w:t>
      </w:r>
      <w:r w:rsidRPr="00DF7C0A">
        <w:rPr>
          <w:rStyle w:val="Emphasis"/>
          <w:b/>
          <w:bCs/>
          <w:lang w:val="en-US"/>
        </w:rPr>
        <w:t xml:space="preserve"> </w:t>
      </w:r>
      <w:r>
        <w:rPr>
          <w:rStyle w:val="Emphasis"/>
          <w:b/>
          <w:bCs/>
        </w:rPr>
        <w:t xml:space="preserve">Obtenido de: </w:t>
      </w:r>
      <w:hyperlink r:id="rId6" w:history="1">
        <w:r w:rsidRPr="003641AA">
          <w:rPr>
            <w:rStyle w:val="Hyperlink"/>
            <w:b/>
            <w:bCs/>
          </w:rPr>
          <w:t>https://aws.amazon.com/blogs/database/building-distributed-locks-with-the-dynamodb-lock-client/</w:t>
        </w:r>
      </w:hyperlink>
    </w:p>
    <w:p w14:paraId="096A3161" w14:textId="737066E4" w:rsidR="00DF7C0A" w:rsidRDefault="00DF7C0A" w:rsidP="00DF7C0A">
      <w:pPr>
        <w:rPr>
          <w:rStyle w:val="Emphasis"/>
          <w:b/>
          <w:bCs/>
        </w:rPr>
      </w:pPr>
    </w:p>
    <w:p w14:paraId="3A282AA5" w14:textId="77777777" w:rsidR="00DF7C0A" w:rsidRPr="00DF7C0A" w:rsidRDefault="00DF7C0A" w:rsidP="00DF7C0A">
      <w:pPr>
        <w:rPr>
          <w:rStyle w:val="Emphasis"/>
          <w:b/>
          <w:bCs/>
        </w:rPr>
      </w:pPr>
    </w:p>
    <w:p w14:paraId="042961FC" w14:textId="684E9E9B" w:rsidR="00DF7C0A" w:rsidRDefault="00DF7C0A" w:rsidP="00DF7C0A">
      <w:pPr>
        <w:rPr>
          <w:rStyle w:val="Emphasis"/>
          <w:b/>
          <w:bCs/>
        </w:rPr>
      </w:pPr>
      <w:r>
        <w:rPr>
          <w:rStyle w:val="Emphasis"/>
          <w:b/>
          <w:bCs/>
        </w:rPr>
        <w:t xml:space="preserve"> </w:t>
      </w:r>
      <w:proofErr w:type="spellStart"/>
      <w:r w:rsidRPr="00DF7C0A">
        <w:rPr>
          <w:rStyle w:val="Emphasis"/>
          <w:b/>
          <w:bCs/>
        </w:rPr>
        <w:t>Mysql</w:t>
      </w:r>
      <w:proofErr w:type="spellEnd"/>
      <w:r w:rsidRPr="00DF7C0A">
        <w:rPr>
          <w:rStyle w:val="Emphasis"/>
          <w:b/>
          <w:bCs/>
        </w:rPr>
        <w:t xml:space="preserve"> </w:t>
      </w:r>
      <w:proofErr w:type="spellStart"/>
      <w:r>
        <w:rPr>
          <w:rStyle w:val="Emphasis"/>
          <w:b/>
          <w:bCs/>
        </w:rPr>
        <w:t>Documentation</w:t>
      </w:r>
      <w:proofErr w:type="spellEnd"/>
      <w:r>
        <w:rPr>
          <w:rStyle w:val="Emphasis"/>
          <w:b/>
          <w:bCs/>
        </w:rPr>
        <w:t>.</w:t>
      </w:r>
      <w:r w:rsidRPr="00DF7C0A">
        <w:rPr>
          <w:rStyle w:val="Emphasis"/>
          <w:b/>
          <w:bCs/>
        </w:rPr>
        <w:t xml:space="preserve">  </w:t>
      </w:r>
      <w:r>
        <w:rPr>
          <w:rStyle w:val="Emphasis"/>
          <w:b/>
          <w:bCs/>
        </w:rPr>
        <w:t xml:space="preserve">Obtenido de: </w:t>
      </w:r>
      <w:hyperlink r:id="rId7" w:history="1">
        <w:r w:rsidRPr="003641AA">
          <w:rPr>
            <w:rStyle w:val="Hyperlink"/>
            <w:b/>
            <w:bCs/>
          </w:rPr>
          <w:t>https://www.mysqltutorial.org/mysql-table-locking/#:~:text=A%20lock%20is%20a%20flag,table%20locks%20only%20for%20itself</w:t>
        </w:r>
      </w:hyperlink>
      <w:r w:rsidRPr="00DF7C0A">
        <w:rPr>
          <w:rStyle w:val="Emphasis"/>
          <w:b/>
          <w:bCs/>
        </w:rPr>
        <w:t>.</w:t>
      </w:r>
    </w:p>
    <w:p w14:paraId="2A1B5DBE" w14:textId="2B278C48" w:rsidR="00DF7C0A" w:rsidRDefault="00DF7C0A" w:rsidP="00DF7C0A">
      <w:pPr>
        <w:rPr>
          <w:rStyle w:val="Emphasis"/>
          <w:b/>
          <w:bCs/>
        </w:rPr>
      </w:pPr>
    </w:p>
    <w:p w14:paraId="43D94ABE" w14:textId="78904ED9" w:rsidR="00DF7C0A" w:rsidRPr="00DF7C0A" w:rsidRDefault="00DF7C0A" w:rsidP="00DF7C0A">
      <w:pPr>
        <w:rPr>
          <w:rStyle w:val="Emphasis"/>
          <w:b/>
          <w:bCs/>
        </w:rPr>
      </w:pPr>
      <w:proofErr w:type="gramStart"/>
      <w:r w:rsidRPr="00DF7C0A">
        <w:rPr>
          <w:rStyle w:val="Emphasis"/>
          <w:b/>
          <w:bCs/>
          <w:lang w:val="en-US"/>
        </w:rPr>
        <w:t xml:space="preserve">Nikola </w:t>
      </w:r>
      <w:r>
        <w:rPr>
          <w:rStyle w:val="Emphasis"/>
          <w:b/>
          <w:bCs/>
          <w:lang w:val="en-US"/>
        </w:rPr>
        <w:t xml:space="preserve"> D.</w:t>
      </w:r>
      <w:proofErr w:type="gramEnd"/>
      <w:r>
        <w:rPr>
          <w:rStyle w:val="Emphasis"/>
          <w:b/>
          <w:bCs/>
          <w:lang w:val="en-US"/>
        </w:rPr>
        <w:t xml:space="preserve"> </w:t>
      </w:r>
      <w:r w:rsidRPr="00DF7C0A">
        <w:rPr>
          <w:rStyle w:val="Emphasis"/>
          <w:b/>
          <w:bCs/>
          <w:lang w:val="en-US"/>
        </w:rPr>
        <w:t>(</w:t>
      </w:r>
      <w:r>
        <w:rPr>
          <w:rStyle w:val="Emphasis"/>
          <w:b/>
          <w:bCs/>
          <w:lang w:val="en-US"/>
        </w:rPr>
        <w:t xml:space="preserve">16 de </w:t>
      </w:r>
      <w:proofErr w:type="spellStart"/>
      <w:r>
        <w:rPr>
          <w:rStyle w:val="Emphasis"/>
          <w:b/>
          <w:bCs/>
          <w:lang w:val="en-US"/>
        </w:rPr>
        <w:t>junio</w:t>
      </w:r>
      <w:proofErr w:type="spellEnd"/>
      <w:r w:rsidRPr="00DF7C0A">
        <w:rPr>
          <w:rStyle w:val="Emphasis"/>
          <w:b/>
          <w:bCs/>
          <w:lang w:val="en-US"/>
        </w:rPr>
        <w:t xml:space="preserve"> 2017). All about locking in SQL Server.  </w:t>
      </w:r>
      <w:r>
        <w:rPr>
          <w:rStyle w:val="Emphasis"/>
          <w:b/>
          <w:bCs/>
        </w:rPr>
        <w:t xml:space="preserve">Obtenido de: </w:t>
      </w:r>
      <w:r w:rsidRPr="00DF7C0A">
        <w:rPr>
          <w:rStyle w:val="Emphasis"/>
          <w:b/>
          <w:bCs/>
        </w:rPr>
        <w:t>https://www.sqlshack.com/locking-sql-server/</w:t>
      </w:r>
    </w:p>
    <w:sectPr w:rsidR="00DF7C0A" w:rsidRPr="00DF7C0A" w:rsidSect="00490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034117"/>
    <w:multiLevelType w:val="hybridMultilevel"/>
    <w:tmpl w:val="C766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394674"/>
    <w:multiLevelType w:val="multilevel"/>
    <w:tmpl w:val="35B4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8F194E"/>
    <w:multiLevelType w:val="hybridMultilevel"/>
    <w:tmpl w:val="0A72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336940"/>
    <w:multiLevelType w:val="hybridMultilevel"/>
    <w:tmpl w:val="0FFC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A520FB"/>
    <w:multiLevelType w:val="hybridMultilevel"/>
    <w:tmpl w:val="AABEB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1110B"/>
    <w:multiLevelType w:val="hybridMultilevel"/>
    <w:tmpl w:val="0E8C5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C0A"/>
    <w:rsid w:val="004908E1"/>
    <w:rsid w:val="00CC4CBD"/>
    <w:rsid w:val="00D93245"/>
    <w:rsid w:val="00D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5EFBF"/>
  <w15:chartTrackingRefBased/>
  <w15:docId w15:val="{C1D78C90-1E8D-1B4A-A9FC-009577859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DF7C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7C0A"/>
    <w:pPr>
      <w:spacing w:before="100" w:beforeAutospacing="1" w:after="100" w:afterAutospacing="1"/>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7C0A"/>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DF7C0A"/>
    <w:rPr>
      <w:rFonts w:ascii="Courier New" w:eastAsia="Times New Roman" w:hAnsi="Courier New" w:cs="Courier New"/>
      <w:sz w:val="20"/>
      <w:szCs w:val="20"/>
    </w:rPr>
  </w:style>
  <w:style w:type="paragraph" w:styleId="NormalWeb">
    <w:name w:val="Normal (Web)"/>
    <w:basedOn w:val="Normal"/>
    <w:uiPriority w:val="99"/>
    <w:semiHidden/>
    <w:unhideWhenUsed/>
    <w:rsid w:val="00DF7C0A"/>
    <w:pPr>
      <w:spacing w:before="100" w:beforeAutospacing="1" w:after="100" w:afterAutospacing="1"/>
    </w:pPr>
    <w:rPr>
      <w:rFonts w:ascii="Times New Roman" w:eastAsia="Times New Roman" w:hAnsi="Times New Roman" w:cs="Times New Roman"/>
      <w:lang w:val="en-US"/>
    </w:rPr>
  </w:style>
  <w:style w:type="paragraph" w:styleId="HTMLPreformatted">
    <w:name w:val="HTML Preformatted"/>
    <w:basedOn w:val="Normal"/>
    <w:link w:val="HTMLPreformattedChar"/>
    <w:uiPriority w:val="99"/>
    <w:semiHidden/>
    <w:unhideWhenUsed/>
    <w:rsid w:val="00DF7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F7C0A"/>
    <w:rPr>
      <w:rFonts w:ascii="Courier New" w:eastAsia="Times New Roman" w:hAnsi="Courier New" w:cs="Courier New"/>
      <w:sz w:val="20"/>
      <w:szCs w:val="20"/>
    </w:rPr>
  </w:style>
  <w:style w:type="character" w:customStyle="1" w:styleId="hljs-keyword">
    <w:name w:val="hljs-keyword"/>
    <w:basedOn w:val="DefaultParagraphFont"/>
    <w:rsid w:val="00DF7C0A"/>
  </w:style>
  <w:style w:type="character" w:customStyle="1" w:styleId="shcb-languagelabel">
    <w:name w:val="shcb-language__label"/>
    <w:basedOn w:val="DefaultParagraphFont"/>
    <w:rsid w:val="00DF7C0A"/>
  </w:style>
  <w:style w:type="character" w:customStyle="1" w:styleId="shcb-languagename">
    <w:name w:val="shcb-language__name"/>
    <w:basedOn w:val="DefaultParagraphFont"/>
    <w:rsid w:val="00DF7C0A"/>
  </w:style>
  <w:style w:type="character" w:customStyle="1" w:styleId="shcb-languageparen">
    <w:name w:val="shcb-language__paren"/>
    <w:basedOn w:val="DefaultParagraphFont"/>
    <w:rsid w:val="00DF7C0A"/>
  </w:style>
  <w:style w:type="character" w:customStyle="1" w:styleId="shcb-languageslug">
    <w:name w:val="shcb-language__slug"/>
    <w:basedOn w:val="DefaultParagraphFont"/>
    <w:rsid w:val="00DF7C0A"/>
  </w:style>
  <w:style w:type="character" w:customStyle="1" w:styleId="savecodebtnspan">
    <w:name w:val="savecodebtnspan"/>
    <w:basedOn w:val="DefaultParagraphFont"/>
    <w:rsid w:val="00DF7C0A"/>
  </w:style>
  <w:style w:type="character" w:styleId="Emphasis">
    <w:name w:val="Emphasis"/>
    <w:basedOn w:val="DefaultParagraphFont"/>
    <w:uiPriority w:val="20"/>
    <w:qFormat/>
    <w:rsid w:val="00DF7C0A"/>
    <w:rPr>
      <w:i/>
      <w:iCs/>
    </w:rPr>
  </w:style>
  <w:style w:type="paragraph" w:styleId="ListParagraph">
    <w:name w:val="List Paragraph"/>
    <w:basedOn w:val="Normal"/>
    <w:uiPriority w:val="34"/>
    <w:qFormat/>
    <w:rsid w:val="00DF7C0A"/>
    <w:pPr>
      <w:ind w:left="720"/>
      <w:contextualSpacing/>
    </w:pPr>
  </w:style>
  <w:style w:type="character" w:customStyle="1" w:styleId="Heading1Char">
    <w:name w:val="Heading 1 Char"/>
    <w:basedOn w:val="DefaultParagraphFont"/>
    <w:link w:val="Heading1"/>
    <w:uiPriority w:val="9"/>
    <w:rsid w:val="00DF7C0A"/>
    <w:rPr>
      <w:rFonts w:asciiTheme="majorHAnsi" w:eastAsiaTheme="majorEastAsia" w:hAnsiTheme="majorHAnsi" w:cstheme="majorBidi"/>
      <w:color w:val="2F5496" w:themeColor="accent1" w:themeShade="BF"/>
      <w:sz w:val="32"/>
      <w:szCs w:val="32"/>
      <w:lang w:val="es-ES"/>
    </w:rPr>
  </w:style>
  <w:style w:type="character" w:styleId="Hyperlink">
    <w:name w:val="Hyperlink"/>
    <w:basedOn w:val="DefaultParagraphFont"/>
    <w:uiPriority w:val="99"/>
    <w:unhideWhenUsed/>
    <w:rsid w:val="00DF7C0A"/>
    <w:rPr>
      <w:color w:val="0563C1" w:themeColor="hyperlink"/>
      <w:u w:val="single"/>
    </w:rPr>
  </w:style>
  <w:style w:type="character" w:styleId="UnresolvedMention">
    <w:name w:val="Unresolved Mention"/>
    <w:basedOn w:val="DefaultParagraphFont"/>
    <w:uiPriority w:val="99"/>
    <w:semiHidden/>
    <w:unhideWhenUsed/>
    <w:rsid w:val="00DF7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964450">
      <w:bodyDiv w:val="1"/>
      <w:marLeft w:val="0"/>
      <w:marRight w:val="0"/>
      <w:marTop w:val="0"/>
      <w:marBottom w:val="0"/>
      <w:divBdr>
        <w:top w:val="none" w:sz="0" w:space="0" w:color="auto"/>
        <w:left w:val="none" w:sz="0" w:space="0" w:color="auto"/>
        <w:bottom w:val="none" w:sz="0" w:space="0" w:color="auto"/>
        <w:right w:val="none" w:sz="0" w:space="0" w:color="auto"/>
      </w:divBdr>
      <w:divsChild>
        <w:div w:id="473641884">
          <w:blockQuote w:val="1"/>
          <w:marLeft w:val="0"/>
          <w:marRight w:val="0"/>
          <w:marTop w:val="375"/>
          <w:marBottom w:val="0"/>
          <w:divBdr>
            <w:top w:val="none" w:sz="0" w:space="0" w:color="auto"/>
            <w:left w:val="none" w:sz="0" w:space="0" w:color="auto"/>
            <w:bottom w:val="none" w:sz="0" w:space="0" w:color="auto"/>
            <w:right w:val="none" w:sz="0" w:space="0" w:color="auto"/>
          </w:divBdr>
        </w:div>
      </w:divsChild>
    </w:div>
    <w:div w:id="619577993">
      <w:bodyDiv w:val="1"/>
      <w:marLeft w:val="0"/>
      <w:marRight w:val="0"/>
      <w:marTop w:val="0"/>
      <w:marBottom w:val="0"/>
      <w:divBdr>
        <w:top w:val="none" w:sz="0" w:space="0" w:color="auto"/>
        <w:left w:val="none" w:sz="0" w:space="0" w:color="auto"/>
        <w:bottom w:val="none" w:sz="0" w:space="0" w:color="auto"/>
        <w:right w:val="none" w:sz="0" w:space="0" w:color="auto"/>
      </w:divBdr>
      <w:divsChild>
        <w:div w:id="529223297">
          <w:marLeft w:val="0"/>
          <w:marRight w:val="0"/>
          <w:marTop w:val="0"/>
          <w:marBottom w:val="0"/>
          <w:divBdr>
            <w:top w:val="none" w:sz="0" w:space="0" w:color="auto"/>
            <w:left w:val="none" w:sz="0" w:space="0" w:color="auto"/>
            <w:bottom w:val="none" w:sz="0" w:space="0" w:color="auto"/>
            <w:right w:val="none" w:sz="0" w:space="0" w:color="auto"/>
          </w:divBdr>
        </w:div>
        <w:div w:id="1503859468">
          <w:marLeft w:val="0"/>
          <w:marRight w:val="0"/>
          <w:marTop w:val="0"/>
          <w:marBottom w:val="0"/>
          <w:divBdr>
            <w:top w:val="none" w:sz="0" w:space="0" w:color="auto"/>
            <w:left w:val="none" w:sz="0" w:space="0" w:color="auto"/>
            <w:bottom w:val="none" w:sz="0" w:space="0" w:color="auto"/>
            <w:right w:val="none" w:sz="0" w:space="0" w:color="auto"/>
          </w:divBdr>
        </w:div>
        <w:div w:id="924798905">
          <w:marLeft w:val="0"/>
          <w:marRight w:val="0"/>
          <w:marTop w:val="0"/>
          <w:marBottom w:val="0"/>
          <w:divBdr>
            <w:top w:val="none" w:sz="0" w:space="0" w:color="auto"/>
            <w:left w:val="none" w:sz="0" w:space="0" w:color="auto"/>
            <w:bottom w:val="none" w:sz="0" w:space="0" w:color="auto"/>
            <w:right w:val="none" w:sz="0" w:space="0" w:color="auto"/>
          </w:divBdr>
        </w:div>
        <w:div w:id="494147088">
          <w:marLeft w:val="0"/>
          <w:marRight w:val="0"/>
          <w:marTop w:val="0"/>
          <w:marBottom w:val="0"/>
          <w:divBdr>
            <w:top w:val="none" w:sz="0" w:space="0" w:color="auto"/>
            <w:left w:val="none" w:sz="0" w:space="0" w:color="auto"/>
            <w:bottom w:val="none" w:sz="0" w:space="0" w:color="auto"/>
            <w:right w:val="none" w:sz="0" w:space="0" w:color="auto"/>
          </w:divBdr>
        </w:div>
        <w:div w:id="8876215">
          <w:marLeft w:val="0"/>
          <w:marRight w:val="0"/>
          <w:marTop w:val="0"/>
          <w:marBottom w:val="0"/>
          <w:divBdr>
            <w:top w:val="none" w:sz="0" w:space="0" w:color="auto"/>
            <w:left w:val="none" w:sz="0" w:space="0" w:color="auto"/>
            <w:bottom w:val="none" w:sz="0" w:space="0" w:color="auto"/>
            <w:right w:val="none" w:sz="0" w:space="0" w:color="auto"/>
          </w:divBdr>
        </w:div>
        <w:div w:id="1022441437">
          <w:marLeft w:val="0"/>
          <w:marRight w:val="0"/>
          <w:marTop w:val="0"/>
          <w:marBottom w:val="0"/>
          <w:divBdr>
            <w:top w:val="none" w:sz="0" w:space="0" w:color="auto"/>
            <w:left w:val="none" w:sz="0" w:space="0" w:color="auto"/>
            <w:bottom w:val="none" w:sz="0" w:space="0" w:color="auto"/>
            <w:right w:val="none" w:sz="0" w:space="0" w:color="auto"/>
          </w:divBdr>
        </w:div>
      </w:divsChild>
    </w:div>
    <w:div w:id="819879865">
      <w:bodyDiv w:val="1"/>
      <w:marLeft w:val="0"/>
      <w:marRight w:val="0"/>
      <w:marTop w:val="0"/>
      <w:marBottom w:val="0"/>
      <w:divBdr>
        <w:top w:val="none" w:sz="0" w:space="0" w:color="auto"/>
        <w:left w:val="none" w:sz="0" w:space="0" w:color="auto"/>
        <w:bottom w:val="none" w:sz="0" w:space="0" w:color="auto"/>
        <w:right w:val="none" w:sz="0" w:space="0" w:color="auto"/>
      </w:divBdr>
    </w:div>
    <w:div w:id="1143426593">
      <w:bodyDiv w:val="1"/>
      <w:marLeft w:val="0"/>
      <w:marRight w:val="0"/>
      <w:marTop w:val="0"/>
      <w:marBottom w:val="0"/>
      <w:divBdr>
        <w:top w:val="none" w:sz="0" w:space="0" w:color="auto"/>
        <w:left w:val="none" w:sz="0" w:space="0" w:color="auto"/>
        <w:bottom w:val="none" w:sz="0" w:space="0" w:color="auto"/>
        <w:right w:val="none" w:sz="0" w:space="0" w:color="auto"/>
      </w:divBdr>
    </w:div>
    <w:div w:id="1219173236">
      <w:bodyDiv w:val="1"/>
      <w:marLeft w:val="0"/>
      <w:marRight w:val="0"/>
      <w:marTop w:val="0"/>
      <w:marBottom w:val="0"/>
      <w:divBdr>
        <w:top w:val="none" w:sz="0" w:space="0" w:color="auto"/>
        <w:left w:val="none" w:sz="0" w:space="0" w:color="auto"/>
        <w:bottom w:val="none" w:sz="0" w:space="0" w:color="auto"/>
        <w:right w:val="none" w:sz="0" w:space="0" w:color="auto"/>
      </w:divBdr>
    </w:div>
    <w:div w:id="1293245853">
      <w:bodyDiv w:val="1"/>
      <w:marLeft w:val="0"/>
      <w:marRight w:val="0"/>
      <w:marTop w:val="0"/>
      <w:marBottom w:val="0"/>
      <w:divBdr>
        <w:top w:val="none" w:sz="0" w:space="0" w:color="auto"/>
        <w:left w:val="none" w:sz="0" w:space="0" w:color="auto"/>
        <w:bottom w:val="none" w:sz="0" w:space="0" w:color="auto"/>
        <w:right w:val="none" w:sz="0" w:space="0" w:color="auto"/>
      </w:divBdr>
      <w:divsChild>
        <w:div w:id="738022047">
          <w:marLeft w:val="0"/>
          <w:marRight w:val="0"/>
          <w:marTop w:val="0"/>
          <w:marBottom w:val="0"/>
          <w:divBdr>
            <w:top w:val="none" w:sz="0" w:space="0" w:color="auto"/>
            <w:left w:val="none" w:sz="0" w:space="0" w:color="auto"/>
            <w:bottom w:val="none" w:sz="0" w:space="0" w:color="auto"/>
            <w:right w:val="none" w:sz="0" w:space="0" w:color="auto"/>
          </w:divBdr>
          <w:divsChild>
            <w:div w:id="1696730624">
              <w:marLeft w:val="0"/>
              <w:marRight w:val="0"/>
              <w:marTop w:val="0"/>
              <w:marBottom w:val="0"/>
              <w:divBdr>
                <w:top w:val="none" w:sz="0" w:space="0" w:color="auto"/>
                <w:left w:val="none" w:sz="0" w:space="0" w:color="auto"/>
                <w:bottom w:val="none" w:sz="0" w:space="0" w:color="auto"/>
                <w:right w:val="none" w:sz="0" w:space="0" w:color="auto"/>
              </w:divBdr>
              <w:divsChild>
                <w:div w:id="979070156">
                  <w:marLeft w:val="0"/>
                  <w:marRight w:val="0"/>
                  <w:marTop w:val="0"/>
                  <w:marBottom w:val="0"/>
                  <w:divBdr>
                    <w:top w:val="none" w:sz="0" w:space="0" w:color="auto"/>
                    <w:left w:val="none" w:sz="0" w:space="0" w:color="auto"/>
                    <w:bottom w:val="none" w:sz="0" w:space="0" w:color="auto"/>
                    <w:right w:val="none" w:sz="0" w:space="0" w:color="auto"/>
                  </w:divBdr>
                  <w:divsChild>
                    <w:div w:id="1433017157">
                      <w:marLeft w:val="-240"/>
                      <w:marRight w:val="-240"/>
                      <w:marTop w:val="0"/>
                      <w:marBottom w:val="0"/>
                      <w:divBdr>
                        <w:top w:val="none" w:sz="0" w:space="0" w:color="auto"/>
                        <w:left w:val="none" w:sz="0" w:space="0" w:color="auto"/>
                        <w:bottom w:val="none" w:sz="0" w:space="0" w:color="auto"/>
                        <w:right w:val="none" w:sz="0" w:space="0" w:color="auto"/>
                      </w:divBdr>
                      <w:divsChild>
                        <w:div w:id="894513294">
                          <w:marLeft w:val="0"/>
                          <w:marRight w:val="0"/>
                          <w:marTop w:val="0"/>
                          <w:marBottom w:val="0"/>
                          <w:divBdr>
                            <w:top w:val="none" w:sz="0" w:space="0" w:color="auto"/>
                            <w:left w:val="none" w:sz="0" w:space="0" w:color="auto"/>
                            <w:bottom w:val="none" w:sz="0" w:space="0" w:color="auto"/>
                            <w:right w:val="none" w:sz="0" w:space="0" w:color="auto"/>
                          </w:divBdr>
                          <w:divsChild>
                            <w:div w:id="1920823999">
                              <w:marLeft w:val="0"/>
                              <w:marRight w:val="0"/>
                              <w:marTop w:val="0"/>
                              <w:marBottom w:val="0"/>
                              <w:divBdr>
                                <w:top w:val="none" w:sz="0" w:space="0" w:color="auto"/>
                                <w:left w:val="none" w:sz="0" w:space="0" w:color="auto"/>
                                <w:bottom w:val="none" w:sz="0" w:space="0" w:color="auto"/>
                                <w:right w:val="none" w:sz="0" w:space="0" w:color="auto"/>
                              </w:divBdr>
                            </w:div>
                            <w:div w:id="188032968">
                              <w:marLeft w:val="0"/>
                              <w:marRight w:val="0"/>
                              <w:marTop w:val="0"/>
                              <w:marBottom w:val="0"/>
                              <w:divBdr>
                                <w:top w:val="none" w:sz="0" w:space="0" w:color="auto"/>
                                <w:left w:val="none" w:sz="0" w:space="0" w:color="auto"/>
                                <w:bottom w:val="none" w:sz="0" w:space="0" w:color="auto"/>
                                <w:right w:val="none" w:sz="0" w:space="0" w:color="auto"/>
                              </w:divBdr>
                              <w:divsChild>
                                <w:div w:id="944071457">
                                  <w:marLeft w:val="165"/>
                                  <w:marRight w:val="165"/>
                                  <w:marTop w:val="0"/>
                                  <w:marBottom w:val="0"/>
                                  <w:divBdr>
                                    <w:top w:val="none" w:sz="0" w:space="0" w:color="auto"/>
                                    <w:left w:val="none" w:sz="0" w:space="0" w:color="auto"/>
                                    <w:bottom w:val="none" w:sz="0" w:space="0" w:color="auto"/>
                                    <w:right w:val="none" w:sz="0" w:space="0" w:color="auto"/>
                                  </w:divBdr>
                                  <w:divsChild>
                                    <w:div w:id="202794059">
                                      <w:marLeft w:val="0"/>
                                      <w:marRight w:val="0"/>
                                      <w:marTop w:val="0"/>
                                      <w:marBottom w:val="0"/>
                                      <w:divBdr>
                                        <w:top w:val="none" w:sz="0" w:space="0" w:color="auto"/>
                                        <w:left w:val="none" w:sz="0" w:space="0" w:color="auto"/>
                                        <w:bottom w:val="none" w:sz="0" w:space="0" w:color="auto"/>
                                        <w:right w:val="none" w:sz="0" w:space="0" w:color="auto"/>
                                      </w:divBdr>
                                      <w:divsChild>
                                        <w:div w:id="104649172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1343049">
      <w:bodyDiv w:val="1"/>
      <w:marLeft w:val="0"/>
      <w:marRight w:val="0"/>
      <w:marTop w:val="0"/>
      <w:marBottom w:val="0"/>
      <w:divBdr>
        <w:top w:val="none" w:sz="0" w:space="0" w:color="auto"/>
        <w:left w:val="none" w:sz="0" w:space="0" w:color="auto"/>
        <w:bottom w:val="none" w:sz="0" w:space="0" w:color="auto"/>
        <w:right w:val="none" w:sz="0" w:space="0" w:color="auto"/>
      </w:divBdr>
    </w:div>
    <w:div w:id="1488402713">
      <w:bodyDiv w:val="1"/>
      <w:marLeft w:val="0"/>
      <w:marRight w:val="0"/>
      <w:marTop w:val="0"/>
      <w:marBottom w:val="0"/>
      <w:divBdr>
        <w:top w:val="none" w:sz="0" w:space="0" w:color="auto"/>
        <w:left w:val="none" w:sz="0" w:space="0" w:color="auto"/>
        <w:bottom w:val="none" w:sz="0" w:space="0" w:color="auto"/>
        <w:right w:val="none" w:sz="0" w:space="0" w:color="auto"/>
      </w:divBdr>
    </w:div>
    <w:div w:id="1541087079">
      <w:bodyDiv w:val="1"/>
      <w:marLeft w:val="0"/>
      <w:marRight w:val="0"/>
      <w:marTop w:val="0"/>
      <w:marBottom w:val="0"/>
      <w:divBdr>
        <w:top w:val="none" w:sz="0" w:space="0" w:color="auto"/>
        <w:left w:val="none" w:sz="0" w:space="0" w:color="auto"/>
        <w:bottom w:val="none" w:sz="0" w:space="0" w:color="auto"/>
        <w:right w:val="none" w:sz="0" w:space="0" w:color="auto"/>
      </w:divBdr>
    </w:div>
    <w:div w:id="1594169403">
      <w:bodyDiv w:val="1"/>
      <w:marLeft w:val="0"/>
      <w:marRight w:val="0"/>
      <w:marTop w:val="0"/>
      <w:marBottom w:val="0"/>
      <w:divBdr>
        <w:top w:val="none" w:sz="0" w:space="0" w:color="auto"/>
        <w:left w:val="none" w:sz="0" w:space="0" w:color="auto"/>
        <w:bottom w:val="none" w:sz="0" w:space="0" w:color="auto"/>
        <w:right w:val="none" w:sz="0" w:space="0" w:color="auto"/>
      </w:divBdr>
    </w:div>
    <w:div w:id="1638410537">
      <w:bodyDiv w:val="1"/>
      <w:marLeft w:val="0"/>
      <w:marRight w:val="0"/>
      <w:marTop w:val="0"/>
      <w:marBottom w:val="0"/>
      <w:divBdr>
        <w:top w:val="none" w:sz="0" w:space="0" w:color="auto"/>
        <w:left w:val="none" w:sz="0" w:space="0" w:color="auto"/>
        <w:bottom w:val="none" w:sz="0" w:space="0" w:color="auto"/>
        <w:right w:val="none" w:sz="0" w:space="0" w:color="auto"/>
      </w:divBdr>
    </w:div>
    <w:div w:id="1784038690">
      <w:bodyDiv w:val="1"/>
      <w:marLeft w:val="0"/>
      <w:marRight w:val="0"/>
      <w:marTop w:val="0"/>
      <w:marBottom w:val="0"/>
      <w:divBdr>
        <w:top w:val="none" w:sz="0" w:space="0" w:color="auto"/>
        <w:left w:val="none" w:sz="0" w:space="0" w:color="auto"/>
        <w:bottom w:val="none" w:sz="0" w:space="0" w:color="auto"/>
        <w:right w:val="none" w:sz="0" w:space="0" w:color="auto"/>
      </w:divBdr>
    </w:div>
    <w:div w:id="1797286357">
      <w:bodyDiv w:val="1"/>
      <w:marLeft w:val="0"/>
      <w:marRight w:val="0"/>
      <w:marTop w:val="0"/>
      <w:marBottom w:val="0"/>
      <w:divBdr>
        <w:top w:val="none" w:sz="0" w:space="0" w:color="auto"/>
        <w:left w:val="none" w:sz="0" w:space="0" w:color="auto"/>
        <w:bottom w:val="none" w:sz="0" w:space="0" w:color="auto"/>
        <w:right w:val="none" w:sz="0" w:space="0" w:color="auto"/>
      </w:divBdr>
    </w:div>
    <w:div w:id="1829128198">
      <w:bodyDiv w:val="1"/>
      <w:marLeft w:val="0"/>
      <w:marRight w:val="0"/>
      <w:marTop w:val="0"/>
      <w:marBottom w:val="0"/>
      <w:divBdr>
        <w:top w:val="none" w:sz="0" w:space="0" w:color="auto"/>
        <w:left w:val="none" w:sz="0" w:space="0" w:color="auto"/>
        <w:bottom w:val="none" w:sz="0" w:space="0" w:color="auto"/>
        <w:right w:val="none" w:sz="0" w:space="0" w:color="auto"/>
      </w:divBdr>
      <w:divsChild>
        <w:div w:id="1187867585">
          <w:marLeft w:val="0"/>
          <w:marRight w:val="0"/>
          <w:marTop w:val="0"/>
          <w:marBottom w:val="0"/>
          <w:divBdr>
            <w:top w:val="none" w:sz="0" w:space="0" w:color="auto"/>
            <w:left w:val="none" w:sz="0" w:space="0" w:color="auto"/>
            <w:bottom w:val="none" w:sz="0" w:space="0" w:color="auto"/>
            <w:right w:val="none" w:sz="0" w:space="0" w:color="auto"/>
          </w:divBdr>
          <w:divsChild>
            <w:div w:id="2129278288">
              <w:marLeft w:val="0"/>
              <w:marRight w:val="0"/>
              <w:marTop w:val="0"/>
              <w:marBottom w:val="0"/>
              <w:divBdr>
                <w:top w:val="none" w:sz="0" w:space="0" w:color="auto"/>
                <w:left w:val="none" w:sz="0" w:space="0" w:color="auto"/>
                <w:bottom w:val="none" w:sz="0" w:space="0" w:color="auto"/>
                <w:right w:val="none" w:sz="0" w:space="0" w:color="auto"/>
              </w:divBdr>
              <w:divsChild>
                <w:div w:id="401563821">
                  <w:marLeft w:val="0"/>
                  <w:marRight w:val="0"/>
                  <w:marTop w:val="0"/>
                  <w:marBottom w:val="0"/>
                  <w:divBdr>
                    <w:top w:val="none" w:sz="0" w:space="0" w:color="auto"/>
                    <w:left w:val="none" w:sz="0" w:space="0" w:color="auto"/>
                    <w:bottom w:val="none" w:sz="0" w:space="0" w:color="auto"/>
                    <w:right w:val="none" w:sz="0" w:space="0" w:color="auto"/>
                  </w:divBdr>
                  <w:divsChild>
                    <w:div w:id="962342882">
                      <w:marLeft w:val="-240"/>
                      <w:marRight w:val="-240"/>
                      <w:marTop w:val="0"/>
                      <w:marBottom w:val="0"/>
                      <w:divBdr>
                        <w:top w:val="none" w:sz="0" w:space="0" w:color="auto"/>
                        <w:left w:val="none" w:sz="0" w:space="0" w:color="auto"/>
                        <w:bottom w:val="none" w:sz="0" w:space="0" w:color="auto"/>
                        <w:right w:val="none" w:sz="0" w:space="0" w:color="auto"/>
                      </w:divBdr>
                      <w:divsChild>
                        <w:div w:id="1654719683">
                          <w:marLeft w:val="0"/>
                          <w:marRight w:val="0"/>
                          <w:marTop w:val="0"/>
                          <w:marBottom w:val="0"/>
                          <w:divBdr>
                            <w:top w:val="none" w:sz="0" w:space="0" w:color="auto"/>
                            <w:left w:val="none" w:sz="0" w:space="0" w:color="auto"/>
                            <w:bottom w:val="none" w:sz="0" w:space="0" w:color="auto"/>
                            <w:right w:val="none" w:sz="0" w:space="0" w:color="auto"/>
                          </w:divBdr>
                          <w:divsChild>
                            <w:div w:id="930045905">
                              <w:marLeft w:val="0"/>
                              <w:marRight w:val="0"/>
                              <w:marTop w:val="0"/>
                              <w:marBottom w:val="0"/>
                              <w:divBdr>
                                <w:top w:val="none" w:sz="0" w:space="0" w:color="auto"/>
                                <w:left w:val="none" w:sz="0" w:space="0" w:color="auto"/>
                                <w:bottom w:val="none" w:sz="0" w:space="0" w:color="auto"/>
                                <w:right w:val="none" w:sz="0" w:space="0" w:color="auto"/>
                              </w:divBdr>
                            </w:div>
                            <w:div w:id="390159933">
                              <w:marLeft w:val="0"/>
                              <w:marRight w:val="0"/>
                              <w:marTop w:val="0"/>
                              <w:marBottom w:val="0"/>
                              <w:divBdr>
                                <w:top w:val="none" w:sz="0" w:space="0" w:color="auto"/>
                                <w:left w:val="none" w:sz="0" w:space="0" w:color="auto"/>
                                <w:bottom w:val="none" w:sz="0" w:space="0" w:color="auto"/>
                                <w:right w:val="none" w:sz="0" w:space="0" w:color="auto"/>
                              </w:divBdr>
                              <w:divsChild>
                                <w:div w:id="1296252062">
                                  <w:marLeft w:val="165"/>
                                  <w:marRight w:val="165"/>
                                  <w:marTop w:val="0"/>
                                  <w:marBottom w:val="0"/>
                                  <w:divBdr>
                                    <w:top w:val="none" w:sz="0" w:space="0" w:color="auto"/>
                                    <w:left w:val="none" w:sz="0" w:space="0" w:color="auto"/>
                                    <w:bottom w:val="none" w:sz="0" w:space="0" w:color="auto"/>
                                    <w:right w:val="none" w:sz="0" w:space="0" w:color="auto"/>
                                  </w:divBdr>
                                  <w:divsChild>
                                    <w:div w:id="623653810">
                                      <w:marLeft w:val="0"/>
                                      <w:marRight w:val="0"/>
                                      <w:marTop w:val="0"/>
                                      <w:marBottom w:val="0"/>
                                      <w:divBdr>
                                        <w:top w:val="none" w:sz="0" w:space="0" w:color="auto"/>
                                        <w:left w:val="none" w:sz="0" w:space="0" w:color="auto"/>
                                        <w:bottom w:val="none" w:sz="0" w:space="0" w:color="auto"/>
                                        <w:right w:val="none" w:sz="0" w:space="0" w:color="auto"/>
                                      </w:divBdr>
                                      <w:divsChild>
                                        <w:div w:id="201911316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542496">
      <w:bodyDiv w:val="1"/>
      <w:marLeft w:val="0"/>
      <w:marRight w:val="0"/>
      <w:marTop w:val="0"/>
      <w:marBottom w:val="0"/>
      <w:divBdr>
        <w:top w:val="none" w:sz="0" w:space="0" w:color="auto"/>
        <w:left w:val="none" w:sz="0" w:space="0" w:color="auto"/>
        <w:bottom w:val="none" w:sz="0" w:space="0" w:color="auto"/>
        <w:right w:val="none" w:sz="0" w:space="0" w:color="auto"/>
      </w:divBdr>
      <w:divsChild>
        <w:div w:id="1891112027">
          <w:marLeft w:val="0"/>
          <w:marRight w:val="0"/>
          <w:marTop w:val="0"/>
          <w:marBottom w:val="0"/>
          <w:divBdr>
            <w:top w:val="none" w:sz="0" w:space="0" w:color="auto"/>
            <w:left w:val="none" w:sz="0" w:space="0" w:color="auto"/>
            <w:bottom w:val="none" w:sz="0" w:space="0" w:color="auto"/>
            <w:right w:val="none" w:sz="0" w:space="0" w:color="auto"/>
          </w:divBdr>
        </w:div>
        <w:div w:id="1763184366">
          <w:marLeft w:val="0"/>
          <w:marRight w:val="0"/>
          <w:marTop w:val="0"/>
          <w:marBottom w:val="240"/>
          <w:divBdr>
            <w:top w:val="none" w:sz="0" w:space="0" w:color="auto"/>
            <w:left w:val="none" w:sz="0" w:space="0" w:color="auto"/>
            <w:bottom w:val="none" w:sz="0" w:space="0" w:color="auto"/>
            <w:right w:val="none" w:sz="0" w:space="0" w:color="auto"/>
          </w:divBdr>
        </w:div>
        <w:div w:id="1181434451">
          <w:marLeft w:val="0"/>
          <w:marRight w:val="0"/>
          <w:marTop w:val="0"/>
          <w:marBottom w:val="0"/>
          <w:divBdr>
            <w:top w:val="none" w:sz="0" w:space="0" w:color="auto"/>
            <w:left w:val="none" w:sz="0" w:space="0" w:color="auto"/>
            <w:bottom w:val="none" w:sz="0" w:space="0" w:color="auto"/>
            <w:right w:val="none" w:sz="0" w:space="0" w:color="auto"/>
          </w:divBdr>
        </w:div>
      </w:divsChild>
    </w:div>
    <w:div w:id="199867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ysqltutorial.org/mysql-table-locking/#:~:text=A%20lock%20is%20a%20flag,table%20locks%20only%20for%20itsel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blogs/database/building-distributed-locks-with-the-dynamodb-lock-cli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2465</Words>
  <Characters>12527</Characters>
  <Application>Microsoft Office Word</Application>
  <DocSecurity>0</DocSecurity>
  <Lines>379</Lines>
  <Paragraphs>199</Paragraphs>
  <ScaleCrop>false</ScaleCrop>
  <Company/>
  <LinksUpToDate>false</LinksUpToDate>
  <CharactersWithSpaces>14793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Gamarro</dc:creator>
  <cp:keywords/>
  <dc:description/>
  <cp:lastModifiedBy>Sophia Gamarro</cp:lastModifiedBy>
  <cp:revision>1</cp:revision>
  <dcterms:created xsi:type="dcterms:W3CDTF">2021-03-15T21:45:00Z</dcterms:created>
  <dcterms:modified xsi:type="dcterms:W3CDTF">2021-03-15T23:15:00Z</dcterms:modified>
</cp:coreProperties>
</file>