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2E62" w14:textId="178A0135" w:rsidR="00C22CA2" w:rsidRPr="003C0D27" w:rsidRDefault="00263A22" w:rsidP="003C0D27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3C0D27">
        <w:rPr>
          <w:rFonts w:ascii="Times New Roman" w:hAnsi="Times New Roman"/>
          <w:b/>
          <w:bCs/>
          <w:sz w:val="20"/>
          <w:szCs w:val="20"/>
        </w:rPr>
        <w:t xml:space="preserve">TEMPORAL VARIATIONS IN SUBLIMATION AND THEIR </w:t>
      </w:r>
      <w:proofErr w:type="gramStart"/>
      <w:r w:rsidRPr="003C0D27">
        <w:rPr>
          <w:rFonts w:ascii="Times New Roman" w:hAnsi="Times New Roman"/>
          <w:b/>
          <w:bCs/>
          <w:sz w:val="20"/>
          <w:szCs w:val="20"/>
        </w:rPr>
        <w:t>RELATION</w:t>
      </w:r>
      <w:proofErr w:type="gramEnd"/>
      <w:r w:rsidRPr="003C0D27">
        <w:rPr>
          <w:rFonts w:ascii="Times New Roman" w:hAnsi="Times New Roman"/>
          <w:b/>
          <w:bCs/>
          <w:sz w:val="20"/>
          <w:szCs w:val="20"/>
        </w:rPr>
        <w:t xml:space="preserve"> WITH RIDGE FORMATION IN MARTIAN MID-LATITUDE ICE SCARPS</w:t>
      </w:r>
      <w:r w:rsidRPr="003C0D27">
        <w:rPr>
          <w:rFonts w:ascii="Times New Roman" w:hAnsi="Times New Roman"/>
          <w:sz w:val="20"/>
          <w:szCs w:val="20"/>
        </w:rPr>
        <w:t>. L</w:t>
      </w:r>
      <w:r w:rsidR="00C22CA2" w:rsidRPr="003C0D27">
        <w:rPr>
          <w:rFonts w:ascii="Times New Roman" w:hAnsi="Times New Roman"/>
          <w:sz w:val="20"/>
          <w:szCs w:val="20"/>
        </w:rPr>
        <w:t xml:space="preserve">. </w:t>
      </w:r>
      <w:r w:rsidRPr="003C0D27">
        <w:rPr>
          <w:rFonts w:ascii="Times New Roman" w:hAnsi="Times New Roman"/>
          <w:sz w:val="20"/>
          <w:szCs w:val="20"/>
        </w:rPr>
        <w:t>S</w:t>
      </w:r>
      <w:r w:rsidR="00C22CA2" w:rsidRPr="003C0D27">
        <w:rPr>
          <w:rFonts w:ascii="Times New Roman" w:hAnsi="Times New Roman"/>
          <w:sz w:val="20"/>
          <w:szCs w:val="20"/>
        </w:rPr>
        <w:t xml:space="preserve">. </w:t>
      </w:r>
      <w:r w:rsidRPr="003C0D27">
        <w:rPr>
          <w:rFonts w:ascii="Times New Roman" w:hAnsi="Times New Roman"/>
          <w:sz w:val="20"/>
          <w:szCs w:val="20"/>
        </w:rPr>
        <w:t>Perez-Mancipe</w:t>
      </w:r>
      <w:r w:rsidR="00C22CA2" w:rsidRPr="003C0D27">
        <w:rPr>
          <w:rFonts w:ascii="Times New Roman" w:hAnsi="Times New Roman"/>
          <w:sz w:val="20"/>
          <w:szCs w:val="20"/>
          <w:vertAlign w:val="superscript"/>
        </w:rPr>
        <w:t>1</w:t>
      </w:r>
      <w:r w:rsidRPr="003C0D27">
        <w:rPr>
          <w:rFonts w:ascii="Times New Roman" w:hAnsi="Times New Roman"/>
          <w:sz w:val="20"/>
          <w:szCs w:val="20"/>
        </w:rPr>
        <w:t>, A</w:t>
      </w:r>
      <w:r w:rsidR="00C22CA2" w:rsidRPr="003C0D27">
        <w:rPr>
          <w:rFonts w:ascii="Times New Roman" w:hAnsi="Times New Roman"/>
          <w:sz w:val="20"/>
          <w:szCs w:val="20"/>
        </w:rPr>
        <w:t>.</w:t>
      </w:r>
      <w:r w:rsidRPr="003C0D27">
        <w:rPr>
          <w:rFonts w:ascii="Times New Roman" w:hAnsi="Times New Roman"/>
          <w:sz w:val="20"/>
          <w:szCs w:val="20"/>
        </w:rPr>
        <w:t xml:space="preserve"> M.</w:t>
      </w:r>
      <w:r w:rsidR="00C22CA2" w:rsidRPr="003C0D27">
        <w:rPr>
          <w:rFonts w:ascii="Times New Roman" w:hAnsi="Times New Roman"/>
          <w:sz w:val="20"/>
          <w:szCs w:val="20"/>
        </w:rPr>
        <w:t xml:space="preserve"> </w:t>
      </w:r>
      <w:r w:rsidRPr="003C0D27">
        <w:rPr>
          <w:rFonts w:ascii="Times New Roman" w:hAnsi="Times New Roman"/>
          <w:sz w:val="20"/>
          <w:szCs w:val="20"/>
        </w:rPr>
        <w:t>Bramson</w:t>
      </w:r>
      <w:r w:rsidRPr="003C0D27">
        <w:rPr>
          <w:rFonts w:ascii="Times New Roman" w:hAnsi="Times New Roman"/>
          <w:sz w:val="20"/>
          <w:szCs w:val="20"/>
          <w:vertAlign w:val="superscript"/>
        </w:rPr>
        <w:t>2</w:t>
      </w:r>
      <w:r w:rsidR="3DC73627" w:rsidRPr="2CC44F20">
        <w:rPr>
          <w:rFonts w:ascii="Times New Roman" w:hAnsi="Times New Roman"/>
          <w:sz w:val="20"/>
          <w:szCs w:val="20"/>
        </w:rPr>
        <w:t>,</w:t>
      </w:r>
      <w:r w:rsidRPr="003C0D27">
        <w:rPr>
          <w:rFonts w:ascii="Times New Roman" w:hAnsi="Times New Roman"/>
          <w:sz w:val="20"/>
          <w:szCs w:val="20"/>
        </w:rPr>
        <w:t xml:space="preserve"> K. L. Laferriere</w:t>
      </w:r>
      <w:r w:rsidRPr="003C0D27">
        <w:rPr>
          <w:rFonts w:ascii="Times New Roman" w:hAnsi="Times New Roman"/>
          <w:sz w:val="20"/>
          <w:szCs w:val="20"/>
          <w:vertAlign w:val="superscript"/>
        </w:rPr>
        <w:t>3</w:t>
      </w:r>
      <w:r w:rsidRPr="003C0D27">
        <w:rPr>
          <w:rFonts w:ascii="Times New Roman" w:hAnsi="Times New Roman"/>
          <w:sz w:val="20"/>
          <w:szCs w:val="20"/>
        </w:rPr>
        <w:t>,</w:t>
      </w:r>
      <w:r w:rsidR="403FF2C0" w:rsidRPr="2CC44F20">
        <w:rPr>
          <w:rFonts w:ascii="Times New Roman" w:hAnsi="Times New Roman"/>
          <w:sz w:val="20"/>
          <w:szCs w:val="20"/>
        </w:rPr>
        <w:t xml:space="preserve"> D. M. H. Baker</w:t>
      </w:r>
      <w:r w:rsidR="4E149A20" w:rsidRPr="2CC44F20">
        <w:rPr>
          <w:rFonts w:ascii="Times New Roman" w:hAnsi="Times New Roman"/>
          <w:sz w:val="20"/>
          <w:szCs w:val="20"/>
          <w:vertAlign w:val="superscript"/>
        </w:rPr>
        <w:t>4</w:t>
      </w:r>
      <w:r w:rsidR="403FF2C0" w:rsidRPr="2CC44F20">
        <w:rPr>
          <w:rFonts w:ascii="Times New Roman" w:hAnsi="Times New Roman"/>
          <w:sz w:val="20"/>
          <w:szCs w:val="20"/>
        </w:rPr>
        <w:t>,</w:t>
      </w:r>
      <w:r w:rsidRPr="003C0D27">
        <w:rPr>
          <w:rFonts w:ascii="Times New Roman" w:hAnsi="Times New Roman"/>
          <w:sz w:val="20"/>
          <w:szCs w:val="20"/>
        </w:rPr>
        <w:t xml:space="preserve"> </w:t>
      </w:r>
      <w:r w:rsidRPr="003C0D27">
        <w:rPr>
          <w:rFonts w:ascii="Times New Roman" w:hAnsi="Times New Roman"/>
          <w:sz w:val="20"/>
          <w:szCs w:val="20"/>
          <w:vertAlign w:val="superscript"/>
        </w:rPr>
        <w:t>1</w:t>
      </w:r>
      <w:r w:rsidRPr="003C0D27">
        <w:rPr>
          <w:rFonts w:ascii="Times New Roman" w:hAnsi="Times New Roman"/>
          <w:sz w:val="20"/>
          <w:szCs w:val="20"/>
        </w:rPr>
        <w:t xml:space="preserve">Universidad de </w:t>
      </w:r>
      <w:proofErr w:type="spellStart"/>
      <w:r w:rsidRPr="003C0D27">
        <w:rPr>
          <w:rFonts w:ascii="Times New Roman" w:hAnsi="Times New Roman"/>
          <w:sz w:val="20"/>
          <w:szCs w:val="20"/>
        </w:rPr>
        <w:t>los</w:t>
      </w:r>
      <w:proofErr w:type="spellEnd"/>
      <w:r w:rsidRPr="003C0D27">
        <w:rPr>
          <w:rFonts w:ascii="Times New Roman" w:hAnsi="Times New Roman"/>
          <w:sz w:val="20"/>
          <w:szCs w:val="20"/>
        </w:rPr>
        <w:t xml:space="preserve"> Andes, Bogotá, Colombia (</w:t>
      </w:r>
      <w:hyperlink r:id="rId7">
        <w:r w:rsidRPr="003C0D27">
          <w:rPr>
            <w:rStyle w:val="Hyperlink"/>
            <w:rFonts w:ascii="Times New Roman" w:hAnsi="Times New Roman"/>
            <w:sz w:val="20"/>
            <w:szCs w:val="20"/>
          </w:rPr>
          <w:t>ls.perez2@uniandes.edu.co</w:t>
        </w:r>
      </w:hyperlink>
      <w:r w:rsidRPr="003C0D27">
        <w:rPr>
          <w:rFonts w:ascii="Times New Roman" w:hAnsi="Times New Roman"/>
          <w:sz w:val="20"/>
          <w:szCs w:val="20"/>
        </w:rPr>
        <w:t>)</w:t>
      </w:r>
      <w:r w:rsidR="00C22CA2" w:rsidRPr="003C0D27">
        <w:rPr>
          <w:rFonts w:ascii="Times New Roman" w:hAnsi="Times New Roman"/>
          <w:sz w:val="20"/>
          <w:szCs w:val="20"/>
        </w:rPr>
        <w:t>,</w:t>
      </w:r>
      <w:r w:rsidRPr="003C0D27">
        <w:rPr>
          <w:rFonts w:ascii="Times New Roman" w:hAnsi="Times New Roman"/>
          <w:sz w:val="20"/>
          <w:szCs w:val="20"/>
        </w:rPr>
        <w:t xml:space="preserve"> </w:t>
      </w:r>
      <w:r w:rsidR="00C22CA2" w:rsidRPr="003C0D27">
        <w:rPr>
          <w:rFonts w:ascii="Times New Roman" w:hAnsi="Times New Roman"/>
          <w:sz w:val="20"/>
          <w:szCs w:val="20"/>
          <w:vertAlign w:val="superscript"/>
        </w:rPr>
        <w:t>2</w:t>
      </w:r>
      <w:r w:rsidRPr="003C0D27">
        <w:rPr>
          <w:rFonts w:ascii="Times New Roman" w:hAnsi="Times New Roman"/>
          <w:sz w:val="20"/>
          <w:szCs w:val="20"/>
        </w:rPr>
        <w:t>Purdue University, West Lafayette, I</w:t>
      </w:r>
      <w:r w:rsidR="1DE50429" w:rsidRPr="2CC44F20">
        <w:rPr>
          <w:rFonts w:ascii="Times New Roman" w:hAnsi="Times New Roman"/>
          <w:sz w:val="20"/>
          <w:szCs w:val="20"/>
        </w:rPr>
        <w:t>N</w:t>
      </w:r>
      <w:hyperlink r:id="rId8" w:history="1"/>
      <w:r w:rsidRPr="003C0D27">
        <w:rPr>
          <w:rFonts w:ascii="Times New Roman" w:hAnsi="Times New Roman"/>
          <w:sz w:val="20"/>
          <w:szCs w:val="20"/>
        </w:rPr>
        <w:t xml:space="preserve">, </w:t>
      </w:r>
      <w:r w:rsidRPr="003C0D27">
        <w:rPr>
          <w:rFonts w:ascii="Times New Roman" w:hAnsi="Times New Roman"/>
          <w:sz w:val="20"/>
          <w:szCs w:val="20"/>
          <w:vertAlign w:val="superscript"/>
        </w:rPr>
        <w:t>3</w:t>
      </w:r>
      <w:r w:rsidRPr="003C0D27">
        <w:rPr>
          <w:rFonts w:ascii="Times New Roman" w:hAnsi="Times New Roman"/>
          <w:sz w:val="20"/>
          <w:szCs w:val="20"/>
        </w:rPr>
        <w:t>University of Central Florida</w:t>
      </w:r>
      <w:r w:rsidR="3DFA40B5" w:rsidRPr="2CC44F20">
        <w:rPr>
          <w:rFonts w:ascii="Times New Roman" w:hAnsi="Times New Roman"/>
          <w:sz w:val="20"/>
          <w:szCs w:val="20"/>
        </w:rPr>
        <w:t xml:space="preserve"> - Florida Space Institute</w:t>
      </w:r>
      <w:r w:rsidRPr="003C0D27">
        <w:rPr>
          <w:rFonts w:ascii="Times New Roman" w:hAnsi="Times New Roman"/>
          <w:sz w:val="20"/>
          <w:szCs w:val="20"/>
        </w:rPr>
        <w:t>, Orlando,</w:t>
      </w:r>
      <w:r w:rsidR="12AFF6A5" w:rsidRPr="2CC44F20">
        <w:rPr>
          <w:rFonts w:ascii="Times New Roman" w:hAnsi="Times New Roman"/>
          <w:sz w:val="20"/>
          <w:szCs w:val="20"/>
        </w:rPr>
        <w:t xml:space="preserve"> FL</w:t>
      </w:r>
      <w:hyperlink r:id="rId9" w:history="1"/>
      <w:r w:rsidR="086CBCD1" w:rsidRPr="2CC44F20">
        <w:rPr>
          <w:rFonts w:ascii="Times New Roman" w:hAnsi="Times New Roman"/>
          <w:sz w:val="20"/>
          <w:szCs w:val="20"/>
        </w:rPr>
        <w:t xml:space="preserve">, </w:t>
      </w:r>
      <w:r w:rsidR="086CBCD1" w:rsidRPr="2CC44F20">
        <w:rPr>
          <w:rFonts w:ascii="Times New Roman" w:hAnsi="Times New Roman"/>
          <w:sz w:val="20"/>
          <w:szCs w:val="20"/>
          <w:vertAlign w:val="superscript"/>
        </w:rPr>
        <w:t>4</w:t>
      </w:r>
      <w:r w:rsidR="086CBCD1" w:rsidRPr="2CC44F20">
        <w:rPr>
          <w:rFonts w:ascii="Times New Roman" w:hAnsi="Times New Roman"/>
          <w:sz w:val="20"/>
          <w:szCs w:val="20"/>
        </w:rPr>
        <w:t>NASA Goddard Space Flight Center, Greenbelt, MD</w:t>
      </w:r>
      <w:r w:rsidRPr="003C0D27">
        <w:rPr>
          <w:rFonts w:ascii="Times New Roman" w:hAnsi="Times New Roman"/>
          <w:sz w:val="20"/>
          <w:szCs w:val="20"/>
        </w:rPr>
        <w:t xml:space="preserve">. </w:t>
      </w:r>
    </w:p>
    <w:p w14:paraId="21EF3D92" w14:textId="77777777" w:rsidR="00C22CA2" w:rsidRDefault="00C22CA2" w:rsidP="00C22CA2">
      <w:pPr>
        <w:spacing w:line="240" w:lineRule="atLeast"/>
        <w:ind w:firstLine="288"/>
        <w:jc w:val="both"/>
        <w:rPr>
          <w:sz w:val="20"/>
        </w:rPr>
      </w:pPr>
    </w:p>
    <w:p w14:paraId="7219C6F4" w14:textId="77777777" w:rsidR="00C22CA2" w:rsidRDefault="00C22CA2" w:rsidP="00C22CA2">
      <w:pPr>
        <w:spacing w:line="240" w:lineRule="atLeast"/>
        <w:ind w:firstLine="288"/>
        <w:jc w:val="both"/>
        <w:rPr>
          <w:sz w:val="20"/>
        </w:rPr>
      </w:pPr>
    </w:p>
    <w:p w14:paraId="61F27254" w14:textId="77777777" w:rsidR="00C22CA2" w:rsidRDefault="00C22CA2" w:rsidP="00C22CA2">
      <w:pPr>
        <w:spacing w:line="240" w:lineRule="atLeast"/>
        <w:ind w:firstLine="288"/>
        <w:jc w:val="both"/>
        <w:rPr>
          <w:sz w:val="20"/>
        </w:rPr>
        <w:sectPr w:rsidR="00C22CA2">
          <w:headerReference w:type="even" r:id="rId10"/>
          <w:footerReference w:type="even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69BE14" w14:textId="77777777" w:rsidR="004073E3" w:rsidRDefault="00C22CA2" w:rsidP="72469CB3">
      <w:pPr>
        <w:spacing w:line="240" w:lineRule="atLeast"/>
        <w:ind w:firstLine="288"/>
        <w:jc w:val="both"/>
        <w:rPr>
          <w:sz w:val="20"/>
        </w:rPr>
      </w:pPr>
      <w:r w:rsidRPr="61DE4189">
        <w:rPr>
          <w:b/>
          <w:bCs/>
          <w:sz w:val="20"/>
        </w:rPr>
        <w:t>Introduction:</w:t>
      </w:r>
      <w:r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The mid-latitude regions of Mars have abundant evidence for the presence of water in the form of shallowly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buried ice deposits.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These ice sheets undergo both accumulation and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sublimation, two factors which vary over time in response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to changes in Mars’ orbital parameters (orbital forcing).</w:t>
      </w:r>
      <w:r w:rsidR="00263A22" w:rsidRPr="61DE4189">
        <w:rPr>
          <w:sz w:val="20"/>
        </w:rPr>
        <w:t xml:space="preserve"> </w:t>
      </w:r>
      <w:r w:rsidR="008C58AF">
        <w:rPr>
          <w:sz w:val="20"/>
        </w:rPr>
        <w:t>Understanding these ice deposits thus provides a window into how the geology and climate of a planet responds to its orbital/axial changes</w:t>
      </w:r>
      <w:r w:rsidR="002C0151">
        <w:rPr>
          <w:sz w:val="20"/>
        </w:rPr>
        <w:t xml:space="preserve"> [1]</w:t>
      </w:r>
      <w:r w:rsidR="008C58AF">
        <w:rPr>
          <w:sz w:val="20"/>
        </w:rPr>
        <w:t>.</w:t>
      </w:r>
    </w:p>
    <w:p w14:paraId="3316BFD1" w14:textId="0CB2FE9D" w:rsidR="00263A22" w:rsidRDefault="2DA9C3DA" w:rsidP="00A52018">
      <w:pPr>
        <w:spacing w:line="240" w:lineRule="atLeast"/>
        <w:ind w:firstLine="288"/>
        <w:jc w:val="both"/>
        <w:rPr>
          <w:color w:val="000000" w:themeColor="text1"/>
          <w:sz w:val="20"/>
        </w:rPr>
      </w:pPr>
      <w:r w:rsidRPr="61DE4189">
        <w:rPr>
          <w:sz w:val="20"/>
        </w:rPr>
        <w:t xml:space="preserve">Ice-exposing scarps </w:t>
      </w:r>
      <w:r w:rsidR="004073E3">
        <w:rPr>
          <w:sz w:val="20"/>
        </w:rPr>
        <w:t>were discovered</w:t>
      </w:r>
      <w:r w:rsidRPr="61DE4189">
        <w:rPr>
          <w:sz w:val="20"/>
        </w:rPr>
        <w:t xml:space="preserve"> </w:t>
      </w:r>
      <w:r w:rsidR="6B42766C" w:rsidRPr="61DE4189">
        <w:rPr>
          <w:sz w:val="20"/>
        </w:rPr>
        <w:t>in</w:t>
      </w:r>
      <w:r w:rsidRPr="61DE4189">
        <w:rPr>
          <w:sz w:val="20"/>
        </w:rPr>
        <w:t xml:space="preserve"> the northern and southern midlatitudes, revealing the internal </w:t>
      </w:r>
      <w:r w:rsidR="6D4ADE3B" w:rsidRPr="61DE4189">
        <w:rPr>
          <w:sz w:val="20"/>
        </w:rPr>
        <w:t>structure</w:t>
      </w:r>
      <w:r w:rsidRPr="61DE4189">
        <w:rPr>
          <w:sz w:val="20"/>
        </w:rPr>
        <w:t xml:space="preserve"> of</w:t>
      </w:r>
      <w:r w:rsidR="15957381" w:rsidRPr="61DE4189">
        <w:rPr>
          <w:sz w:val="20"/>
        </w:rPr>
        <w:t xml:space="preserve"> thick (~100 m), massive ice deposits which may be part of </w:t>
      </w:r>
      <w:r w:rsidRPr="61DE4189">
        <w:rPr>
          <w:sz w:val="20"/>
        </w:rPr>
        <w:t>the latitude</w:t>
      </w:r>
      <w:r w:rsidR="6761DCC5" w:rsidRPr="61DE4189">
        <w:rPr>
          <w:sz w:val="20"/>
        </w:rPr>
        <w:t>-</w:t>
      </w:r>
      <w:r w:rsidRPr="61DE4189">
        <w:rPr>
          <w:sz w:val="20"/>
        </w:rPr>
        <w:t>dependent mantle [</w:t>
      </w:r>
      <w:r w:rsidR="002C0151">
        <w:rPr>
          <w:sz w:val="20"/>
        </w:rPr>
        <w:t>2</w:t>
      </w:r>
      <w:r w:rsidRPr="61DE4189">
        <w:rPr>
          <w:sz w:val="20"/>
        </w:rPr>
        <w:t>].</w:t>
      </w:r>
      <w:r w:rsidR="004073E3">
        <w:rPr>
          <w:color w:val="000000" w:themeColor="text1"/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 xml:space="preserve">These </w:t>
      </w:r>
      <w:r w:rsidR="776ACBD7" w:rsidRPr="61DE4189">
        <w:rPr>
          <w:color w:val="000000" w:themeColor="text1"/>
          <w:sz w:val="20"/>
        </w:rPr>
        <w:t>scarp</w:t>
      </w:r>
      <w:r w:rsidR="00263A22" w:rsidRPr="61DE4189">
        <w:rPr>
          <w:color w:val="000000" w:themeColor="text1"/>
          <w:sz w:val="20"/>
        </w:rPr>
        <w:t xml:space="preserve"> sites </w:t>
      </w:r>
      <w:r w:rsidR="4BEA020A" w:rsidRPr="61DE4189">
        <w:rPr>
          <w:color w:val="000000" w:themeColor="text1"/>
          <w:sz w:val="20"/>
        </w:rPr>
        <w:t>are characterized by a steep</w:t>
      </w:r>
      <w:r w:rsidR="64104883" w:rsidRPr="61DE4189">
        <w:rPr>
          <w:color w:val="000000" w:themeColor="text1"/>
          <w:sz w:val="20"/>
        </w:rPr>
        <w:t xml:space="preserve"> (</w:t>
      </w:r>
      <w:r w:rsidR="2ED5FEE2" w:rsidRPr="61DE4189">
        <w:rPr>
          <w:color w:val="000000" w:themeColor="text1"/>
          <w:sz w:val="20"/>
        </w:rPr>
        <w:t>~45</w:t>
      </w:r>
      <w:r w:rsidR="2ED5FEE2" w:rsidRPr="61DE4189">
        <w:rPr>
          <w:color w:val="000000" w:themeColor="text1"/>
          <w:sz w:val="20"/>
          <w:vertAlign w:val="superscript"/>
        </w:rPr>
        <w:t>o</w:t>
      </w:r>
      <w:r w:rsidR="2ED5FEE2" w:rsidRPr="61DE4189">
        <w:rPr>
          <w:color w:val="000000" w:themeColor="text1"/>
          <w:sz w:val="20"/>
        </w:rPr>
        <w:t xml:space="preserve">) </w:t>
      </w:r>
      <w:r w:rsidR="4BEA020A" w:rsidRPr="61DE4189">
        <w:rPr>
          <w:color w:val="000000" w:themeColor="text1"/>
          <w:sz w:val="20"/>
        </w:rPr>
        <w:t xml:space="preserve">pole-facing scarp </w:t>
      </w:r>
      <w:r w:rsidR="008C58AF">
        <w:rPr>
          <w:color w:val="000000" w:themeColor="text1"/>
          <w:sz w:val="20"/>
        </w:rPr>
        <w:t>that is often adjacent to</w:t>
      </w:r>
      <w:r w:rsidR="4BEA020A" w:rsidRPr="61DE4189">
        <w:rPr>
          <w:color w:val="000000" w:themeColor="text1"/>
          <w:sz w:val="20"/>
        </w:rPr>
        <w:t xml:space="preserve"> a </w:t>
      </w:r>
      <w:r w:rsidR="2DC972A5" w:rsidRPr="61DE4189">
        <w:rPr>
          <w:color w:val="000000" w:themeColor="text1"/>
          <w:sz w:val="20"/>
        </w:rPr>
        <w:t xml:space="preserve">pit with </w:t>
      </w:r>
      <w:r w:rsidR="4BEA020A" w:rsidRPr="61DE4189">
        <w:rPr>
          <w:color w:val="000000" w:themeColor="text1"/>
          <w:sz w:val="20"/>
        </w:rPr>
        <w:t xml:space="preserve">roughly triangular </w:t>
      </w:r>
      <w:r w:rsidR="1838C22E" w:rsidRPr="61DE4189">
        <w:rPr>
          <w:color w:val="000000" w:themeColor="text1"/>
          <w:sz w:val="20"/>
        </w:rPr>
        <w:t>appearance</w:t>
      </w:r>
      <w:r w:rsidR="4BEA020A" w:rsidRPr="61DE4189">
        <w:rPr>
          <w:color w:val="000000" w:themeColor="text1"/>
          <w:sz w:val="20"/>
        </w:rPr>
        <w:t xml:space="preserve"> </w:t>
      </w:r>
      <w:r w:rsidR="003C0D27">
        <w:rPr>
          <w:color w:val="000000" w:themeColor="text1"/>
          <w:sz w:val="20"/>
        </w:rPr>
        <w:t>[2</w:t>
      </w:r>
      <w:r w:rsidR="004073E3">
        <w:rPr>
          <w:color w:val="000000" w:themeColor="text1"/>
          <w:sz w:val="20"/>
        </w:rPr>
        <w:t>–4</w:t>
      </w:r>
      <w:r w:rsidR="003C0D27">
        <w:rPr>
          <w:color w:val="000000" w:themeColor="text1"/>
          <w:sz w:val="20"/>
        </w:rPr>
        <w:t>]</w:t>
      </w:r>
      <w:r w:rsidR="008C58AF">
        <w:rPr>
          <w:color w:val="000000" w:themeColor="text1"/>
          <w:sz w:val="20"/>
        </w:rPr>
        <w:t>,</w:t>
      </w:r>
      <w:r w:rsidR="00263A22" w:rsidRPr="61DE4189">
        <w:rPr>
          <w:color w:val="000000" w:themeColor="text1"/>
          <w:sz w:val="20"/>
        </w:rPr>
        <w:t xml:space="preserve"> as shown in </w:t>
      </w:r>
      <w:r w:rsidR="5A8EFFE0" w:rsidRPr="61DE4189">
        <w:rPr>
          <w:color w:val="000000" w:themeColor="text1"/>
          <w:sz w:val="20"/>
        </w:rPr>
        <w:t>F</w:t>
      </w:r>
      <w:r w:rsidR="00263A22" w:rsidRPr="61DE4189">
        <w:rPr>
          <w:color w:val="000000" w:themeColor="text1"/>
          <w:sz w:val="20"/>
        </w:rPr>
        <w:t xml:space="preserve">igure 1. </w:t>
      </w:r>
      <w:r w:rsidR="17E466B0" w:rsidRPr="61DE4189">
        <w:rPr>
          <w:color w:val="000000" w:themeColor="text1"/>
          <w:sz w:val="20"/>
        </w:rPr>
        <w:t xml:space="preserve">These scarps are hypothesized to form due to sublimation </w:t>
      </w:r>
      <w:r w:rsidR="008C58AF">
        <w:rPr>
          <w:color w:val="000000" w:themeColor="text1"/>
          <w:sz w:val="20"/>
        </w:rPr>
        <w:t xml:space="preserve">of the ice sheet </w:t>
      </w:r>
      <w:r w:rsidR="17E466B0" w:rsidRPr="61DE4189">
        <w:rPr>
          <w:color w:val="000000" w:themeColor="text1"/>
          <w:sz w:val="20"/>
        </w:rPr>
        <w:t>initiating</w:t>
      </w:r>
      <w:r w:rsidR="00263A22" w:rsidRPr="61DE4189">
        <w:rPr>
          <w:color w:val="000000" w:themeColor="text1"/>
          <w:sz w:val="20"/>
        </w:rPr>
        <w:t xml:space="preserve"> at a localized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 xml:space="preserve">point, after which the scarp retreats </w:t>
      </w:r>
      <w:r w:rsidR="27D83831" w:rsidRPr="61DE4189">
        <w:rPr>
          <w:color w:val="000000" w:themeColor="text1"/>
          <w:sz w:val="20"/>
        </w:rPr>
        <w:t>equatorward</w:t>
      </w:r>
      <w:r w:rsidR="00263A22" w:rsidRPr="61DE4189">
        <w:rPr>
          <w:color w:val="000000" w:themeColor="text1"/>
          <w:sz w:val="20"/>
        </w:rPr>
        <w:t>, resulting in a face that is nearly perpendicular to the</w:t>
      </w:r>
      <w:r w:rsidR="00263A22" w:rsidRPr="61DE4189">
        <w:rPr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>direction of retreat.</w:t>
      </w:r>
      <w:r w:rsidR="00263A22" w:rsidRPr="61DE4189">
        <w:rPr>
          <w:noProof/>
          <w:color w:val="000000" w:themeColor="text1"/>
          <w:sz w:val="20"/>
        </w:rPr>
        <w:t xml:space="preserve"> </w:t>
      </w:r>
      <w:r w:rsidR="29A4AE9F" w:rsidRPr="61DE4189">
        <w:rPr>
          <w:color w:val="000000" w:themeColor="text1"/>
          <w:sz w:val="20"/>
        </w:rPr>
        <w:t>R</w:t>
      </w:r>
      <w:r w:rsidR="10A84606" w:rsidRPr="61DE4189">
        <w:rPr>
          <w:color w:val="000000" w:themeColor="text1"/>
          <w:sz w:val="20"/>
        </w:rPr>
        <w:t>idge</w:t>
      </w:r>
      <w:r w:rsidR="10A84606" w:rsidRPr="61DE4189">
        <w:rPr>
          <w:sz w:val="20"/>
        </w:rPr>
        <w:t xml:space="preserve"> </w:t>
      </w:r>
      <w:r w:rsidR="10A84606" w:rsidRPr="61DE4189">
        <w:rPr>
          <w:color w:val="000000" w:themeColor="text1"/>
          <w:sz w:val="20"/>
        </w:rPr>
        <w:t xml:space="preserve">structures </w:t>
      </w:r>
      <w:r w:rsidR="6E2EDF20" w:rsidRPr="61DE4189">
        <w:rPr>
          <w:color w:val="000000" w:themeColor="text1"/>
          <w:sz w:val="20"/>
        </w:rPr>
        <w:t xml:space="preserve">within the pit are observed </w:t>
      </w:r>
      <w:r w:rsidR="10A84606" w:rsidRPr="61DE4189">
        <w:rPr>
          <w:color w:val="000000" w:themeColor="text1"/>
          <w:sz w:val="20"/>
        </w:rPr>
        <w:t xml:space="preserve">parallel to </w:t>
      </w:r>
      <w:r w:rsidR="44388DBF" w:rsidRPr="61DE4189">
        <w:rPr>
          <w:color w:val="000000" w:themeColor="text1"/>
          <w:sz w:val="20"/>
        </w:rPr>
        <w:t xml:space="preserve">the </w:t>
      </w:r>
      <w:r w:rsidR="003C0D27" w:rsidRPr="61DE4189">
        <w:rPr>
          <w:color w:val="000000" w:themeColor="text1"/>
          <w:sz w:val="20"/>
        </w:rPr>
        <w:t>present-day</w:t>
      </w:r>
      <w:r w:rsidR="44388DBF" w:rsidRPr="61DE4189">
        <w:rPr>
          <w:color w:val="000000" w:themeColor="text1"/>
          <w:sz w:val="20"/>
        </w:rPr>
        <w:t xml:space="preserve"> scarp</w:t>
      </w:r>
      <w:r w:rsidR="10A84606" w:rsidRPr="61DE4189">
        <w:rPr>
          <w:color w:val="000000" w:themeColor="text1"/>
          <w:sz w:val="20"/>
        </w:rPr>
        <w:t xml:space="preserve">, </w:t>
      </w:r>
      <w:r w:rsidR="008C58AF">
        <w:rPr>
          <w:color w:val="000000" w:themeColor="text1"/>
          <w:sz w:val="20"/>
        </w:rPr>
        <w:t xml:space="preserve">which we </w:t>
      </w:r>
      <w:r w:rsidR="4C676F0A" w:rsidRPr="61DE4189">
        <w:rPr>
          <w:color w:val="000000" w:themeColor="text1"/>
          <w:sz w:val="20"/>
        </w:rPr>
        <w:t>hypothe</w:t>
      </w:r>
      <w:r w:rsidR="003C0D27">
        <w:rPr>
          <w:color w:val="000000" w:themeColor="text1"/>
          <w:sz w:val="20"/>
        </w:rPr>
        <w:t>s</w:t>
      </w:r>
      <w:r w:rsidR="4C676F0A" w:rsidRPr="61DE4189">
        <w:rPr>
          <w:color w:val="000000" w:themeColor="text1"/>
          <w:sz w:val="20"/>
        </w:rPr>
        <w:t xml:space="preserve">ize </w:t>
      </w:r>
      <w:r w:rsidR="10A84606" w:rsidRPr="61DE4189">
        <w:rPr>
          <w:color w:val="000000" w:themeColor="text1"/>
          <w:sz w:val="20"/>
        </w:rPr>
        <w:t>represent periods of</w:t>
      </w:r>
      <w:r w:rsidR="10A84606" w:rsidRPr="61DE4189">
        <w:rPr>
          <w:sz w:val="20"/>
        </w:rPr>
        <w:t xml:space="preserve"> </w:t>
      </w:r>
      <w:r w:rsidR="10A84606" w:rsidRPr="61DE4189">
        <w:rPr>
          <w:color w:val="000000" w:themeColor="text1"/>
          <w:sz w:val="20"/>
        </w:rPr>
        <w:t>slower sublimation</w:t>
      </w:r>
      <w:r w:rsidR="002C0151">
        <w:rPr>
          <w:color w:val="000000" w:themeColor="text1"/>
          <w:sz w:val="20"/>
        </w:rPr>
        <w:t xml:space="preserve"> where the scarp position stagnated and accumulated debris at the base</w:t>
      </w:r>
      <w:r w:rsidR="10A84606" w:rsidRPr="61DE4189">
        <w:rPr>
          <w:color w:val="000000" w:themeColor="text1"/>
          <w:sz w:val="20"/>
        </w:rPr>
        <w:t xml:space="preserve">, while </w:t>
      </w:r>
      <w:r w:rsidR="008C58AF">
        <w:rPr>
          <w:color w:val="000000" w:themeColor="text1"/>
          <w:sz w:val="20"/>
        </w:rPr>
        <w:t xml:space="preserve">the </w:t>
      </w:r>
      <w:r w:rsidR="10A84606" w:rsidRPr="61DE4189">
        <w:rPr>
          <w:color w:val="000000" w:themeColor="text1"/>
          <w:sz w:val="20"/>
        </w:rPr>
        <w:t>intervening depressions or "valleys" correspond to episodes of rapid ice loss</w:t>
      </w:r>
      <w:r w:rsidR="008C58AF">
        <w:rPr>
          <w:color w:val="000000" w:themeColor="text1"/>
          <w:sz w:val="20"/>
        </w:rPr>
        <w:t xml:space="preserve"> and retreat of the scarp position</w:t>
      </w:r>
      <w:r w:rsidR="10A84606" w:rsidRPr="61DE4189">
        <w:rPr>
          <w:color w:val="000000" w:themeColor="text1"/>
          <w:sz w:val="20"/>
        </w:rPr>
        <w:t xml:space="preserve"> [</w:t>
      </w:r>
      <w:r w:rsidR="003C0D27">
        <w:rPr>
          <w:color w:val="000000" w:themeColor="text1"/>
          <w:sz w:val="20"/>
        </w:rPr>
        <w:t>3</w:t>
      </w:r>
      <w:r w:rsidR="10A84606" w:rsidRPr="61DE4189">
        <w:rPr>
          <w:color w:val="000000" w:themeColor="text1"/>
          <w:sz w:val="20"/>
        </w:rPr>
        <w:t>].</w:t>
      </w:r>
    </w:p>
    <w:p w14:paraId="52BCF117" w14:textId="2FFCFF6E" w:rsidR="00263A22" w:rsidRDefault="003C0D27" w:rsidP="10930FA3">
      <w:pPr>
        <w:keepNext/>
        <w:spacing w:line="240" w:lineRule="atLeast"/>
        <w:jc w:val="both"/>
      </w:pPr>
      <w:r w:rsidRPr="003C0D27">
        <w:rPr>
          <w:noProof/>
        </w:rPr>
        <w:drawing>
          <wp:inline distT="0" distB="0" distL="0" distR="0" wp14:anchorId="7DB01715" wp14:editId="0648C011">
            <wp:extent cx="2820670" cy="1386840"/>
            <wp:effectExtent l="0" t="0" r="0" b="0"/>
            <wp:docPr id="2056394759" name="Picture 1" descr="A collage of images of a rock 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4759" name="Picture 1" descr="A collage of images of a rock form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2444" w14:textId="6BE4BF53" w:rsidR="00263A22" w:rsidRDefault="00263A22" w:rsidP="72469CB3">
      <w:pPr>
        <w:pStyle w:val="Caption"/>
        <w:jc w:val="both"/>
        <w:rPr>
          <w:color w:val="000000"/>
          <w:sz w:val="20"/>
          <w:szCs w:val="20"/>
        </w:rPr>
      </w:pPr>
      <w:r>
        <w:t xml:space="preserve">Figure </w:t>
      </w:r>
      <w:fldSimple w:instr=" SEQ Figure \* ARABIC ">
        <w:r w:rsidRPr="72469CB3">
          <w:rPr>
            <w:noProof/>
          </w:rPr>
          <w:t>1</w:t>
        </w:r>
      </w:fldSimple>
      <w:r>
        <w:t xml:space="preserve">: </w:t>
      </w:r>
      <w:r w:rsidR="708C1CBD">
        <w:t>H</w:t>
      </w:r>
      <w:r w:rsidR="008C58AF">
        <w:t>i</w:t>
      </w:r>
      <w:r w:rsidR="708C1CBD">
        <w:t xml:space="preserve">RISE images of </w:t>
      </w:r>
      <w:r w:rsidR="003C0D27">
        <w:t>three</w:t>
      </w:r>
      <w:r w:rsidR="708C1CBD">
        <w:t xml:space="preserve"> icy scarps in the </w:t>
      </w:r>
      <w:r>
        <w:t>southern hemisphere</w:t>
      </w:r>
      <w:r w:rsidR="003C0D27">
        <w:t xml:space="preserve"> </w:t>
      </w:r>
      <w:r w:rsidR="008C58AF">
        <w:t xml:space="preserve">(a–c) </w:t>
      </w:r>
      <w:r w:rsidR="003C0D27">
        <w:t>and one in the norther</w:t>
      </w:r>
      <w:r w:rsidR="005740D8">
        <w:t>n</w:t>
      </w:r>
      <w:r w:rsidR="003C0D27">
        <w:t xml:space="preserve"> hemisphere </w:t>
      </w:r>
      <w:r w:rsidR="008C58AF">
        <w:t>(</w:t>
      </w:r>
      <w:r w:rsidR="003C0D27">
        <w:t>d</w:t>
      </w:r>
      <w:r w:rsidR="008C58AF">
        <w:t>)</w:t>
      </w:r>
      <w:r w:rsidR="005740D8">
        <w:t>, with site numbers from [4]</w:t>
      </w:r>
      <w:r>
        <w:t xml:space="preserve">. </w:t>
      </w:r>
      <w:r w:rsidR="005740D8">
        <w:t xml:space="preserve">(a) </w:t>
      </w:r>
      <w:r>
        <w:t>South 1: -56.6°N</w:t>
      </w:r>
      <w:r w:rsidR="008C58AF">
        <w:t>,</w:t>
      </w:r>
      <w:r>
        <w:t xml:space="preserve"> 114°E. </w:t>
      </w:r>
      <w:r w:rsidR="005740D8">
        <w:t xml:space="preserve">(b) </w:t>
      </w:r>
      <w:r>
        <w:t>South 2</w:t>
      </w:r>
      <w:r w:rsidR="008C58AF">
        <w:t>:</w:t>
      </w:r>
      <w:r>
        <w:t xml:space="preserve"> -55.1°N</w:t>
      </w:r>
      <w:r w:rsidR="008C58AF">
        <w:t>,</w:t>
      </w:r>
      <w:r>
        <w:t xml:space="preserve"> 109.4°E. </w:t>
      </w:r>
      <w:r w:rsidR="005740D8">
        <w:t xml:space="preserve">(c) </w:t>
      </w:r>
      <w:r>
        <w:t>South 5</w:t>
      </w:r>
      <w:r w:rsidR="005740D8">
        <w:t xml:space="preserve">: </w:t>
      </w:r>
      <w:r>
        <w:t>-57.2°N</w:t>
      </w:r>
      <w:r w:rsidR="002C0151">
        <w:t>,</w:t>
      </w:r>
      <w:r>
        <w:t xml:space="preserve"> 89.8°E.</w:t>
      </w:r>
      <w:r w:rsidR="002C0151">
        <w:t xml:space="preserve"> </w:t>
      </w:r>
      <w:r w:rsidR="005740D8">
        <w:t xml:space="preserve">(d) </w:t>
      </w:r>
      <w:r w:rsidR="002C0151">
        <w:t>North 1:</w:t>
      </w:r>
      <w:r w:rsidR="005740D8">
        <w:t xml:space="preserve"> </w:t>
      </w:r>
      <w:r w:rsidR="00A52018">
        <w:rPr>
          <w:rStyle w:val="normaltextrun"/>
          <w:i w:val="0"/>
          <w:iCs w:val="0"/>
          <w:color w:val="1F497D"/>
        </w:rPr>
        <w:t>54.1°N 212.1°E.</w:t>
      </w:r>
    </w:p>
    <w:p w14:paraId="6EE8900B" w14:textId="13D5393B" w:rsidR="003C0D27" w:rsidRPr="003C0D27" w:rsidRDefault="00263A22" w:rsidP="003C0D27">
      <w:pPr>
        <w:ind w:right="-58" w:firstLine="270"/>
        <w:jc w:val="both"/>
        <w:rPr>
          <w:color w:val="000000"/>
          <w:sz w:val="20"/>
        </w:rPr>
      </w:pPr>
      <w:r w:rsidRPr="72469CB3">
        <w:rPr>
          <w:color w:val="000000" w:themeColor="text1"/>
          <w:sz w:val="20"/>
        </w:rPr>
        <w:t>We aim to test this hypothesis to understand how orbital forcing affects the geomorphology of these icy</w:t>
      </w:r>
      <w:r w:rsidR="003C0D27">
        <w:rPr>
          <w:color w:val="000000" w:themeColor="text1"/>
          <w:sz w:val="20"/>
        </w:rPr>
        <w:t xml:space="preserve"> </w:t>
      </w:r>
      <w:r w:rsidRPr="72469CB3">
        <w:rPr>
          <w:color w:val="000000" w:themeColor="text1"/>
          <w:sz w:val="20"/>
        </w:rPr>
        <w:t xml:space="preserve">scarp sites and investigate if variable retreat rates is a plausible explanation for the observed ridges. To address this, we aim to characterize and compare ridge morphologies—such as number and spacing—across </w:t>
      </w:r>
      <w:r w:rsidRPr="72469CB3">
        <w:rPr>
          <w:color w:val="000000" w:themeColor="text1"/>
          <w:sz w:val="20"/>
        </w:rPr>
        <w:t xml:space="preserve">scarps in both hemispheres and quantify the relationship between </w:t>
      </w:r>
      <w:r w:rsidR="002C0151">
        <w:rPr>
          <w:color w:val="000000" w:themeColor="text1"/>
          <w:sz w:val="20"/>
        </w:rPr>
        <w:t xml:space="preserve">orbitally forced </w:t>
      </w:r>
      <w:r w:rsidRPr="72469CB3">
        <w:rPr>
          <w:color w:val="000000" w:themeColor="text1"/>
          <w:sz w:val="20"/>
        </w:rPr>
        <w:t>sublimation cycles and ridge formation.</w:t>
      </w:r>
    </w:p>
    <w:p w14:paraId="07520C91" w14:textId="0D34A056" w:rsidR="003C0D27" w:rsidRPr="003C0D27" w:rsidRDefault="003C0D27" w:rsidP="003C0D27">
      <w:pPr>
        <w:spacing w:line="240" w:lineRule="atLeast"/>
        <w:ind w:firstLine="288"/>
        <w:jc w:val="both"/>
        <w:rPr>
          <w:sz w:val="20"/>
        </w:rPr>
      </w:pPr>
      <w:r w:rsidRPr="003C0D27">
        <w:rPr>
          <w:b/>
          <w:bCs/>
          <w:sz w:val="20"/>
        </w:rPr>
        <w:t xml:space="preserve">Mapping: </w:t>
      </w:r>
      <w:r w:rsidRPr="003C0D27">
        <w:rPr>
          <w:sz w:val="20"/>
        </w:rPr>
        <w:t xml:space="preserve">Using the catalog of exposed ice </w:t>
      </w:r>
      <w:r>
        <w:rPr>
          <w:sz w:val="20"/>
        </w:rPr>
        <w:t>sites [</w:t>
      </w:r>
      <w:r w:rsidR="00EE2B8D">
        <w:rPr>
          <w:sz w:val="20"/>
        </w:rPr>
        <w:t>4</w:t>
      </w:r>
      <w:r>
        <w:rPr>
          <w:sz w:val="20"/>
        </w:rPr>
        <w:t>]</w:t>
      </w:r>
      <w:r w:rsidR="00EE2B8D">
        <w:rPr>
          <w:sz w:val="20"/>
        </w:rPr>
        <w:t xml:space="preserve"> as a guide</w:t>
      </w:r>
      <w:r>
        <w:rPr>
          <w:sz w:val="20"/>
        </w:rPr>
        <w:t xml:space="preserve">, we mapped the scarp sites </w:t>
      </w:r>
      <w:r w:rsidR="00A52018">
        <w:rPr>
          <w:sz w:val="20"/>
        </w:rPr>
        <w:t xml:space="preserve">(8 in the South and 10 in the North) </w:t>
      </w:r>
      <w:r>
        <w:rPr>
          <w:sz w:val="20"/>
        </w:rPr>
        <w:t xml:space="preserve">based on the number of ridges and the spacing between them using the software </w:t>
      </w:r>
      <w:r w:rsidRPr="003C0D27">
        <w:rPr>
          <w:sz w:val="20"/>
        </w:rPr>
        <w:t>JMARS</w:t>
      </w:r>
      <w:r w:rsidR="00EE2B8D">
        <w:rPr>
          <w:sz w:val="20"/>
        </w:rPr>
        <w:t>.</w:t>
      </w:r>
      <w:r w:rsidRPr="003C0D27">
        <w:rPr>
          <w:sz w:val="20"/>
        </w:rPr>
        <w:t xml:space="preserve"> </w:t>
      </w:r>
      <w:r w:rsidR="00EE2B8D">
        <w:rPr>
          <w:sz w:val="20"/>
        </w:rPr>
        <w:t>We</w:t>
      </w:r>
      <w:r w:rsidRPr="003C0D27">
        <w:rPr>
          <w:sz w:val="20"/>
        </w:rPr>
        <w:t xml:space="preserve"> trace</w:t>
      </w:r>
      <w:r w:rsidR="00EE2B8D">
        <w:rPr>
          <w:sz w:val="20"/>
        </w:rPr>
        <w:t>d</w:t>
      </w:r>
      <w:r w:rsidRPr="003C0D27">
        <w:rPr>
          <w:sz w:val="20"/>
        </w:rPr>
        <w:t xml:space="preserve"> elevation profiles perpendicular to the scarp face</w:t>
      </w:r>
      <w:r>
        <w:rPr>
          <w:sz w:val="20"/>
        </w:rPr>
        <w:t>, allowing</w:t>
      </w:r>
      <w:r w:rsidRPr="003C0D27">
        <w:rPr>
          <w:sz w:val="20"/>
        </w:rPr>
        <w:t xml:space="preserve"> us to identify the number of </w:t>
      </w:r>
      <w:r w:rsidR="00EE2B8D">
        <w:rPr>
          <w:sz w:val="20"/>
        </w:rPr>
        <w:t xml:space="preserve">relative </w:t>
      </w:r>
      <w:r w:rsidRPr="003C0D27">
        <w:rPr>
          <w:sz w:val="20"/>
        </w:rPr>
        <w:t xml:space="preserve">topographic </w:t>
      </w:r>
      <w:r w:rsidR="00EE2B8D">
        <w:rPr>
          <w:sz w:val="20"/>
        </w:rPr>
        <w:t xml:space="preserve">highs </w:t>
      </w:r>
      <w:r w:rsidRPr="003C0D27">
        <w:rPr>
          <w:sz w:val="20"/>
        </w:rPr>
        <w:t>and measure the average spacing between them. Each scarp was cataloged with its coordinates, ridge count, mean ridge separation, and brief notes on its visual appearance.</w:t>
      </w:r>
      <w:r>
        <w:rPr>
          <w:sz w:val="20"/>
        </w:rPr>
        <w:t xml:space="preserve"> </w:t>
      </w:r>
      <w:r w:rsidRPr="003C0D27">
        <w:rPr>
          <w:sz w:val="20"/>
        </w:rPr>
        <w:t>In cases where D</w:t>
      </w:r>
      <w:r w:rsidR="00EE2B8D">
        <w:rPr>
          <w:sz w:val="20"/>
        </w:rPr>
        <w:t xml:space="preserve">igital </w:t>
      </w:r>
      <w:r w:rsidRPr="003C0D27">
        <w:rPr>
          <w:sz w:val="20"/>
        </w:rPr>
        <w:t>T</w:t>
      </w:r>
      <w:r w:rsidR="00EE2B8D">
        <w:rPr>
          <w:sz w:val="20"/>
        </w:rPr>
        <w:t xml:space="preserve">errain </w:t>
      </w:r>
      <w:r w:rsidRPr="003C0D27">
        <w:rPr>
          <w:sz w:val="20"/>
        </w:rPr>
        <w:t>M</w:t>
      </w:r>
      <w:r w:rsidR="00EE2B8D">
        <w:rPr>
          <w:sz w:val="20"/>
        </w:rPr>
        <w:t>odel</w:t>
      </w:r>
      <w:r w:rsidRPr="003C0D27">
        <w:rPr>
          <w:sz w:val="20"/>
        </w:rPr>
        <w:t xml:space="preserve">s </w:t>
      </w:r>
      <w:r w:rsidR="00EE2B8D">
        <w:rPr>
          <w:sz w:val="20"/>
        </w:rPr>
        <w:t xml:space="preserve">(DTMs) </w:t>
      </w:r>
      <w:r w:rsidRPr="003C0D27">
        <w:rPr>
          <w:sz w:val="20"/>
        </w:rPr>
        <w:t>were not available, we relied on HiRISE imagery to visually count the number of ridges</w:t>
      </w:r>
      <w:r>
        <w:rPr>
          <w:sz w:val="20"/>
        </w:rPr>
        <w:t xml:space="preserve"> and separation</w:t>
      </w:r>
      <w:r w:rsidRPr="003C0D27">
        <w:rPr>
          <w:sz w:val="20"/>
        </w:rPr>
        <w:t xml:space="preserve">. While less precise, this approach still provided a general sense of ridge </w:t>
      </w:r>
      <w:r w:rsidR="00EE2B8D">
        <w:rPr>
          <w:sz w:val="20"/>
        </w:rPr>
        <w:t xml:space="preserve">scale, </w:t>
      </w:r>
      <w:r w:rsidRPr="003C0D27">
        <w:rPr>
          <w:sz w:val="20"/>
        </w:rPr>
        <w:t>frequency</w:t>
      </w:r>
      <w:r w:rsidR="00EE2B8D">
        <w:rPr>
          <w:sz w:val="20"/>
        </w:rPr>
        <w:t>,</w:t>
      </w:r>
      <w:r w:rsidRPr="003C0D27">
        <w:rPr>
          <w:sz w:val="20"/>
        </w:rPr>
        <w:t xml:space="preserve"> and clarity.</w:t>
      </w:r>
    </w:p>
    <w:p w14:paraId="1475D3FB" w14:textId="50CEF03D" w:rsidR="003C0D27" w:rsidRPr="003C0D27" w:rsidRDefault="003C0D27" w:rsidP="003C0D27">
      <w:pPr>
        <w:spacing w:line="240" w:lineRule="atLeast"/>
        <w:ind w:firstLine="288"/>
        <w:jc w:val="both"/>
        <w:rPr>
          <w:color w:val="000000" w:themeColor="text1"/>
          <w:sz w:val="20"/>
        </w:rPr>
      </w:pPr>
      <w:r w:rsidRPr="003C0D27">
        <w:rPr>
          <w:sz w:val="20"/>
        </w:rPr>
        <w:t xml:space="preserve">All collected data were compiled into a table to enable comparison across hemispheres. Particular attention was given to potential morphological differences between </w:t>
      </w:r>
      <w:r w:rsidR="00E837A0">
        <w:rPr>
          <w:sz w:val="20"/>
        </w:rPr>
        <w:t>n</w:t>
      </w:r>
      <w:r w:rsidRPr="003C0D27">
        <w:rPr>
          <w:sz w:val="20"/>
        </w:rPr>
        <w:t xml:space="preserve">orthern and </w:t>
      </w:r>
      <w:r w:rsidR="00E837A0">
        <w:rPr>
          <w:sz w:val="20"/>
        </w:rPr>
        <w:t>s</w:t>
      </w:r>
      <w:r w:rsidRPr="003C0D27">
        <w:rPr>
          <w:sz w:val="20"/>
        </w:rPr>
        <w:t>outhern hemisphere scarps, with an emphasis on ridge expression.</w:t>
      </w:r>
    </w:p>
    <w:p w14:paraId="3861BE6C" w14:textId="0AF4B25E" w:rsidR="003C0D27" w:rsidRDefault="003C0D27" w:rsidP="003C0D27">
      <w:pPr>
        <w:spacing w:line="240" w:lineRule="atLeast"/>
        <w:ind w:firstLine="270"/>
        <w:jc w:val="both"/>
        <w:rPr>
          <w:color w:val="000000" w:themeColor="text1"/>
          <w:sz w:val="20"/>
        </w:rPr>
      </w:pPr>
      <w:r>
        <w:rPr>
          <w:b/>
          <w:bCs/>
          <w:sz w:val="20"/>
        </w:rPr>
        <w:t>T</w:t>
      </w:r>
      <w:r w:rsidRPr="61DE4189">
        <w:rPr>
          <w:b/>
          <w:bCs/>
          <w:sz w:val="20"/>
        </w:rPr>
        <w:t xml:space="preserve">hermal </w:t>
      </w:r>
      <w:r w:rsidR="00EE2B8D">
        <w:rPr>
          <w:b/>
          <w:bCs/>
          <w:sz w:val="20"/>
        </w:rPr>
        <w:t>M</w:t>
      </w:r>
      <w:r w:rsidRPr="61DE4189">
        <w:rPr>
          <w:b/>
          <w:bCs/>
          <w:sz w:val="20"/>
        </w:rPr>
        <w:t>odel</w:t>
      </w:r>
      <w:r w:rsidR="00EE2B8D">
        <w:rPr>
          <w:b/>
          <w:bCs/>
          <w:sz w:val="20"/>
        </w:rPr>
        <w:t>ing and Sublimation Calculations</w:t>
      </w:r>
      <w:r w:rsidRPr="61DE4189">
        <w:rPr>
          <w:b/>
          <w:bCs/>
          <w:sz w:val="20"/>
        </w:rPr>
        <w:t xml:space="preserve">: </w:t>
      </w:r>
      <w:r w:rsidRPr="61DE4189">
        <w:rPr>
          <w:color w:val="000000" w:themeColor="text1"/>
          <w:sz w:val="20"/>
        </w:rPr>
        <w:t>We used a 1D semi-implicit thermal conduction model</w:t>
      </w:r>
      <w:r w:rsidRPr="61DE4189">
        <w:rPr>
          <w:b/>
          <w:bCs/>
          <w:sz w:val="20"/>
        </w:rPr>
        <w:t xml:space="preserve"> </w:t>
      </w:r>
      <w:r w:rsidRPr="61DE4189">
        <w:rPr>
          <w:color w:val="000000" w:themeColor="text1"/>
          <w:sz w:val="20"/>
        </w:rPr>
        <w:t>that simulates the energy balance at the Martian surface</w:t>
      </w:r>
      <w:r w:rsidRPr="61DE4189">
        <w:rPr>
          <w:b/>
          <w:bCs/>
          <w:sz w:val="20"/>
        </w:rPr>
        <w:t xml:space="preserve"> </w:t>
      </w:r>
      <w:r w:rsidRPr="61DE4189">
        <w:rPr>
          <w:color w:val="000000" w:themeColor="text1"/>
          <w:sz w:val="20"/>
        </w:rPr>
        <w:t>and the heat transfer between numerical subsurface layers</w:t>
      </w:r>
      <w:r>
        <w:rPr>
          <w:color w:val="000000" w:themeColor="text1"/>
          <w:sz w:val="20"/>
        </w:rPr>
        <w:t xml:space="preserve"> [</w:t>
      </w:r>
      <w:r w:rsidR="00EE2B8D">
        <w:rPr>
          <w:color w:val="000000" w:themeColor="text1"/>
          <w:sz w:val="20"/>
        </w:rPr>
        <w:t>5</w:t>
      </w:r>
      <w:r>
        <w:rPr>
          <w:color w:val="000000" w:themeColor="text1"/>
          <w:sz w:val="20"/>
        </w:rPr>
        <w:t>]</w:t>
      </w:r>
      <w:r w:rsidRPr="61DE4189">
        <w:rPr>
          <w:color w:val="000000" w:themeColor="text1"/>
          <w:sz w:val="20"/>
        </w:rPr>
        <w:t>. The model then calculates stability of the H</w:t>
      </w:r>
      <w:r w:rsidRPr="003C0D27">
        <w:rPr>
          <w:color w:val="000000" w:themeColor="text1"/>
          <w:sz w:val="20"/>
          <w:vertAlign w:val="subscript"/>
        </w:rPr>
        <w:t>2</w:t>
      </w:r>
      <w:r w:rsidRPr="61DE4189">
        <w:rPr>
          <w:color w:val="000000" w:themeColor="text1"/>
          <w:sz w:val="20"/>
        </w:rPr>
        <w:t>O ice via free and forced convection for exposed ice and diffusive vapor exchange through a surficial lag deposit for subsurface ice.  The model was applied to three mid-latitude scarps (South 1, 2 and 5) using present-day topography and extended over the last 20 My</w:t>
      </w:r>
      <w:r>
        <w:rPr>
          <w:color w:val="000000" w:themeColor="text1"/>
          <w:sz w:val="20"/>
        </w:rPr>
        <w:t>a</w:t>
      </w:r>
      <w:r w:rsidRPr="61DE4189">
        <w:rPr>
          <w:color w:val="000000" w:themeColor="text1"/>
          <w:sz w:val="20"/>
        </w:rPr>
        <w:t xml:space="preserve"> by incorporating </w:t>
      </w:r>
      <w:r w:rsidR="00EE2B8D">
        <w:rPr>
          <w:color w:val="000000" w:themeColor="text1"/>
          <w:sz w:val="20"/>
        </w:rPr>
        <w:t xml:space="preserve">Mars’ </w:t>
      </w:r>
      <w:r w:rsidRPr="61DE4189">
        <w:rPr>
          <w:color w:val="000000" w:themeColor="text1"/>
          <w:sz w:val="20"/>
        </w:rPr>
        <w:t>time-varying orbital and axial parameters.</w:t>
      </w:r>
      <w:r>
        <w:rPr>
          <w:color w:val="000000" w:themeColor="text1"/>
          <w:sz w:val="20"/>
        </w:rPr>
        <w:t xml:space="preserve"> Thus, the inputs varied according to the latitude, slope and orientation of each icy scarp.</w:t>
      </w:r>
      <w:r w:rsidRPr="61DE4189">
        <w:rPr>
          <w:color w:val="000000" w:themeColor="text1"/>
          <w:sz w:val="20"/>
        </w:rPr>
        <w:t xml:space="preserve"> Cumulative </w:t>
      </w:r>
      <w:r w:rsidR="00EE2B8D" w:rsidRPr="61DE4189">
        <w:rPr>
          <w:color w:val="000000" w:themeColor="text1"/>
          <w:sz w:val="20"/>
        </w:rPr>
        <w:t xml:space="preserve">ice loss </w:t>
      </w:r>
      <w:r w:rsidRPr="61DE4189">
        <w:rPr>
          <w:color w:val="000000" w:themeColor="text1"/>
          <w:sz w:val="20"/>
        </w:rPr>
        <w:t>is used to quantify</w:t>
      </w:r>
      <w:r w:rsidR="00EE2B8D" w:rsidRPr="00EE2B8D">
        <w:rPr>
          <w:color w:val="000000" w:themeColor="text1"/>
          <w:sz w:val="20"/>
        </w:rPr>
        <w:t xml:space="preserve"> </w:t>
      </w:r>
      <w:r w:rsidR="00EE2B8D" w:rsidRPr="61DE4189">
        <w:rPr>
          <w:color w:val="000000" w:themeColor="text1"/>
          <w:sz w:val="20"/>
        </w:rPr>
        <w:t>horizontal retreat</w:t>
      </w:r>
      <w:r w:rsidR="00EE2B8D">
        <w:rPr>
          <w:color w:val="000000" w:themeColor="text1"/>
          <w:sz w:val="20"/>
        </w:rPr>
        <w:t xml:space="preserve"> of the scarp</w:t>
      </w:r>
      <w:r w:rsidRPr="61DE4189">
        <w:rPr>
          <w:color w:val="000000" w:themeColor="text1"/>
          <w:sz w:val="20"/>
        </w:rPr>
        <w:t xml:space="preserve">, and temporal transitions in sublimation regimes are identified through inflection points in its derivative. </w:t>
      </w:r>
    </w:p>
    <w:p w14:paraId="601EE7E0" w14:textId="5B81662A" w:rsidR="003C0D27" w:rsidRDefault="003C0D27" w:rsidP="003C0D27">
      <w:pPr>
        <w:spacing w:line="240" w:lineRule="atLeast"/>
        <w:ind w:firstLine="288"/>
        <w:jc w:val="both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W</w:t>
      </w:r>
      <w:r w:rsidR="1D1B5986" w:rsidRPr="61DE4189">
        <w:rPr>
          <w:color w:val="000000" w:themeColor="text1"/>
          <w:sz w:val="20"/>
        </w:rPr>
        <w:t xml:space="preserve">hile we </w:t>
      </w:r>
      <w:r w:rsidR="44A1E56A" w:rsidRPr="61DE4189">
        <w:rPr>
          <w:color w:val="000000" w:themeColor="text1"/>
          <w:sz w:val="20"/>
        </w:rPr>
        <w:t xml:space="preserve">initially </w:t>
      </w:r>
      <w:r w:rsidR="1D1B5986" w:rsidRPr="61DE4189">
        <w:rPr>
          <w:color w:val="000000" w:themeColor="text1"/>
          <w:sz w:val="20"/>
        </w:rPr>
        <w:t>modeled the retreat of the scarps over 20 My</w:t>
      </w:r>
      <w:r>
        <w:rPr>
          <w:color w:val="000000" w:themeColor="text1"/>
          <w:sz w:val="20"/>
        </w:rPr>
        <w:t>a</w:t>
      </w:r>
      <w:r w:rsidR="1D1B5986" w:rsidRPr="61DE4189">
        <w:rPr>
          <w:color w:val="000000" w:themeColor="text1"/>
          <w:sz w:val="20"/>
        </w:rPr>
        <w:t>, w</w:t>
      </w:r>
      <w:r w:rsidR="00263A22" w:rsidRPr="61DE4189">
        <w:rPr>
          <w:color w:val="000000" w:themeColor="text1"/>
          <w:sz w:val="20"/>
        </w:rPr>
        <w:t xml:space="preserve">e </w:t>
      </w:r>
      <w:r w:rsidR="7D2F9C1E" w:rsidRPr="61DE4189">
        <w:rPr>
          <w:color w:val="000000" w:themeColor="text1"/>
          <w:sz w:val="20"/>
        </w:rPr>
        <w:t xml:space="preserve">found that the </w:t>
      </w:r>
      <w:r w:rsidR="4D688B19" w:rsidRPr="61DE4189">
        <w:rPr>
          <w:color w:val="000000" w:themeColor="text1"/>
          <w:sz w:val="20"/>
        </w:rPr>
        <w:t xml:space="preserve">total sublimation </w:t>
      </w:r>
      <w:r w:rsidR="00EE2B8D">
        <w:rPr>
          <w:color w:val="000000" w:themeColor="text1"/>
          <w:sz w:val="20"/>
        </w:rPr>
        <w:t xml:space="preserve">would </w:t>
      </w:r>
      <w:r w:rsidR="4D688B19" w:rsidRPr="61DE4189">
        <w:rPr>
          <w:color w:val="000000" w:themeColor="text1"/>
          <w:sz w:val="20"/>
        </w:rPr>
        <w:t xml:space="preserve">exceed the </w:t>
      </w:r>
      <w:r w:rsidR="120BBB0B" w:rsidRPr="61DE4189">
        <w:rPr>
          <w:color w:val="000000" w:themeColor="text1"/>
          <w:sz w:val="20"/>
        </w:rPr>
        <w:t xml:space="preserve">observed </w:t>
      </w:r>
      <w:r w:rsidR="4D688B19" w:rsidRPr="61DE4189">
        <w:rPr>
          <w:color w:val="000000" w:themeColor="text1"/>
          <w:sz w:val="20"/>
        </w:rPr>
        <w:t>length of the scarps after</w:t>
      </w:r>
      <w:r w:rsidR="2282B522" w:rsidRPr="61DE4189">
        <w:rPr>
          <w:color w:val="000000" w:themeColor="text1"/>
          <w:sz w:val="20"/>
        </w:rPr>
        <w:t xml:space="preserve"> just</w:t>
      </w:r>
      <w:r w:rsidR="4D688B19" w:rsidRPr="61DE4189">
        <w:rPr>
          <w:color w:val="000000" w:themeColor="text1"/>
          <w:sz w:val="20"/>
        </w:rPr>
        <w:t xml:space="preserve"> ~</w:t>
      </w:r>
      <w:r w:rsidR="00263A22" w:rsidRPr="61DE4189">
        <w:rPr>
          <w:color w:val="000000" w:themeColor="text1"/>
          <w:sz w:val="20"/>
        </w:rPr>
        <w:t>0.5 My</w:t>
      </w:r>
      <w:r>
        <w:rPr>
          <w:color w:val="000000" w:themeColor="text1"/>
          <w:sz w:val="20"/>
        </w:rPr>
        <w:t>a</w:t>
      </w:r>
      <w:r w:rsidR="089C7423" w:rsidRPr="61DE4189">
        <w:rPr>
          <w:color w:val="000000" w:themeColor="text1"/>
          <w:sz w:val="20"/>
        </w:rPr>
        <w:t>.</w:t>
      </w:r>
      <w:r w:rsidR="05072D36" w:rsidRPr="61DE4189">
        <w:rPr>
          <w:color w:val="000000" w:themeColor="text1"/>
          <w:sz w:val="20"/>
        </w:rPr>
        <w:t xml:space="preserve"> </w:t>
      </w:r>
      <w:r w:rsidR="5256A946" w:rsidRPr="61DE4189">
        <w:rPr>
          <w:color w:val="000000" w:themeColor="text1"/>
          <w:sz w:val="20"/>
        </w:rPr>
        <w:t>W</w:t>
      </w:r>
      <w:r w:rsidR="05072D36" w:rsidRPr="61DE4189">
        <w:rPr>
          <w:color w:val="000000" w:themeColor="text1"/>
          <w:sz w:val="20"/>
        </w:rPr>
        <w:t xml:space="preserve">e </w:t>
      </w:r>
      <w:r w:rsidR="1268CA50" w:rsidRPr="61DE4189">
        <w:rPr>
          <w:color w:val="000000" w:themeColor="text1"/>
          <w:sz w:val="20"/>
        </w:rPr>
        <w:t xml:space="preserve">thus focus </w:t>
      </w:r>
      <w:r w:rsidR="7C4C8214" w:rsidRPr="61DE4189">
        <w:rPr>
          <w:color w:val="000000" w:themeColor="text1"/>
          <w:sz w:val="20"/>
        </w:rPr>
        <w:t xml:space="preserve">our analysis on this </w:t>
      </w:r>
      <w:r w:rsidR="05072D36" w:rsidRPr="61DE4189">
        <w:rPr>
          <w:color w:val="000000" w:themeColor="text1"/>
          <w:sz w:val="20"/>
        </w:rPr>
        <w:t>temporal extent</w:t>
      </w:r>
      <w:r w:rsidR="43E7F102" w:rsidRPr="61DE4189">
        <w:rPr>
          <w:color w:val="000000" w:themeColor="text1"/>
          <w:sz w:val="20"/>
        </w:rPr>
        <w:t>.</w:t>
      </w:r>
      <w:r>
        <w:rPr>
          <w:color w:val="000000" w:themeColor="text1"/>
          <w:sz w:val="20"/>
        </w:rPr>
        <w:t xml:space="preserve"> </w:t>
      </w:r>
      <w:r w:rsidR="00263A22" w:rsidRPr="61DE4189">
        <w:rPr>
          <w:color w:val="000000" w:themeColor="text1"/>
          <w:sz w:val="20"/>
        </w:rPr>
        <w:t xml:space="preserve">With the topographic profiles of each scarp (taken from HiRISE </w:t>
      </w:r>
      <w:r w:rsidR="6AF56ECB" w:rsidRPr="61DE4189">
        <w:rPr>
          <w:color w:val="000000" w:themeColor="text1"/>
          <w:sz w:val="20"/>
        </w:rPr>
        <w:t>D</w:t>
      </w:r>
      <w:r>
        <w:rPr>
          <w:color w:val="000000" w:themeColor="text1"/>
          <w:sz w:val="20"/>
        </w:rPr>
        <w:t>T</w:t>
      </w:r>
      <w:r w:rsidR="6AF56ECB" w:rsidRPr="61DE4189">
        <w:rPr>
          <w:color w:val="000000" w:themeColor="text1"/>
          <w:sz w:val="20"/>
        </w:rPr>
        <w:t>Ms</w:t>
      </w:r>
      <w:r w:rsidR="00263A22" w:rsidRPr="61DE4189">
        <w:rPr>
          <w:color w:val="000000" w:themeColor="text1"/>
          <w:sz w:val="20"/>
        </w:rPr>
        <w:t>), we qualitatively associated the ridges to the periods of slow sublimation.</w:t>
      </w:r>
    </w:p>
    <w:p w14:paraId="03CFCDAB" w14:textId="79BE2749" w:rsidR="003C0D27" w:rsidRPr="003C0D27" w:rsidRDefault="39D5DD7F" w:rsidP="003C0D27">
      <w:pPr>
        <w:spacing w:line="240" w:lineRule="atLeast"/>
        <w:ind w:firstLine="288"/>
        <w:jc w:val="both"/>
        <w:rPr>
          <w:sz w:val="20"/>
        </w:rPr>
      </w:pPr>
      <w:r w:rsidRPr="61DE4189">
        <w:rPr>
          <w:b/>
          <w:bCs/>
          <w:sz w:val="20"/>
        </w:rPr>
        <w:lastRenderedPageBreak/>
        <w:t xml:space="preserve">Results and </w:t>
      </w:r>
      <w:r w:rsidR="00263A22" w:rsidRPr="61DE4189">
        <w:rPr>
          <w:b/>
          <w:bCs/>
          <w:sz w:val="20"/>
        </w:rPr>
        <w:t xml:space="preserve">Discussion: </w:t>
      </w:r>
      <w:r w:rsidR="003C0D27" w:rsidRPr="003C0D27">
        <w:rPr>
          <w:sz w:val="20"/>
        </w:rPr>
        <w:t xml:space="preserve">We found that scarps in the southern hemisphere tend to exhibit more </w:t>
      </w:r>
      <w:r w:rsidR="00D234BB">
        <w:rPr>
          <w:sz w:val="20"/>
        </w:rPr>
        <w:t xml:space="preserve">distinct </w:t>
      </w:r>
      <w:r w:rsidR="003C0D27" w:rsidRPr="003C0D27">
        <w:rPr>
          <w:sz w:val="20"/>
        </w:rPr>
        <w:t xml:space="preserve">ridges than those in the north, with average counts </w:t>
      </w:r>
      <w:r w:rsidR="00D234BB">
        <w:rPr>
          <w:sz w:val="20"/>
        </w:rPr>
        <w:t>of</w:t>
      </w:r>
      <w:r w:rsidR="003C0D27" w:rsidRPr="003C0D27">
        <w:rPr>
          <w:sz w:val="20"/>
        </w:rPr>
        <w:t xml:space="preserve"> 3</w:t>
      </w:r>
      <w:r w:rsidR="00D234BB">
        <w:rPr>
          <w:sz w:val="20"/>
        </w:rPr>
        <w:t>–</w:t>
      </w:r>
      <w:r w:rsidR="003C0D27" w:rsidRPr="003C0D27">
        <w:rPr>
          <w:sz w:val="20"/>
        </w:rPr>
        <w:t>5 in the south compared to 2</w:t>
      </w:r>
      <w:r w:rsidR="00D234BB">
        <w:rPr>
          <w:sz w:val="20"/>
        </w:rPr>
        <w:t>–</w:t>
      </w:r>
      <w:r w:rsidR="003C0D27" w:rsidRPr="003C0D27">
        <w:rPr>
          <w:sz w:val="20"/>
        </w:rPr>
        <w:t xml:space="preserve">3 in the north. Ridges in the south appear </w:t>
      </w:r>
      <w:r w:rsidR="00A52018" w:rsidRPr="00A52018">
        <w:rPr>
          <w:sz w:val="20"/>
        </w:rPr>
        <w:t xml:space="preserve">more </w:t>
      </w:r>
      <w:r w:rsidR="005740D8">
        <w:rPr>
          <w:sz w:val="20"/>
        </w:rPr>
        <w:t xml:space="preserve">prominent and </w:t>
      </w:r>
      <w:r w:rsidR="00A52018" w:rsidRPr="00A52018">
        <w:rPr>
          <w:sz w:val="20"/>
        </w:rPr>
        <w:t>continuous</w:t>
      </w:r>
      <w:r w:rsidR="00A52018">
        <w:rPr>
          <w:sz w:val="20"/>
        </w:rPr>
        <w:t xml:space="preserve"> </w:t>
      </w:r>
      <w:r w:rsidR="00A52018" w:rsidRPr="00A52018">
        <w:rPr>
          <w:sz w:val="20"/>
        </w:rPr>
        <w:t>topographically</w:t>
      </w:r>
      <w:r w:rsidR="00D234BB">
        <w:rPr>
          <w:sz w:val="20"/>
        </w:rPr>
        <w:t>,</w:t>
      </w:r>
      <w:r w:rsidR="00A52018" w:rsidRPr="00A52018">
        <w:rPr>
          <w:sz w:val="20"/>
        </w:rPr>
        <w:t xml:space="preserve"> </w:t>
      </w:r>
      <w:r w:rsidR="003C0D27" w:rsidRPr="00A52018">
        <w:rPr>
          <w:sz w:val="20"/>
        </w:rPr>
        <w:t>tend</w:t>
      </w:r>
      <w:r w:rsidR="00D234BB">
        <w:rPr>
          <w:sz w:val="20"/>
        </w:rPr>
        <w:t>ing</w:t>
      </w:r>
      <w:r w:rsidR="003C0D27" w:rsidRPr="00A52018">
        <w:rPr>
          <w:sz w:val="20"/>
        </w:rPr>
        <w:t xml:space="preserve"> to run parallel to the </w:t>
      </w:r>
      <w:r w:rsidR="00A52018" w:rsidRPr="00A52018">
        <w:rPr>
          <w:sz w:val="20"/>
        </w:rPr>
        <w:t>largest pole-facing scarp face</w:t>
      </w:r>
      <w:r w:rsidR="00A52018">
        <w:rPr>
          <w:sz w:val="20"/>
        </w:rPr>
        <w:t xml:space="preserve"> (Figures 1a</w:t>
      </w:r>
      <w:r w:rsidR="005740D8">
        <w:rPr>
          <w:sz w:val="20"/>
        </w:rPr>
        <w:t>–</w:t>
      </w:r>
      <w:r w:rsidR="00A52018">
        <w:rPr>
          <w:sz w:val="20"/>
        </w:rPr>
        <w:t xml:space="preserve">c). </w:t>
      </w:r>
      <w:r w:rsidR="003C0D27" w:rsidRPr="003C0D27">
        <w:rPr>
          <w:sz w:val="20"/>
        </w:rPr>
        <w:t>In contrast, northern scarps frequently display diffuse ridge patterns, and in some cases—such as North 1</w:t>
      </w:r>
      <w:r w:rsidR="003C0D27">
        <w:rPr>
          <w:sz w:val="20"/>
        </w:rPr>
        <w:t xml:space="preserve"> (Figure 1d)</w:t>
      </w:r>
      <w:r w:rsidR="003C0D27" w:rsidRPr="003C0D27">
        <w:rPr>
          <w:sz w:val="20"/>
        </w:rPr>
        <w:t xml:space="preserve">, North 3, and North 8—ridges appear perpendicular to the scarp. This suggests that their origin may differ </w:t>
      </w:r>
      <w:r w:rsidR="00D234BB">
        <w:rPr>
          <w:sz w:val="20"/>
        </w:rPr>
        <w:t xml:space="preserve">or that scarp retreat may also be modulated by </w:t>
      </w:r>
      <w:r w:rsidR="00D234BB" w:rsidRPr="00D234BB">
        <w:rPr>
          <w:sz w:val="20"/>
        </w:rPr>
        <w:t>local heterogeneities</w:t>
      </w:r>
      <w:r w:rsidR="00D234BB">
        <w:rPr>
          <w:sz w:val="20"/>
        </w:rPr>
        <w:t xml:space="preserve"> in the ice and/</w:t>
      </w:r>
      <w:r w:rsidR="00D234BB" w:rsidRPr="00D234BB">
        <w:rPr>
          <w:sz w:val="20"/>
        </w:rPr>
        <w:t xml:space="preserve">or </w:t>
      </w:r>
      <w:r w:rsidR="00D234BB">
        <w:rPr>
          <w:sz w:val="20"/>
        </w:rPr>
        <w:t xml:space="preserve">variability in </w:t>
      </w:r>
      <w:r w:rsidR="00D234BB" w:rsidRPr="00D234BB">
        <w:rPr>
          <w:sz w:val="20"/>
        </w:rPr>
        <w:t xml:space="preserve">local microclimate </w:t>
      </w:r>
      <w:r w:rsidR="00D234BB">
        <w:rPr>
          <w:sz w:val="20"/>
        </w:rPr>
        <w:t>or erosional conditions.</w:t>
      </w:r>
    </w:p>
    <w:p w14:paraId="4F5326D5" w14:textId="37D24EB5" w:rsidR="00263A22" w:rsidRDefault="00D16A31">
      <w:pPr>
        <w:spacing w:line="240" w:lineRule="atLeast"/>
        <w:ind w:firstLine="288"/>
        <w:jc w:val="both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The </w:t>
      </w:r>
      <w:r w:rsidRPr="61DE4189">
        <w:rPr>
          <w:color w:val="000000" w:themeColor="text1"/>
          <w:sz w:val="20"/>
        </w:rPr>
        <w:t xml:space="preserve">three </w:t>
      </w:r>
      <w:r>
        <w:rPr>
          <w:color w:val="000000" w:themeColor="text1"/>
          <w:sz w:val="20"/>
        </w:rPr>
        <w:t xml:space="preserve">southern </w:t>
      </w:r>
      <w:r w:rsidRPr="61DE4189">
        <w:rPr>
          <w:color w:val="000000" w:themeColor="text1"/>
          <w:sz w:val="20"/>
        </w:rPr>
        <w:t xml:space="preserve">scarp sites </w:t>
      </w:r>
      <w:r>
        <w:rPr>
          <w:color w:val="000000" w:themeColor="text1"/>
          <w:sz w:val="20"/>
        </w:rPr>
        <w:t xml:space="preserve">investigated </w:t>
      </w:r>
      <w:r w:rsidRPr="61DE4189">
        <w:rPr>
          <w:color w:val="000000" w:themeColor="text1"/>
          <w:sz w:val="20"/>
        </w:rPr>
        <w:t xml:space="preserve">(South 1, 2 and 5) are found to </w:t>
      </w:r>
      <w:r w:rsidRPr="003C0D27">
        <w:rPr>
          <w:sz w:val="20"/>
        </w:rPr>
        <w:t>exhibit</w:t>
      </w:r>
      <w:r w:rsidRPr="61DE4189">
        <w:rPr>
          <w:color w:val="000000" w:themeColor="text1"/>
          <w:sz w:val="20"/>
        </w:rPr>
        <w:t xml:space="preserve"> similar </w:t>
      </w:r>
      <w:r>
        <w:rPr>
          <w:color w:val="000000" w:themeColor="text1"/>
          <w:sz w:val="20"/>
        </w:rPr>
        <w:t xml:space="preserve">geomorphologies and </w:t>
      </w:r>
      <w:r w:rsidRPr="61DE4189">
        <w:rPr>
          <w:color w:val="000000" w:themeColor="text1"/>
          <w:sz w:val="20"/>
        </w:rPr>
        <w:t>behavior</w:t>
      </w:r>
      <w:r>
        <w:rPr>
          <w:color w:val="000000" w:themeColor="text1"/>
          <w:sz w:val="20"/>
        </w:rPr>
        <w:t>s.</w:t>
      </w:r>
      <w:r w:rsidDel="00D234BB">
        <w:rPr>
          <w:sz w:val="20"/>
        </w:rPr>
        <w:t xml:space="preserve"> </w:t>
      </w:r>
      <w:r>
        <w:rPr>
          <w:sz w:val="20"/>
        </w:rPr>
        <w:t>The</w:t>
      </w:r>
      <w:r w:rsidR="00D234BB">
        <w:rPr>
          <w:color w:val="000000" w:themeColor="text1"/>
          <w:sz w:val="20"/>
        </w:rPr>
        <w:t xml:space="preserve"> length</w:t>
      </w:r>
      <w:r>
        <w:rPr>
          <w:color w:val="000000" w:themeColor="text1"/>
          <w:sz w:val="20"/>
        </w:rPr>
        <w:t>s</w:t>
      </w:r>
      <w:r w:rsidR="00D234BB">
        <w:rPr>
          <w:color w:val="000000" w:themeColor="text1"/>
          <w:sz w:val="20"/>
        </w:rPr>
        <w:t xml:space="preserve"> of the pit (</w:t>
      </w:r>
      <w:r w:rsidR="00A52018">
        <w:rPr>
          <w:color w:val="000000" w:themeColor="text1"/>
          <w:sz w:val="20"/>
        </w:rPr>
        <w:t>assume</w:t>
      </w:r>
      <w:r w:rsidR="00D234BB">
        <w:rPr>
          <w:color w:val="000000" w:themeColor="text1"/>
          <w:sz w:val="20"/>
        </w:rPr>
        <w:t>d to be</w:t>
      </w:r>
      <w:r w:rsidR="00A52018">
        <w:rPr>
          <w:color w:val="000000" w:themeColor="text1"/>
          <w:sz w:val="20"/>
        </w:rPr>
        <w:t xml:space="preserve"> the distance of retreat</w:t>
      </w:r>
      <w:r w:rsidR="00D234BB">
        <w:rPr>
          <w:color w:val="000000" w:themeColor="text1"/>
          <w:sz w:val="20"/>
        </w:rPr>
        <w:t>,</w:t>
      </w:r>
      <w:r w:rsidR="00A52018">
        <w:rPr>
          <w:color w:val="000000" w:themeColor="text1"/>
          <w:sz w:val="20"/>
        </w:rPr>
        <w:t xml:space="preserve"> from the</w:t>
      </w:r>
      <w:r w:rsidR="00A52018" w:rsidRPr="61DE4189">
        <w:rPr>
          <w:color w:val="000000" w:themeColor="text1"/>
          <w:sz w:val="20"/>
        </w:rPr>
        <w:t xml:space="preserve"> initiation point to present-day scarp)</w:t>
      </w:r>
      <w:r w:rsidR="00D234BB">
        <w:rPr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are</w:t>
      </w:r>
      <w:r w:rsidR="00D234BB">
        <w:rPr>
          <w:color w:val="000000" w:themeColor="text1"/>
          <w:sz w:val="20"/>
        </w:rPr>
        <w:t xml:space="preserve"> 2.5–3 km.</w:t>
      </w:r>
      <w:r w:rsidR="00263A22" w:rsidRPr="61DE4189">
        <w:rPr>
          <w:color w:val="000000" w:themeColor="text1"/>
          <w:sz w:val="20"/>
        </w:rPr>
        <w:t xml:space="preserve"> </w:t>
      </w:r>
      <w:r w:rsidR="00D234BB">
        <w:rPr>
          <w:color w:val="000000" w:themeColor="text1"/>
          <w:sz w:val="20"/>
        </w:rPr>
        <w:t xml:space="preserve">From our </w:t>
      </w:r>
      <w:r>
        <w:rPr>
          <w:color w:val="000000" w:themeColor="text1"/>
          <w:sz w:val="20"/>
        </w:rPr>
        <w:t>modeling</w:t>
      </w:r>
      <w:r w:rsidR="00D234BB">
        <w:rPr>
          <w:color w:val="000000" w:themeColor="text1"/>
          <w:sz w:val="20"/>
        </w:rPr>
        <w:t xml:space="preserve"> (Figures 2–4)</w:t>
      </w:r>
      <w:r>
        <w:rPr>
          <w:color w:val="000000" w:themeColor="text1"/>
          <w:sz w:val="20"/>
        </w:rPr>
        <w:t xml:space="preserve">, which accounts for </w:t>
      </w:r>
      <w:r w:rsidRPr="00D16A31">
        <w:rPr>
          <w:color w:val="000000" w:themeColor="text1"/>
          <w:sz w:val="20"/>
        </w:rPr>
        <w:t>evolving conditions at the scarp’s location</w:t>
      </w:r>
      <w:r>
        <w:rPr>
          <w:color w:val="000000" w:themeColor="text1"/>
          <w:sz w:val="20"/>
        </w:rPr>
        <w:t xml:space="preserve"> over time</w:t>
      </w:r>
      <w:r w:rsidR="00D234BB">
        <w:rPr>
          <w:color w:val="000000" w:themeColor="text1"/>
          <w:sz w:val="20"/>
        </w:rPr>
        <w:t xml:space="preserve">, </w:t>
      </w:r>
      <w:r w:rsidR="635E8ED8" w:rsidRPr="61DE4189">
        <w:rPr>
          <w:color w:val="000000" w:themeColor="text1"/>
          <w:sz w:val="20"/>
        </w:rPr>
        <w:t xml:space="preserve">we find that </w:t>
      </w:r>
      <w:r w:rsidR="00263A22" w:rsidRPr="61DE4189">
        <w:rPr>
          <w:color w:val="000000" w:themeColor="text1"/>
          <w:sz w:val="20"/>
        </w:rPr>
        <w:t>the</w:t>
      </w:r>
      <w:r w:rsidR="46A72A31" w:rsidRPr="61DE4189">
        <w:rPr>
          <w:color w:val="000000" w:themeColor="text1"/>
          <w:sz w:val="20"/>
        </w:rPr>
        <w:t>se features have only been</w:t>
      </w:r>
      <w:r w:rsidR="00263A22" w:rsidRPr="61DE4189">
        <w:rPr>
          <w:color w:val="000000" w:themeColor="text1"/>
          <w:sz w:val="20"/>
        </w:rPr>
        <w:t xml:space="preserve"> retreat</w:t>
      </w:r>
      <w:r w:rsidR="140128FB" w:rsidRPr="61DE4189">
        <w:rPr>
          <w:color w:val="000000" w:themeColor="text1"/>
          <w:sz w:val="20"/>
        </w:rPr>
        <w:t>ing</w:t>
      </w:r>
      <w:r w:rsidR="00263A22" w:rsidRPr="61DE4189">
        <w:rPr>
          <w:color w:val="000000" w:themeColor="text1"/>
          <w:sz w:val="20"/>
        </w:rPr>
        <w:t xml:space="preserve"> for the past 0.5 My</w:t>
      </w:r>
      <w:r w:rsidR="003C0D27">
        <w:rPr>
          <w:color w:val="000000" w:themeColor="text1"/>
          <w:sz w:val="20"/>
        </w:rPr>
        <w:t>a</w:t>
      </w:r>
      <w:r w:rsidR="5EB52897" w:rsidRPr="61DE4189">
        <w:rPr>
          <w:color w:val="000000" w:themeColor="text1"/>
          <w:sz w:val="20"/>
        </w:rPr>
        <w:t>.</w:t>
      </w:r>
      <w:r w:rsidR="07EEBBB1" w:rsidRPr="61DE4189">
        <w:rPr>
          <w:color w:val="000000" w:themeColor="text1"/>
          <w:sz w:val="20"/>
        </w:rPr>
        <w:t xml:space="preserve"> This age is younger than the 2.4 My</w:t>
      </w:r>
      <w:r w:rsidR="003C0D27">
        <w:rPr>
          <w:color w:val="000000" w:themeColor="text1"/>
          <w:sz w:val="20"/>
        </w:rPr>
        <w:t>a</w:t>
      </w:r>
      <w:r w:rsidR="07EEBBB1" w:rsidRPr="61DE4189">
        <w:rPr>
          <w:color w:val="000000" w:themeColor="text1"/>
          <w:sz w:val="20"/>
        </w:rPr>
        <w:t xml:space="preserve"> age suggested by [</w:t>
      </w:r>
      <w:r w:rsidR="004846E2">
        <w:rPr>
          <w:color w:val="000000" w:themeColor="text1"/>
          <w:sz w:val="20"/>
        </w:rPr>
        <w:t>3</w:t>
      </w:r>
      <w:r w:rsidR="07EEBBB1" w:rsidRPr="61DE4189">
        <w:rPr>
          <w:color w:val="000000" w:themeColor="text1"/>
          <w:sz w:val="20"/>
        </w:rPr>
        <w:t xml:space="preserve">] </w:t>
      </w:r>
      <w:r>
        <w:rPr>
          <w:color w:val="000000" w:themeColor="text1"/>
          <w:sz w:val="20"/>
        </w:rPr>
        <w:t>from</w:t>
      </w:r>
      <w:r w:rsidR="07EEBBB1" w:rsidRPr="61DE4189">
        <w:rPr>
          <w:color w:val="000000" w:themeColor="text1"/>
          <w:sz w:val="20"/>
        </w:rPr>
        <w:t xml:space="preserve"> a constant retreat rate </w:t>
      </w:r>
      <w:r w:rsidRPr="00D16A31">
        <w:rPr>
          <w:color w:val="000000" w:themeColor="text1"/>
          <w:sz w:val="20"/>
        </w:rPr>
        <w:t>based on four hypothetical orbital configurations</w:t>
      </w:r>
      <w:r w:rsidR="07EEBBB1" w:rsidRPr="61DE4189">
        <w:rPr>
          <w:color w:val="000000" w:themeColor="text1"/>
          <w:sz w:val="20"/>
        </w:rPr>
        <w:t xml:space="preserve">. </w:t>
      </w:r>
      <w:r>
        <w:rPr>
          <w:color w:val="000000" w:themeColor="text1"/>
          <w:sz w:val="20"/>
        </w:rPr>
        <w:t>This short timeframe</w:t>
      </w:r>
      <w:r w:rsidR="07EEBBB1" w:rsidRPr="61DE4189">
        <w:rPr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also</w:t>
      </w:r>
      <w:r w:rsidR="5EB52897" w:rsidRPr="61DE4189">
        <w:rPr>
          <w:color w:val="000000" w:themeColor="text1"/>
          <w:sz w:val="20"/>
        </w:rPr>
        <w:t xml:space="preserve"> suggests </w:t>
      </w:r>
      <w:r w:rsidR="00263A22" w:rsidRPr="61DE4189">
        <w:rPr>
          <w:color w:val="000000" w:themeColor="text1"/>
          <w:sz w:val="20"/>
        </w:rPr>
        <w:t xml:space="preserve">that </w:t>
      </w:r>
      <w:r w:rsidR="003C0D27" w:rsidRPr="61DE4189">
        <w:rPr>
          <w:color w:val="000000" w:themeColor="text1"/>
          <w:sz w:val="20"/>
        </w:rPr>
        <w:t>the variations</w:t>
      </w:r>
      <w:r w:rsidR="00263A22" w:rsidRPr="61DE4189">
        <w:rPr>
          <w:color w:val="000000" w:themeColor="text1"/>
          <w:sz w:val="20"/>
        </w:rPr>
        <w:t xml:space="preserve"> in eccentricity and longitude of perihelion </w:t>
      </w:r>
      <w:r w:rsidR="72773B0D" w:rsidRPr="003C0D27">
        <w:rPr>
          <w:sz w:val="20"/>
        </w:rPr>
        <w:t>have</w:t>
      </w:r>
      <w:r w:rsidR="72773B0D" w:rsidRPr="61DE4189">
        <w:rPr>
          <w:b/>
          <w:bCs/>
          <w:sz w:val="20"/>
        </w:rPr>
        <w:t xml:space="preserve"> </w:t>
      </w:r>
      <w:r w:rsidR="72773B0D" w:rsidRPr="00A52018">
        <w:rPr>
          <w:sz w:val="20"/>
        </w:rPr>
        <w:t>a</w:t>
      </w:r>
      <w:r w:rsidR="0DAA18F3" w:rsidRPr="004846E2">
        <w:rPr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strong</w:t>
      </w:r>
      <w:r w:rsidR="0A75877D" w:rsidRPr="61DE4189">
        <w:rPr>
          <w:color w:val="000000" w:themeColor="text1"/>
          <w:sz w:val="20"/>
        </w:rPr>
        <w:t xml:space="preserve"> effect on the </w:t>
      </w:r>
      <w:r w:rsidR="7A7A2734" w:rsidRPr="61DE4189">
        <w:rPr>
          <w:color w:val="000000" w:themeColor="text1"/>
          <w:sz w:val="20"/>
        </w:rPr>
        <w:t>stability of these features</w:t>
      </w:r>
      <w:r>
        <w:rPr>
          <w:color w:val="000000" w:themeColor="text1"/>
          <w:sz w:val="20"/>
        </w:rPr>
        <w:t>, not just</w:t>
      </w:r>
      <w:r w:rsidR="7A7A2734" w:rsidRPr="61DE4189">
        <w:rPr>
          <w:color w:val="000000" w:themeColor="text1"/>
          <w:sz w:val="20"/>
        </w:rPr>
        <w:t xml:space="preserve"> </w:t>
      </w:r>
      <w:r w:rsidR="0DAA18F3" w:rsidRPr="61DE4189">
        <w:rPr>
          <w:color w:val="000000" w:themeColor="text1"/>
          <w:sz w:val="20"/>
        </w:rPr>
        <w:t>obliquity</w:t>
      </w:r>
      <w:r w:rsidR="47303CC1" w:rsidRPr="61DE4189">
        <w:rPr>
          <w:color w:val="000000" w:themeColor="text1"/>
          <w:sz w:val="20"/>
        </w:rPr>
        <w:t>, and may</w:t>
      </w:r>
      <w:r w:rsidR="00263A22" w:rsidRPr="61DE4189">
        <w:rPr>
          <w:color w:val="000000" w:themeColor="text1"/>
          <w:sz w:val="20"/>
        </w:rPr>
        <w:t xml:space="preserve"> </w:t>
      </w:r>
      <w:r w:rsidR="004846E2">
        <w:rPr>
          <w:color w:val="000000" w:themeColor="text1"/>
          <w:sz w:val="20"/>
        </w:rPr>
        <w:t>contribute to</w:t>
      </w:r>
      <w:r w:rsidR="00263A22" w:rsidRPr="61DE4189">
        <w:rPr>
          <w:color w:val="000000" w:themeColor="text1"/>
          <w:sz w:val="20"/>
        </w:rPr>
        <w:t xml:space="preserve"> </w:t>
      </w:r>
      <w:r>
        <w:rPr>
          <w:color w:val="000000" w:themeColor="text1"/>
          <w:sz w:val="20"/>
        </w:rPr>
        <w:t>ridge</w:t>
      </w:r>
      <w:r w:rsidR="00263A22" w:rsidRPr="61DE4189">
        <w:rPr>
          <w:color w:val="000000" w:themeColor="text1"/>
          <w:sz w:val="20"/>
        </w:rPr>
        <w:t xml:space="preserve"> formation.</w:t>
      </w:r>
    </w:p>
    <w:p w14:paraId="4BDF03FD" w14:textId="77777777" w:rsidR="00263A22" w:rsidRDefault="00263A22" w:rsidP="00263A22">
      <w:pPr>
        <w:keepNext/>
        <w:spacing w:line="240" w:lineRule="atLeast"/>
        <w:jc w:val="both"/>
      </w:pPr>
      <w:r>
        <w:rPr>
          <w:b/>
          <w:bCs/>
          <w:noProof/>
          <w:sz w:val="20"/>
        </w:rPr>
        <w:drawing>
          <wp:inline distT="0" distB="0" distL="0" distR="0" wp14:anchorId="717F3AB9" wp14:editId="2E21130A">
            <wp:extent cx="2820670" cy="1692275"/>
            <wp:effectExtent l="0" t="0" r="0" b="0"/>
            <wp:docPr id="2135121883" name="Picture 3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21883" name="Picture 3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444D" w14:textId="0185D382" w:rsidR="00263A22" w:rsidRDefault="00263A22" w:rsidP="00263A22">
      <w:pPr>
        <w:pStyle w:val="Caption"/>
        <w:jc w:val="both"/>
      </w:pPr>
      <w:r>
        <w:t xml:space="preserve">Figure </w:t>
      </w:r>
      <w:fldSimple w:instr=" SEQ Figure \* ARABIC ">
        <w:r w:rsidRPr="72469CB3">
          <w:rPr>
            <w:noProof/>
          </w:rPr>
          <w:t>2</w:t>
        </w:r>
      </w:fldSimple>
      <w:r>
        <w:t xml:space="preserve">: South 1 comparison between sublimation </w:t>
      </w:r>
      <w:r w:rsidR="007A7366">
        <w:t xml:space="preserve">conditions over time </w:t>
      </w:r>
      <w:r>
        <w:t xml:space="preserve">(upper plot) </w:t>
      </w:r>
      <w:r w:rsidR="007A7366">
        <w:t xml:space="preserve">with </w:t>
      </w:r>
      <w:r w:rsidR="004846E2">
        <w:t>periods of low sublimation</w:t>
      </w:r>
      <w:r>
        <w:t xml:space="preserve"> highlighted</w:t>
      </w:r>
      <w:r w:rsidR="004846E2">
        <w:t xml:space="preserve"> in red</w:t>
      </w:r>
      <w:r>
        <w:t xml:space="preserve"> </w:t>
      </w:r>
      <w:r w:rsidR="007A7366">
        <w:t xml:space="preserve">and </w:t>
      </w:r>
      <w:r>
        <w:t>topographic profile (lower plot) with visible ridges highlighted</w:t>
      </w:r>
      <w:r w:rsidR="004846E2">
        <w:t xml:space="preserve"> in red</w:t>
      </w:r>
      <w:r>
        <w:t>.</w:t>
      </w:r>
    </w:p>
    <w:p w14:paraId="03994312" w14:textId="78DD9DD9" w:rsidR="00263A22" w:rsidRPr="00263A22" w:rsidRDefault="72469CB3" w:rsidP="00F4433A">
      <w:pPr>
        <w:spacing w:line="240" w:lineRule="atLeast"/>
        <w:jc w:val="both"/>
      </w:pPr>
      <w:r w:rsidRPr="61DE4189">
        <w:rPr>
          <w:color w:val="000000" w:themeColor="text1"/>
          <w:sz w:val="20"/>
        </w:rPr>
        <w:t xml:space="preserve">Figures 2, 3 and 4 show the horizontal cumulative sublimation plots over the past half million years with the </w:t>
      </w:r>
      <w:r w:rsidR="097BDC75" w:rsidRPr="61DE4189">
        <w:rPr>
          <w:color w:val="000000" w:themeColor="text1"/>
          <w:sz w:val="20"/>
        </w:rPr>
        <w:t xml:space="preserve">periods of </w:t>
      </w:r>
      <w:r w:rsidRPr="61DE4189">
        <w:rPr>
          <w:color w:val="000000" w:themeColor="text1"/>
          <w:sz w:val="20"/>
        </w:rPr>
        <w:t xml:space="preserve">low sublimation highlighted </w:t>
      </w:r>
      <w:r w:rsidR="559EF8D9" w:rsidRPr="61DE4189">
        <w:rPr>
          <w:color w:val="000000" w:themeColor="text1"/>
          <w:sz w:val="20"/>
        </w:rPr>
        <w:t xml:space="preserve">in red </w:t>
      </w:r>
      <w:r w:rsidRPr="61DE4189">
        <w:rPr>
          <w:color w:val="000000" w:themeColor="text1"/>
          <w:sz w:val="20"/>
        </w:rPr>
        <w:t xml:space="preserve">and their topographic profiles </w:t>
      </w:r>
      <w:r w:rsidR="22DF3269" w:rsidRPr="61DE4189">
        <w:rPr>
          <w:color w:val="000000" w:themeColor="text1"/>
          <w:sz w:val="20"/>
        </w:rPr>
        <w:t xml:space="preserve">shown </w:t>
      </w:r>
      <w:r w:rsidR="574D963C" w:rsidRPr="61DE4189">
        <w:rPr>
          <w:color w:val="000000" w:themeColor="text1"/>
          <w:sz w:val="20"/>
        </w:rPr>
        <w:t xml:space="preserve">in the panels </w:t>
      </w:r>
      <w:r w:rsidR="22DF3269" w:rsidRPr="61DE4189">
        <w:rPr>
          <w:color w:val="000000" w:themeColor="text1"/>
          <w:sz w:val="20"/>
        </w:rPr>
        <w:t xml:space="preserve">below, </w:t>
      </w:r>
      <w:r w:rsidRPr="61DE4189">
        <w:rPr>
          <w:color w:val="000000" w:themeColor="text1"/>
          <w:sz w:val="20"/>
        </w:rPr>
        <w:t>with the</w:t>
      </w:r>
      <w:r w:rsidR="7483D0CC" w:rsidRPr="61DE4189">
        <w:rPr>
          <w:color w:val="000000" w:themeColor="text1"/>
          <w:sz w:val="20"/>
        </w:rPr>
        <w:t xml:space="preserve"> locations </w:t>
      </w:r>
      <w:r w:rsidR="004846E2">
        <w:rPr>
          <w:color w:val="000000" w:themeColor="text1"/>
          <w:sz w:val="20"/>
        </w:rPr>
        <w:t>where we interpret</w:t>
      </w:r>
      <w:r w:rsidRPr="61DE4189">
        <w:rPr>
          <w:color w:val="000000" w:themeColor="text1"/>
          <w:sz w:val="20"/>
        </w:rPr>
        <w:t xml:space="preserve"> ridges </w:t>
      </w:r>
      <w:r w:rsidR="004846E2">
        <w:rPr>
          <w:color w:val="000000" w:themeColor="text1"/>
          <w:sz w:val="20"/>
        </w:rPr>
        <w:t xml:space="preserve">also </w:t>
      </w:r>
      <w:r w:rsidRPr="61DE4189">
        <w:rPr>
          <w:color w:val="000000" w:themeColor="text1"/>
          <w:sz w:val="20"/>
        </w:rPr>
        <w:t xml:space="preserve">highlighted. We hypothesize that at these times </w:t>
      </w:r>
      <w:r w:rsidR="004846E2">
        <w:rPr>
          <w:color w:val="000000" w:themeColor="text1"/>
          <w:sz w:val="20"/>
        </w:rPr>
        <w:t xml:space="preserve">of </w:t>
      </w:r>
      <w:r w:rsidR="002F050F">
        <w:rPr>
          <w:color w:val="000000" w:themeColor="text1"/>
          <w:sz w:val="20"/>
        </w:rPr>
        <w:t xml:space="preserve">relative </w:t>
      </w:r>
      <w:r w:rsidR="004846E2">
        <w:rPr>
          <w:color w:val="000000" w:themeColor="text1"/>
          <w:sz w:val="20"/>
        </w:rPr>
        <w:t>ice stability (</w:t>
      </w:r>
      <w:r w:rsidR="002F050F">
        <w:rPr>
          <w:color w:val="000000" w:themeColor="text1"/>
          <w:sz w:val="20"/>
        </w:rPr>
        <w:t xml:space="preserve">i.e., </w:t>
      </w:r>
      <w:r w:rsidR="004846E2">
        <w:rPr>
          <w:color w:val="000000" w:themeColor="text1"/>
          <w:sz w:val="20"/>
        </w:rPr>
        <w:t xml:space="preserve">low/no sublimation), </w:t>
      </w:r>
      <w:r w:rsidRPr="61DE4189">
        <w:rPr>
          <w:color w:val="000000" w:themeColor="text1"/>
          <w:sz w:val="20"/>
        </w:rPr>
        <w:t>the scarp would stabilize in place and develop ridges at the base of the cliff</w:t>
      </w:r>
      <w:r w:rsidR="002F050F">
        <w:rPr>
          <w:color w:val="000000" w:themeColor="text1"/>
          <w:sz w:val="20"/>
        </w:rPr>
        <w:t xml:space="preserve"> from accumulated mass-wasted material and overburden and/or aeolian material banked up at the </w:t>
      </w:r>
      <w:r w:rsidR="002F050F">
        <w:rPr>
          <w:color w:val="000000" w:themeColor="text1"/>
          <w:sz w:val="20"/>
        </w:rPr>
        <w:t>cliff base</w:t>
      </w:r>
      <w:r w:rsidRPr="61DE4189">
        <w:rPr>
          <w:color w:val="000000" w:themeColor="text1"/>
          <w:sz w:val="20"/>
        </w:rPr>
        <w:t xml:space="preserve">. </w:t>
      </w:r>
      <w:r w:rsidR="002F050F">
        <w:rPr>
          <w:color w:val="000000" w:themeColor="text1"/>
          <w:sz w:val="20"/>
        </w:rPr>
        <w:t>W</w:t>
      </w:r>
      <w:r w:rsidRPr="61DE4189">
        <w:rPr>
          <w:color w:val="000000" w:themeColor="text1"/>
          <w:sz w:val="20"/>
        </w:rPr>
        <w:t xml:space="preserve">e observed that </w:t>
      </w:r>
      <w:r w:rsidR="004846E2">
        <w:rPr>
          <w:color w:val="000000" w:themeColor="text1"/>
          <w:sz w:val="20"/>
        </w:rPr>
        <w:t>S</w:t>
      </w:r>
      <w:r w:rsidR="003C0D27" w:rsidRPr="61DE4189">
        <w:rPr>
          <w:color w:val="000000" w:themeColor="text1"/>
          <w:sz w:val="20"/>
        </w:rPr>
        <w:t>carps</w:t>
      </w:r>
      <w:r w:rsidRPr="61DE4189">
        <w:rPr>
          <w:color w:val="000000" w:themeColor="text1"/>
          <w:sz w:val="20"/>
        </w:rPr>
        <w:t xml:space="preserve"> 1 and 2 have </w:t>
      </w:r>
      <w:r w:rsidR="004846E2">
        <w:rPr>
          <w:color w:val="000000" w:themeColor="text1"/>
          <w:sz w:val="20"/>
        </w:rPr>
        <w:t>five</w:t>
      </w:r>
      <w:r w:rsidRPr="61DE4189">
        <w:rPr>
          <w:color w:val="000000" w:themeColor="text1"/>
          <w:sz w:val="20"/>
        </w:rPr>
        <w:t xml:space="preserve"> ridges, which aligns with the number of inflection points</w:t>
      </w:r>
      <w:r w:rsidR="004846E2">
        <w:rPr>
          <w:color w:val="000000" w:themeColor="text1"/>
          <w:sz w:val="20"/>
        </w:rPr>
        <w:t xml:space="preserve"> </w:t>
      </w:r>
      <w:r w:rsidR="007A7366">
        <w:rPr>
          <w:color w:val="000000" w:themeColor="text1"/>
          <w:sz w:val="20"/>
        </w:rPr>
        <w:t xml:space="preserve">in sublimation conditions over the last 500 </w:t>
      </w:r>
      <w:proofErr w:type="spellStart"/>
      <w:r w:rsidR="007A7366">
        <w:rPr>
          <w:color w:val="000000" w:themeColor="text1"/>
          <w:sz w:val="20"/>
        </w:rPr>
        <w:t>kyr</w:t>
      </w:r>
      <w:proofErr w:type="spellEnd"/>
      <w:r w:rsidRPr="61DE4189">
        <w:rPr>
          <w:color w:val="000000" w:themeColor="text1"/>
          <w:sz w:val="20"/>
        </w:rPr>
        <w:t>, supporting th</w:t>
      </w:r>
      <w:r w:rsidR="002F050F">
        <w:rPr>
          <w:color w:val="000000" w:themeColor="text1"/>
          <w:sz w:val="20"/>
        </w:rPr>
        <w:t>e</w:t>
      </w:r>
      <w:r w:rsidRPr="61DE4189">
        <w:rPr>
          <w:color w:val="000000" w:themeColor="text1"/>
          <w:sz w:val="20"/>
        </w:rPr>
        <w:t xml:space="preserve"> hypothesis</w:t>
      </w:r>
      <w:r w:rsidR="002F050F">
        <w:rPr>
          <w:color w:val="000000" w:themeColor="text1"/>
          <w:sz w:val="20"/>
        </w:rPr>
        <w:t xml:space="preserve"> that ridges could be related to ice stability</w:t>
      </w:r>
      <w:r w:rsidRPr="61DE4189">
        <w:rPr>
          <w:color w:val="000000" w:themeColor="text1"/>
          <w:sz w:val="20"/>
        </w:rPr>
        <w:t xml:space="preserve">. If our interpretation of ridges corresponding to periods of low sublimation is correct, our results therefore could allow us to place ages on the individual ridges. However, </w:t>
      </w:r>
      <w:r w:rsidR="002B3395" w:rsidRPr="61DE4189">
        <w:rPr>
          <w:color w:val="000000" w:themeColor="text1"/>
          <w:sz w:val="20"/>
        </w:rPr>
        <w:t xml:space="preserve">we note that </w:t>
      </w:r>
      <w:r w:rsidR="372AE3B8" w:rsidRPr="61DE4189">
        <w:rPr>
          <w:color w:val="000000" w:themeColor="text1"/>
          <w:sz w:val="20"/>
        </w:rPr>
        <w:t>some</w:t>
      </w:r>
      <w:r w:rsidRPr="61DE4189">
        <w:rPr>
          <w:color w:val="000000" w:themeColor="text1"/>
          <w:sz w:val="20"/>
        </w:rPr>
        <w:t xml:space="preserve"> ridges in the other scarp sites are </w:t>
      </w:r>
      <w:r w:rsidR="76CA4A59" w:rsidRPr="61DE4189">
        <w:rPr>
          <w:color w:val="000000" w:themeColor="text1"/>
          <w:sz w:val="20"/>
        </w:rPr>
        <w:t xml:space="preserve">more </w:t>
      </w:r>
      <w:proofErr w:type="gramStart"/>
      <w:r w:rsidRPr="61DE4189">
        <w:rPr>
          <w:color w:val="000000" w:themeColor="text1"/>
          <w:sz w:val="20"/>
        </w:rPr>
        <w:t>diffuse</w:t>
      </w:r>
      <w:proofErr w:type="gramEnd"/>
      <w:r w:rsidRPr="61DE4189">
        <w:rPr>
          <w:color w:val="000000" w:themeColor="text1"/>
          <w:sz w:val="20"/>
        </w:rPr>
        <w:t xml:space="preserve"> and some are not cons</w:t>
      </w:r>
      <w:r w:rsidR="28D422F0" w:rsidRPr="61DE4189">
        <w:rPr>
          <w:color w:val="000000" w:themeColor="text1"/>
          <w:sz w:val="20"/>
        </w:rPr>
        <w:t>istent</w:t>
      </w:r>
      <w:r w:rsidRPr="61DE4189">
        <w:rPr>
          <w:color w:val="000000" w:themeColor="text1"/>
          <w:sz w:val="20"/>
        </w:rPr>
        <w:t xml:space="preserve"> </w:t>
      </w:r>
      <w:r w:rsidR="008F54AE">
        <w:rPr>
          <w:color w:val="000000" w:themeColor="text1"/>
          <w:sz w:val="20"/>
        </w:rPr>
        <w:t>laterally</w:t>
      </w:r>
      <w:r w:rsidR="008F54AE" w:rsidRPr="61DE4189">
        <w:rPr>
          <w:color w:val="000000" w:themeColor="text1"/>
          <w:sz w:val="20"/>
        </w:rPr>
        <w:t xml:space="preserve"> </w:t>
      </w:r>
      <w:r w:rsidRPr="61DE4189">
        <w:rPr>
          <w:color w:val="000000" w:themeColor="text1"/>
          <w:sz w:val="20"/>
        </w:rPr>
        <w:t xml:space="preserve">along the site, which may be related to </w:t>
      </w:r>
      <w:r w:rsidR="5F9A3581" w:rsidRPr="61DE4189">
        <w:rPr>
          <w:color w:val="000000" w:themeColor="text1"/>
          <w:sz w:val="20"/>
        </w:rPr>
        <w:t xml:space="preserve">additional </w:t>
      </w:r>
      <w:r w:rsidRPr="61DE4189">
        <w:rPr>
          <w:color w:val="000000" w:themeColor="text1"/>
          <w:sz w:val="20"/>
        </w:rPr>
        <w:t>processes</w:t>
      </w:r>
      <w:r w:rsidR="37972D1B" w:rsidRPr="61DE4189">
        <w:rPr>
          <w:color w:val="000000" w:themeColor="text1"/>
          <w:sz w:val="20"/>
        </w:rPr>
        <w:t xml:space="preserve"> not considered by our </w:t>
      </w:r>
      <w:r w:rsidR="007A7366">
        <w:rPr>
          <w:color w:val="000000" w:themeColor="text1"/>
          <w:sz w:val="20"/>
        </w:rPr>
        <w:t>current retreat</w:t>
      </w:r>
      <w:r w:rsidR="37972D1B" w:rsidRPr="61DE4189">
        <w:rPr>
          <w:color w:val="000000" w:themeColor="text1"/>
          <w:sz w:val="20"/>
        </w:rPr>
        <w:t xml:space="preserve"> model</w:t>
      </w:r>
      <w:r w:rsidR="00202CC4">
        <w:rPr>
          <w:color w:val="000000" w:themeColor="text1"/>
          <w:sz w:val="20"/>
        </w:rPr>
        <w:t>, such as</w:t>
      </w:r>
      <w:r w:rsidR="29111FBE" w:rsidRPr="61DE4189">
        <w:rPr>
          <w:color w:val="000000" w:themeColor="text1"/>
          <w:sz w:val="20"/>
        </w:rPr>
        <w:t xml:space="preserve"> heterogeneities within the ice deposit which could </w:t>
      </w:r>
      <w:r w:rsidR="008F54AE">
        <w:rPr>
          <w:color w:val="000000" w:themeColor="text1"/>
          <w:sz w:val="20"/>
        </w:rPr>
        <w:t>alter</w:t>
      </w:r>
      <w:r w:rsidR="29111FBE" w:rsidRPr="61DE4189">
        <w:rPr>
          <w:color w:val="000000" w:themeColor="text1"/>
          <w:sz w:val="20"/>
        </w:rPr>
        <w:t xml:space="preserve"> retreat rates </w:t>
      </w:r>
      <w:r w:rsidR="008F54AE">
        <w:rPr>
          <w:color w:val="000000" w:themeColor="text1"/>
          <w:sz w:val="20"/>
        </w:rPr>
        <w:t>besides just</w:t>
      </w:r>
      <w:r w:rsidR="29111FBE" w:rsidRPr="61DE4189">
        <w:rPr>
          <w:color w:val="000000" w:themeColor="text1"/>
          <w:sz w:val="20"/>
        </w:rPr>
        <w:t xml:space="preserve"> orbital forcing-induced </w:t>
      </w:r>
      <w:r w:rsidR="3B3A3DC3" w:rsidRPr="61DE4189">
        <w:rPr>
          <w:color w:val="000000" w:themeColor="text1"/>
          <w:sz w:val="20"/>
        </w:rPr>
        <w:t>climate changes.</w:t>
      </w:r>
      <w:r w:rsidR="007A7366">
        <w:rPr>
          <w:color w:val="000000" w:themeColor="text1"/>
          <w:sz w:val="20"/>
        </w:rPr>
        <w:t xml:space="preserve"> Future mapping and modeling may help elucidate these effects. </w:t>
      </w:r>
    </w:p>
    <w:p w14:paraId="402DEC3D" w14:textId="3CCCC218" w:rsidR="00263A22" w:rsidRDefault="00263A22" w:rsidP="00263A22">
      <w:pPr>
        <w:keepNext/>
        <w:spacing w:line="240" w:lineRule="atLeast"/>
        <w:jc w:val="both"/>
      </w:pPr>
      <w:r>
        <w:rPr>
          <w:noProof/>
          <w:color w:val="000000"/>
          <w:sz w:val="20"/>
        </w:rPr>
        <w:drawing>
          <wp:inline distT="0" distB="0" distL="0" distR="0" wp14:anchorId="5E1844EA" wp14:editId="5D7B611E">
            <wp:extent cx="2820670" cy="1692275"/>
            <wp:effectExtent l="0" t="0" r="0" b="0"/>
            <wp:docPr id="1897782138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2138" name="Picture 4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32D6" w14:textId="3F206857" w:rsidR="00263A22" w:rsidRPr="00263A22" w:rsidRDefault="00263A22" w:rsidP="00A52018">
      <w:pPr>
        <w:pStyle w:val="Caption"/>
        <w:jc w:val="both"/>
      </w:pPr>
      <w:r>
        <w:t xml:space="preserve">Figure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Figure \* ARABIC </w:instrText>
      </w:r>
      <w:r>
        <w:rPr>
          <w:i w:val="0"/>
          <w:iCs w:val="0"/>
        </w:rPr>
        <w:fldChar w:fldCharType="separate"/>
      </w:r>
      <w:r w:rsidRPr="72469CB3">
        <w:rPr>
          <w:noProof/>
        </w:rPr>
        <w:t>3</w:t>
      </w:r>
      <w:r>
        <w:rPr>
          <w:i w:val="0"/>
          <w:iCs w:val="0"/>
          <w:noProof/>
          <w:color w:val="auto"/>
          <w:szCs w:val="20"/>
        </w:rPr>
        <w:fldChar w:fldCharType="end"/>
      </w:r>
      <w:r>
        <w:t xml:space="preserve">: South 2 comparison between sublimation </w:t>
      </w:r>
      <w:r w:rsidR="007A7366">
        <w:t xml:space="preserve">conditions over time </w:t>
      </w:r>
      <w:r>
        <w:t xml:space="preserve">(upper plot) </w:t>
      </w:r>
      <w:r w:rsidR="007A7366">
        <w:t>with</w:t>
      </w:r>
      <w:r>
        <w:t xml:space="preserve"> </w:t>
      </w:r>
      <w:r w:rsidR="004846E2">
        <w:t>periods of low sublimation</w:t>
      </w:r>
      <w:r>
        <w:t xml:space="preserve"> highlighted</w:t>
      </w:r>
      <w:r w:rsidR="004846E2">
        <w:t xml:space="preserve"> in red</w:t>
      </w:r>
      <w:r>
        <w:t xml:space="preserve"> </w:t>
      </w:r>
      <w:r w:rsidR="007A7366">
        <w:t>and</w:t>
      </w:r>
      <w:r>
        <w:t xml:space="preserve"> topographic profile (lower plot) with visible ridges highlighted</w:t>
      </w:r>
      <w:r w:rsidR="004846E2">
        <w:t xml:space="preserve"> in red</w:t>
      </w:r>
      <w:r>
        <w:t>.</w:t>
      </w:r>
    </w:p>
    <w:p w14:paraId="5D6FEBE7" w14:textId="77777777" w:rsidR="00263A22" w:rsidRDefault="00263A22" w:rsidP="00263A22">
      <w:pPr>
        <w:keepNext/>
        <w:spacing w:line="240" w:lineRule="atLeast"/>
        <w:jc w:val="both"/>
      </w:pPr>
      <w:r>
        <w:rPr>
          <w:noProof/>
          <w:color w:val="000000"/>
          <w:sz w:val="20"/>
        </w:rPr>
        <w:drawing>
          <wp:inline distT="0" distB="0" distL="0" distR="0" wp14:anchorId="4FF11094" wp14:editId="44EB7CBA">
            <wp:extent cx="2820670" cy="1692275"/>
            <wp:effectExtent l="0" t="0" r="0" b="0"/>
            <wp:docPr id="2059163706" name="Picture 5" descr="A graph of a normalized time and a normalized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3706" name="Picture 5" descr="A graph of a normalized time and a normalized ti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7B41" w14:textId="21366743" w:rsidR="00263A22" w:rsidRPr="00263A22" w:rsidRDefault="00263A22" w:rsidP="00A52018">
      <w:pPr>
        <w:pStyle w:val="Caption"/>
        <w:jc w:val="both"/>
      </w:pPr>
      <w:r>
        <w:t xml:space="preserve">Figure </w:t>
      </w:r>
      <w:r>
        <w:rPr>
          <w:i w:val="0"/>
          <w:iCs w:val="0"/>
        </w:rPr>
        <w:fldChar w:fldCharType="begin"/>
      </w:r>
      <w:r>
        <w:instrText>SEQ Figure \* ARABIC</w:instrText>
      </w:r>
      <w:r>
        <w:rPr>
          <w:i w:val="0"/>
          <w:iCs w:val="0"/>
        </w:rPr>
        <w:fldChar w:fldCharType="separate"/>
      </w:r>
      <w:r>
        <w:rPr>
          <w:noProof/>
        </w:rPr>
        <w:t>4</w:t>
      </w:r>
      <w:r>
        <w:rPr>
          <w:i w:val="0"/>
          <w:iCs w:val="0"/>
        </w:rPr>
        <w:fldChar w:fldCharType="end"/>
      </w:r>
      <w:r>
        <w:t xml:space="preserve">: </w:t>
      </w:r>
      <w:r w:rsidRPr="002046AB">
        <w:t xml:space="preserve">South </w:t>
      </w:r>
      <w:r>
        <w:t>5</w:t>
      </w:r>
      <w:r w:rsidRPr="002046AB">
        <w:t xml:space="preserve"> </w:t>
      </w:r>
      <w:r>
        <w:t xml:space="preserve">comparison between sublimation </w:t>
      </w:r>
      <w:r w:rsidR="007A7366">
        <w:t>conditions over time</w:t>
      </w:r>
      <w:r>
        <w:t xml:space="preserve"> (upper plot) </w:t>
      </w:r>
      <w:r w:rsidR="007A7366">
        <w:t>with</w:t>
      </w:r>
      <w:r>
        <w:t xml:space="preserve"> </w:t>
      </w:r>
      <w:r w:rsidR="004846E2">
        <w:t>periods of low sublimation</w:t>
      </w:r>
      <w:r>
        <w:t xml:space="preserve"> highlighted</w:t>
      </w:r>
      <w:r w:rsidR="004846E2">
        <w:t xml:space="preserve"> in red</w:t>
      </w:r>
      <w:r w:rsidR="007A7366">
        <w:t xml:space="preserve"> and</w:t>
      </w:r>
      <w:r>
        <w:t xml:space="preserve"> topographic profile (lower plot) with visible ridges highlighted</w:t>
      </w:r>
      <w:r w:rsidR="004846E2">
        <w:t xml:space="preserve"> in red</w:t>
      </w:r>
      <w:r w:rsidRPr="002046AB">
        <w:t>.</w:t>
      </w:r>
    </w:p>
    <w:p w14:paraId="14CBDFBC" w14:textId="743AA305" w:rsidR="006824D5" w:rsidRPr="00C22CA2" w:rsidRDefault="00C22CA2" w:rsidP="004846E2">
      <w:pPr>
        <w:spacing w:line="240" w:lineRule="atLeast"/>
        <w:ind w:firstLine="288"/>
        <w:jc w:val="both"/>
      </w:pPr>
      <w:r w:rsidRPr="61DE4189">
        <w:rPr>
          <w:b/>
          <w:bCs/>
          <w:sz w:val="20"/>
        </w:rPr>
        <w:t>References:</w:t>
      </w:r>
      <w:r w:rsidR="00263A22" w:rsidRPr="61DE4189">
        <w:rPr>
          <w:sz w:val="20"/>
        </w:rPr>
        <w:t xml:space="preserve"> </w:t>
      </w:r>
      <w:r w:rsidR="002C0151" w:rsidRPr="61DE4189">
        <w:rPr>
          <w:sz w:val="20"/>
        </w:rPr>
        <w:t>[</w:t>
      </w:r>
      <w:r w:rsidR="002C0151">
        <w:rPr>
          <w:sz w:val="20"/>
        </w:rPr>
        <w:t>1</w:t>
      </w:r>
      <w:r w:rsidR="002C0151" w:rsidRPr="61DE4189">
        <w:rPr>
          <w:sz w:val="20"/>
        </w:rPr>
        <w:t>] Head, J. W.</w:t>
      </w:r>
      <w:r w:rsidR="002C0151">
        <w:rPr>
          <w:sz w:val="20"/>
        </w:rPr>
        <w:t xml:space="preserve"> et al. </w:t>
      </w:r>
      <w:r w:rsidR="002C0151" w:rsidRPr="61DE4189">
        <w:rPr>
          <w:sz w:val="20"/>
        </w:rPr>
        <w:t xml:space="preserve">(2003). Nature, 426(6968):797–802.  </w:t>
      </w:r>
      <w:r w:rsidR="76F9F6E8" w:rsidRPr="61DE4189">
        <w:rPr>
          <w:sz w:val="20"/>
        </w:rPr>
        <w:t>[</w:t>
      </w:r>
      <w:r w:rsidR="002C0151">
        <w:rPr>
          <w:sz w:val="20"/>
        </w:rPr>
        <w:t>2</w:t>
      </w:r>
      <w:r w:rsidR="76F9F6E8" w:rsidRPr="61DE4189">
        <w:rPr>
          <w:sz w:val="20"/>
        </w:rPr>
        <w:t>]</w:t>
      </w:r>
      <w:r w:rsidR="003C0D27">
        <w:rPr>
          <w:sz w:val="20"/>
        </w:rPr>
        <w:t xml:space="preserve"> </w:t>
      </w:r>
      <w:r w:rsidR="003C0D27" w:rsidRPr="61DE4189">
        <w:rPr>
          <w:sz w:val="20"/>
        </w:rPr>
        <w:t>Dundas, C. M.</w:t>
      </w:r>
      <w:r w:rsidR="003C0D27">
        <w:rPr>
          <w:sz w:val="20"/>
        </w:rPr>
        <w:t xml:space="preserve"> </w:t>
      </w:r>
      <w:r w:rsidR="003C0D27" w:rsidRPr="61DE4189">
        <w:rPr>
          <w:sz w:val="20"/>
        </w:rPr>
        <w:t xml:space="preserve">et al. (2018). Science, 359(6372):199–201. </w:t>
      </w:r>
      <w:r w:rsidR="003C0D27">
        <w:rPr>
          <w:sz w:val="20"/>
        </w:rPr>
        <w:t>[</w:t>
      </w:r>
      <w:r w:rsidR="002C0151">
        <w:rPr>
          <w:sz w:val="20"/>
        </w:rPr>
        <w:t>3</w:t>
      </w:r>
      <w:r w:rsidR="003C0D27">
        <w:rPr>
          <w:sz w:val="20"/>
        </w:rPr>
        <w:t xml:space="preserve">] </w:t>
      </w:r>
      <w:r w:rsidR="003C0D27" w:rsidRPr="61DE4189">
        <w:rPr>
          <w:sz w:val="20"/>
        </w:rPr>
        <w:t>Williams, K.</w:t>
      </w:r>
      <w:r w:rsidR="003C0D27">
        <w:rPr>
          <w:sz w:val="20"/>
        </w:rPr>
        <w:t xml:space="preserve"> et al.</w:t>
      </w:r>
      <w:r w:rsidR="003C0D27" w:rsidRPr="61DE4189">
        <w:rPr>
          <w:sz w:val="20"/>
        </w:rPr>
        <w:t xml:space="preserve"> (2022).</w:t>
      </w:r>
      <w:r w:rsidR="003C0D27">
        <w:rPr>
          <w:sz w:val="20"/>
        </w:rPr>
        <w:t xml:space="preserve"> </w:t>
      </w:r>
      <w:r w:rsidR="003C0D27" w:rsidRPr="61DE4189">
        <w:rPr>
          <w:sz w:val="20"/>
        </w:rPr>
        <w:t>Icarus, 386:115174.</w:t>
      </w:r>
      <w:r w:rsidR="76F9F6E8" w:rsidRPr="61DE4189">
        <w:rPr>
          <w:sz w:val="20"/>
        </w:rPr>
        <w:t xml:space="preserve"> </w:t>
      </w:r>
      <w:r w:rsidR="002C0151">
        <w:rPr>
          <w:color w:val="222222"/>
          <w:sz w:val="20"/>
          <w:shd w:val="clear" w:color="auto" w:fill="FFFFFF"/>
        </w:rPr>
        <w:t>[4] D</w:t>
      </w:r>
      <w:r w:rsidR="002C0151" w:rsidRPr="003C0D27">
        <w:rPr>
          <w:color w:val="222222"/>
          <w:sz w:val="20"/>
          <w:shd w:val="clear" w:color="auto" w:fill="FFFFFF"/>
        </w:rPr>
        <w:t>undas, C. M. et al. (2021).</w:t>
      </w:r>
      <w:r w:rsidR="002C0151">
        <w:rPr>
          <w:color w:val="222222"/>
          <w:sz w:val="20"/>
          <w:shd w:val="clear" w:color="auto" w:fill="FFFFFF"/>
        </w:rPr>
        <w:t xml:space="preserve"> </w:t>
      </w:r>
      <w:r w:rsidR="002C0151" w:rsidRPr="003C0D27">
        <w:rPr>
          <w:color w:val="222222"/>
          <w:sz w:val="20"/>
          <w:shd w:val="clear" w:color="auto" w:fill="FFFFFF"/>
        </w:rPr>
        <w:t>Journal of Geophysical Research: Planets,</w:t>
      </w:r>
      <w:r w:rsidR="002C0151">
        <w:rPr>
          <w:color w:val="222222"/>
          <w:sz w:val="20"/>
          <w:shd w:val="clear" w:color="auto" w:fill="FFFFFF"/>
        </w:rPr>
        <w:t xml:space="preserve"> </w:t>
      </w:r>
      <w:r w:rsidR="002C0151" w:rsidRPr="003C0D27">
        <w:rPr>
          <w:color w:val="222222"/>
          <w:sz w:val="20"/>
          <w:shd w:val="clear" w:color="auto" w:fill="FFFFFF"/>
        </w:rPr>
        <w:t>126(3</w:t>
      </w:r>
      <w:proofErr w:type="gramStart"/>
      <w:r w:rsidR="002C0151" w:rsidRPr="003C0D27">
        <w:rPr>
          <w:color w:val="222222"/>
          <w:sz w:val="20"/>
          <w:shd w:val="clear" w:color="auto" w:fill="FFFFFF"/>
        </w:rPr>
        <w:t>):e</w:t>
      </w:r>
      <w:proofErr w:type="gramEnd"/>
      <w:r w:rsidR="002C0151" w:rsidRPr="003C0D27">
        <w:rPr>
          <w:color w:val="222222"/>
          <w:sz w:val="20"/>
          <w:shd w:val="clear" w:color="auto" w:fill="FFFFFF"/>
        </w:rPr>
        <w:t>2020JE006617.</w:t>
      </w:r>
      <w:r w:rsidR="002C0151" w:rsidRPr="003C0D27">
        <w:rPr>
          <w:sz w:val="20"/>
        </w:rPr>
        <w:t xml:space="preserve"> </w:t>
      </w:r>
      <w:r w:rsidRPr="003C0D27">
        <w:rPr>
          <w:sz w:val="20"/>
        </w:rPr>
        <w:t>[</w:t>
      </w:r>
      <w:r w:rsidR="002C0151">
        <w:rPr>
          <w:sz w:val="20"/>
        </w:rPr>
        <w:t>5</w:t>
      </w:r>
      <w:r w:rsidRPr="003C0D27">
        <w:rPr>
          <w:sz w:val="20"/>
        </w:rPr>
        <w:t>] </w:t>
      </w:r>
      <w:r w:rsidR="003C0D27" w:rsidRPr="003C0D27">
        <w:rPr>
          <w:color w:val="222222"/>
          <w:sz w:val="20"/>
          <w:shd w:val="clear" w:color="auto" w:fill="FFFFFF"/>
        </w:rPr>
        <w:t>Bramson, A. M</w:t>
      </w:r>
      <w:r w:rsidR="003C0D27">
        <w:rPr>
          <w:color w:val="222222"/>
          <w:sz w:val="20"/>
          <w:shd w:val="clear" w:color="auto" w:fill="FFFFFF"/>
        </w:rPr>
        <w:t>. et al.</w:t>
      </w:r>
      <w:r w:rsidR="003C0D27" w:rsidRPr="003C0D27">
        <w:rPr>
          <w:color w:val="222222"/>
          <w:sz w:val="20"/>
          <w:shd w:val="clear" w:color="auto" w:fill="FFFFFF"/>
        </w:rPr>
        <w:t xml:space="preserve"> (2017).</w:t>
      </w:r>
      <w:r w:rsidR="003C0D27">
        <w:rPr>
          <w:rStyle w:val="apple-converted-space"/>
          <w:color w:val="222222"/>
          <w:sz w:val="20"/>
          <w:shd w:val="clear" w:color="auto" w:fill="FFFFFF"/>
        </w:rPr>
        <w:t xml:space="preserve"> </w:t>
      </w:r>
      <w:r w:rsidR="003C0D27" w:rsidRPr="003C0D27">
        <w:rPr>
          <w:color w:val="222222"/>
          <w:sz w:val="20"/>
        </w:rPr>
        <w:t>Journal of Geophysical Research: Planets</w:t>
      </w:r>
      <w:r w:rsidR="003C0D27" w:rsidRPr="003C0D27">
        <w:rPr>
          <w:color w:val="222222"/>
          <w:sz w:val="20"/>
          <w:shd w:val="clear" w:color="auto" w:fill="FFFFFF"/>
        </w:rPr>
        <w:t>,</w:t>
      </w:r>
      <w:r w:rsidR="003C0D27" w:rsidRPr="003C0D27">
        <w:rPr>
          <w:rStyle w:val="apple-converted-space"/>
          <w:color w:val="222222"/>
          <w:sz w:val="20"/>
          <w:shd w:val="clear" w:color="auto" w:fill="FFFFFF"/>
        </w:rPr>
        <w:t> </w:t>
      </w:r>
      <w:r w:rsidR="003C0D27" w:rsidRPr="003C0D27">
        <w:rPr>
          <w:i/>
          <w:iCs/>
          <w:color w:val="222222"/>
          <w:sz w:val="20"/>
        </w:rPr>
        <w:t>122</w:t>
      </w:r>
      <w:r w:rsidR="003C0D27" w:rsidRPr="003C0D27">
        <w:rPr>
          <w:color w:val="222222"/>
          <w:sz w:val="20"/>
          <w:shd w:val="clear" w:color="auto" w:fill="FFFFFF"/>
        </w:rPr>
        <w:t>(11), 2250-2266.</w:t>
      </w:r>
    </w:p>
    <w:sectPr w:rsidR="006824D5" w:rsidRPr="00C22CA2" w:rsidSect="00C22CA2">
      <w:type w:val="continuous"/>
      <w:pgSz w:w="12240" w:h="15840"/>
      <w:pgMar w:top="1440" w:right="1440" w:bottom="1440" w:left="1440" w:header="720" w:footer="720" w:gutter="0"/>
      <w:cols w:num="2" w:space="47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7A62" w14:textId="77777777" w:rsidR="00715947" w:rsidRDefault="00715947">
      <w:r>
        <w:separator/>
      </w:r>
    </w:p>
  </w:endnote>
  <w:endnote w:type="continuationSeparator" w:id="0">
    <w:p w14:paraId="475A7C36" w14:textId="77777777" w:rsidR="00715947" w:rsidRDefault="00715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4CF3" w14:textId="77777777" w:rsidR="006A128D" w:rsidRDefault="006A128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33C8" w14:textId="77777777" w:rsidR="00715947" w:rsidRDefault="00715947">
      <w:r>
        <w:separator/>
      </w:r>
    </w:p>
  </w:footnote>
  <w:footnote w:type="continuationSeparator" w:id="0">
    <w:p w14:paraId="29ECAA28" w14:textId="77777777" w:rsidR="00715947" w:rsidRDefault="00715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33DA" w14:textId="77777777" w:rsidR="006A128D" w:rsidRDefault="006A128D">
    <w:pPr>
      <w:pStyle w:val="Header"/>
      <w:jc w:val="center"/>
    </w:pPr>
    <w:r>
      <w:t>SHORT TITLE HERE:  A. B. Author and C. D. Author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A2"/>
    <w:rsid w:val="000275A9"/>
    <w:rsid w:val="00030802"/>
    <w:rsid w:val="000A1B9E"/>
    <w:rsid w:val="000A76A6"/>
    <w:rsid w:val="000E3DAB"/>
    <w:rsid w:val="00105CBC"/>
    <w:rsid w:val="001510C6"/>
    <w:rsid w:val="001B0E5D"/>
    <w:rsid w:val="001B3C38"/>
    <w:rsid w:val="001B550B"/>
    <w:rsid w:val="001C6380"/>
    <w:rsid w:val="00202CC4"/>
    <w:rsid w:val="00214F51"/>
    <w:rsid w:val="0021DD32"/>
    <w:rsid w:val="002412FE"/>
    <w:rsid w:val="00263A22"/>
    <w:rsid w:val="00266950"/>
    <w:rsid w:val="002B3395"/>
    <w:rsid w:val="002C0151"/>
    <w:rsid w:val="002E53D1"/>
    <w:rsid w:val="002F050F"/>
    <w:rsid w:val="0032139E"/>
    <w:rsid w:val="00324FA3"/>
    <w:rsid w:val="00393D80"/>
    <w:rsid w:val="003A58C1"/>
    <w:rsid w:val="003B07C0"/>
    <w:rsid w:val="003C0D27"/>
    <w:rsid w:val="004073E3"/>
    <w:rsid w:val="00430B00"/>
    <w:rsid w:val="004846E2"/>
    <w:rsid w:val="004E3499"/>
    <w:rsid w:val="0053349D"/>
    <w:rsid w:val="005445C8"/>
    <w:rsid w:val="005740D8"/>
    <w:rsid w:val="00622526"/>
    <w:rsid w:val="006824D5"/>
    <w:rsid w:val="006A128D"/>
    <w:rsid w:val="006B096F"/>
    <w:rsid w:val="006E1F2D"/>
    <w:rsid w:val="006F50EC"/>
    <w:rsid w:val="00715947"/>
    <w:rsid w:val="007666A2"/>
    <w:rsid w:val="00774D58"/>
    <w:rsid w:val="00792E20"/>
    <w:rsid w:val="007A156B"/>
    <w:rsid w:val="007A7366"/>
    <w:rsid w:val="007B5FDB"/>
    <w:rsid w:val="00814015"/>
    <w:rsid w:val="00861BEF"/>
    <w:rsid w:val="008C58AF"/>
    <w:rsid w:val="008F54AE"/>
    <w:rsid w:val="009FB051"/>
    <w:rsid w:val="00A068DD"/>
    <w:rsid w:val="00A35664"/>
    <w:rsid w:val="00A365A6"/>
    <w:rsid w:val="00A4519B"/>
    <w:rsid w:val="00A52018"/>
    <w:rsid w:val="00AB69BF"/>
    <w:rsid w:val="00AC5C33"/>
    <w:rsid w:val="00B26AF6"/>
    <w:rsid w:val="00B27541"/>
    <w:rsid w:val="00B81EE3"/>
    <w:rsid w:val="00B9E8CE"/>
    <w:rsid w:val="00BB11C1"/>
    <w:rsid w:val="00BF2EB1"/>
    <w:rsid w:val="00C22CA2"/>
    <w:rsid w:val="00CE15F3"/>
    <w:rsid w:val="00D16A31"/>
    <w:rsid w:val="00D234BB"/>
    <w:rsid w:val="00D55D5B"/>
    <w:rsid w:val="00E43065"/>
    <w:rsid w:val="00E65A60"/>
    <w:rsid w:val="00E837A0"/>
    <w:rsid w:val="00EC3001"/>
    <w:rsid w:val="00EE2B8D"/>
    <w:rsid w:val="00F0047B"/>
    <w:rsid w:val="00F4433A"/>
    <w:rsid w:val="00F554C2"/>
    <w:rsid w:val="00F62BF0"/>
    <w:rsid w:val="00FF21B2"/>
    <w:rsid w:val="01349ABA"/>
    <w:rsid w:val="02024E91"/>
    <w:rsid w:val="03507B2B"/>
    <w:rsid w:val="04AE8105"/>
    <w:rsid w:val="04F7182D"/>
    <w:rsid w:val="05072D36"/>
    <w:rsid w:val="07EEBBB1"/>
    <w:rsid w:val="086CBCD1"/>
    <w:rsid w:val="089C7423"/>
    <w:rsid w:val="0970A00E"/>
    <w:rsid w:val="097BDC75"/>
    <w:rsid w:val="09916460"/>
    <w:rsid w:val="09C0EFF1"/>
    <w:rsid w:val="0A0F1156"/>
    <w:rsid w:val="0A75877D"/>
    <w:rsid w:val="0ABDF2C8"/>
    <w:rsid w:val="0D186AF0"/>
    <w:rsid w:val="0DAA18F3"/>
    <w:rsid w:val="0F23FA14"/>
    <w:rsid w:val="0F2E4386"/>
    <w:rsid w:val="0FB690FC"/>
    <w:rsid w:val="107C1318"/>
    <w:rsid w:val="10930FA3"/>
    <w:rsid w:val="10A84606"/>
    <w:rsid w:val="10C01F88"/>
    <w:rsid w:val="10D43557"/>
    <w:rsid w:val="110F4CAC"/>
    <w:rsid w:val="120BBB0B"/>
    <w:rsid w:val="121CFC32"/>
    <w:rsid w:val="1268CA50"/>
    <w:rsid w:val="12AFF6A5"/>
    <w:rsid w:val="12EBCA92"/>
    <w:rsid w:val="1338D67F"/>
    <w:rsid w:val="140128FB"/>
    <w:rsid w:val="14772692"/>
    <w:rsid w:val="15276327"/>
    <w:rsid w:val="153B0EE0"/>
    <w:rsid w:val="15957381"/>
    <w:rsid w:val="16ED2BFB"/>
    <w:rsid w:val="16F9D051"/>
    <w:rsid w:val="17E466B0"/>
    <w:rsid w:val="18330468"/>
    <w:rsid w:val="1838C22E"/>
    <w:rsid w:val="19178D47"/>
    <w:rsid w:val="1A30174D"/>
    <w:rsid w:val="1A7018DA"/>
    <w:rsid w:val="1A97E40F"/>
    <w:rsid w:val="1D1B5986"/>
    <w:rsid w:val="1DE50429"/>
    <w:rsid w:val="1DFF90D8"/>
    <w:rsid w:val="1E045230"/>
    <w:rsid w:val="1ED6D1FA"/>
    <w:rsid w:val="1F8F1293"/>
    <w:rsid w:val="200E4D13"/>
    <w:rsid w:val="2282B522"/>
    <w:rsid w:val="22DF3269"/>
    <w:rsid w:val="22F6BFCF"/>
    <w:rsid w:val="23562168"/>
    <w:rsid w:val="2438769E"/>
    <w:rsid w:val="24870D03"/>
    <w:rsid w:val="249411B4"/>
    <w:rsid w:val="26ACE6DC"/>
    <w:rsid w:val="27D83831"/>
    <w:rsid w:val="28D422F0"/>
    <w:rsid w:val="28D6F1B7"/>
    <w:rsid w:val="29111FBE"/>
    <w:rsid w:val="29854A5C"/>
    <w:rsid w:val="29A4AE9F"/>
    <w:rsid w:val="29BEC962"/>
    <w:rsid w:val="2A17A479"/>
    <w:rsid w:val="2A393739"/>
    <w:rsid w:val="2C291873"/>
    <w:rsid w:val="2C58C998"/>
    <w:rsid w:val="2CC44F20"/>
    <w:rsid w:val="2DA9C3DA"/>
    <w:rsid w:val="2DC972A5"/>
    <w:rsid w:val="2ED5FEE2"/>
    <w:rsid w:val="31E88F2A"/>
    <w:rsid w:val="33001B94"/>
    <w:rsid w:val="33C167B2"/>
    <w:rsid w:val="346FD736"/>
    <w:rsid w:val="359D2077"/>
    <w:rsid w:val="3661EA0A"/>
    <w:rsid w:val="372AE3B8"/>
    <w:rsid w:val="376036E0"/>
    <w:rsid w:val="37972D1B"/>
    <w:rsid w:val="394D1F6F"/>
    <w:rsid w:val="39D5DD7F"/>
    <w:rsid w:val="3A8D1F4F"/>
    <w:rsid w:val="3AFE0B84"/>
    <w:rsid w:val="3B3A3DC3"/>
    <w:rsid w:val="3C30D33F"/>
    <w:rsid w:val="3DC73627"/>
    <w:rsid w:val="3DFA40B5"/>
    <w:rsid w:val="3E6735E3"/>
    <w:rsid w:val="3EA112B7"/>
    <w:rsid w:val="403FF2C0"/>
    <w:rsid w:val="40931A5A"/>
    <w:rsid w:val="41BF559E"/>
    <w:rsid w:val="42D2FE0F"/>
    <w:rsid w:val="4367EDE2"/>
    <w:rsid w:val="437002C4"/>
    <w:rsid w:val="43825A44"/>
    <w:rsid w:val="43BEAA5A"/>
    <w:rsid w:val="43E7F102"/>
    <w:rsid w:val="44388DBF"/>
    <w:rsid w:val="44A1E56A"/>
    <w:rsid w:val="4589E9B9"/>
    <w:rsid w:val="466A9ED5"/>
    <w:rsid w:val="46709F03"/>
    <w:rsid w:val="4695453E"/>
    <w:rsid w:val="46A72A31"/>
    <w:rsid w:val="46F12F58"/>
    <w:rsid w:val="47303CC1"/>
    <w:rsid w:val="47679092"/>
    <w:rsid w:val="47C5B0BA"/>
    <w:rsid w:val="47FA8030"/>
    <w:rsid w:val="48A8E270"/>
    <w:rsid w:val="4A941BAE"/>
    <w:rsid w:val="4B22FACD"/>
    <w:rsid w:val="4BE80B9B"/>
    <w:rsid w:val="4BEA020A"/>
    <w:rsid w:val="4C5594AA"/>
    <w:rsid w:val="4C676F0A"/>
    <w:rsid w:val="4D688B19"/>
    <w:rsid w:val="4DC410DC"/>
    <w:rsid w:val="4E149A20"/>
    <w:rsid w:val="4FB399CB"/>
    <w:rsid w:val="51114BFB"/>
    <w:rsid w:val="5256A946"/>
    <w:rsid w:val="5420F06D"/>
    <w:rsid w:val="5459D0D7"/>
    <w:rsid w:val="5559E697"/>
    <w:rsid w:val="559EF8D9"/>
    <w:rsid w:val="56A145F0"/>
    <w:rsid w:val="574D963C"/>
    <w:rsid w:val="57F29030"/>
    <w:rsid w:val="58E4C3C6"/>
    <w:rsid w:val="5A24672F"/>
    <w:rsid w:val="5A8DA5DE"/>
    <w:rsid w:val="5A8EFFE0"/>
    <w:rsid w:val="5AB52D9B"/>
    <w:rsid w:val="5E2537B7"/>
    <w:rsid w:val="5EB52897"/>
    <w:rsid w:val="5EC47F5F"/>
    <w:rsid w:val="5F9A3581"/>
    <w:rsid w:val="6174AB0D"/>
    <w:rsid w:val="61DE4189"/>
    <w:rsid w:val="62273282"/>
    <w:rsid w:val="62ECCA83"/>
    <w:rsid w:val="6332421B"/>
    <w:rsid w:val="6357A3F3"/>
    <w:rsid w:val="635AC253"/>
    <w:rsid w:val="635E8ED8"/>
    <w:rsid w:val="6391CA94"/>
    <w:rsid w:val="64104883"/>
    <w:rsid w:val="6501A397"/>
    <w:rsid w:val="661664CB"/>
    <w:rsid w:val="66216B10"/>
    <w:rsid w:val="6643197F"/>
    <w:rsid w:val="6736A4E5"/>
    <w:rsid w:val="6761DCC5"/>
    <w:rsid w:val="68CD6A0C"/>
    <w:rsid w:val="68D73FB3"/>
    <w:rsid w:val="68FC9B6D"/>
    <w:rsid w:val="69954837"/>
    <w:rsid w:val="6AEA4BA8"/>
    <w:rsid w:val="6AF56ECB"/>
    <w:rsid w:val="6B42766C"/>
    <w:rsid w:val="6C220118"/>
    <w:rsid w:val="6CE6F5EE"/>
    <w:rsid w:val="6D4ADE3B"/>
    <w:rsid w:val="6D6A6BBB"/>
    <w:rsid w:val="6E1DABCE"/>
    <w:rsid w:val="6E2EDF20"/>
    <w:rsid w:val="6F8405A9"/>
    <w:rsid w:val="708C1CBD"/>
    <w:rsid w:val="72469CB3"/>
    <w:rsid w:val="72773B0D"/>
    <w:rsid w:val="74320B67"/>
    <w:rsid w:val="745BA8EF"/>
    <w:rsid w:val="7483D0CC"/>
    <w:rsid w:val="752E8CE8"/>
    <w:rsid w:val="75E02DCB"/>
    <w:rsid w:val="75FA1319"/>
    <w:rsid w:val="76CA4A59"/>
    <w:rsid w:val="76F9F6E8"/>
    <w:rsid w:val="776ACBD7"/>
    <w:rsid w:val="777C3F85"/>
    <w:rsid w:val="78006542"/>
    <w:rsid w:val="787ABF3F"/>
    <w:rsid w:val="788DF6C0"/>
    <w:rsid w:val="796D851D"/>
    <w:rsid w:val="79DF34B2"/>
    <w:rsid w:val="7A7A2734"/>
    <w:rsid w:val="7AE02B85"/>
    <w:rsid w:val="7B79C247"/>
    <w:rsid w:val="7BC8BA60"/>
    <w:rsid w:val="7BFC5CC5"/>
    <w:rsid w:val="7C06B62C"/>
    <w:rsid w:val="7C43DDFC"/>
    <w:rsid w:val="7C4C8214"/>
    <w:rsid w:val="7CA98AAC"/>
    <w:rsid w:val="7D2F9C1E"/>
    <w:rsid w:val="7D491F91"/>
    <w:rsid w:val="7F59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78DBC"/>
  <w14:defaultImageDpi w14:val="0"/>
  <w15:docId w15:val="{265F17DB-641F-413D-82F7-EA6C782C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CA2"/>
    <w:rPr>
      <w:rFonts w:ascii="Times New Roman" w:hAnsi="Times New Roman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3065"/>
    <w:rPr>
      <w:rFonts w:asciiTheme="minorHAnsi" w:hAnsiTheme="minorHAnsi" w:cs="Times New Roman"/>
      <w:color w:val="0000FF"/>
      <w:u w:val="single"/>
    </w:rPr>
  </w:style>
  <w:style w:type="paragraph" w:styleId="NoSpacing">
    <w:name w:val="No Spacing"/>
    <w:uiPriority w:val="1"/>
    <w:qFormat/>
    <w:rsid w:val="003A58C1"/>
    <w:rPr>
      <w:rFonts w:eastAsiaTheme="minorEastAsia" w:cs="Times New Roman"/>
    </w:rPr>
  </w:style>
  <w:style w:type="table" w:customStyle="1" w:styleId="Style1">
    <w:name w:val="Style1"/>
    <w:basedOn w:val="TableNormal"/>
    <w:uiPriority w:val="99"/>
    <w:rsid w:val="002412FE"/>
    <w:rPr>
      <w:rFonts w:eastAsiaTheme="minorEastAsia" w:cs="Times New Roman"/>
      <w:color w:val="000000" w:themeColor="text1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rFonts w:cs="Times New Roman"/>
        <w:b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rPr>
        <w:rFonts w:cs="Times New Roman"/>
      </w:rPr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E15F3"/>
    <w:rPr>
      <w:rFonts w:eastAsiaTheme="minorEastAsia" w:cs="Times New Roman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rFonts w:cs="Times New Roman"/>
        <w:b w:val="0"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DE9D9" w:themeFill="accent6" w:themeFillTint="33"/>
      </w:tcPr>
    </w:tblStylePr>
    <w:tblStylePr w:type="band1Horz">
      <w:rPr>
        <w:rFonts w:cs="Times New Roman"/>
      </w:rPr>
      <w:tblPr/>
      <w:tcPr>
        <w:shd w:val="clear" w:color="auto" w:fill="FDE9D9" w:themeFill="accent6" w:themeFillTint="33"/>
      </w:tcPr>
    </w:tblStylePr>
  </w:style>
  <w:style w:type="paragraph" w:styleId="Footer">
    <w:name w:val="footer"/>
    <w:basedOn w:val="Normal"/>
    <w:link w:val="FooterChar"/>
    <w:uiPriority w:val="99"/>
    <w:rsid w:val="00C22C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22CA2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C22C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22CA2"/>
    <w:rPr>
      <w:rFonts w:ascii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C22CA2"/>
    <w:pPr>
      <w:spacing w:before="100" w:beforeAutospacing="1" w:after="100" w:afterAutospacing="1"/>
    </w:pPr>
    <w:rPr>
      <w:rFonts w:ascii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C22CA2"/>
    <w:rPr>
      <w:b/>
    </w:rPr>
  </w:style>
  <w:style w:type="character" w:styleId="Emphasis">
    <w:name w:val="Emphasis"/>
    <w:basedOn w:val="DefaultParagraphFont"/>
    <w:uiPriority w:val="20"/>
    <w:qFormat/>
    <w:rsid w:val="00C22CA2"/>
    <w:rPr>
      <w:i/>
    </w:rPr>
  </w:style>
  <w:style w:type="character" w:styleId="FollowedHyperlink">
    <w:name w:val="FollowedHyperlink"/>
    <w:basedOn w:val="DefaultParagraphFont"/>
    <w:uiPriority w:val="99"/>
    <w:semiHidden/>
    <w:unhideWhenUsed/>
    <w:rsid w:val="000E3DA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D58"/>
    <w:rPr>
      <w:color w:val="605E5C"/>
      <w:shd w:val="clear" w:color="auto" w:fill="E1DFDD"/>
    </w:rPr>
  </w:style>
  <w:style w:type="paragraph" w:customStyle="1" w:styleId="p1">
    <w:name w:val="p1"/>
    <w:basedOn w:val="Normal"/>
    <w:rsid w:val="00263A22"/>
    <w:rPr>
      <w:rFonts w:ascii="Helvetica" w:hAnsi="Helvetica"/>
      <w:color w:val="000000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63A22"/>
    <w:pPr>
      <w:spacing w:after="200"/>
    </w:pPr>
    <w:rPr>
      <w:i/>
      <w:iCs/>
      <w:color w:val="1F497D" w:themeColor="text2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3C0D27"/>
  </w:style>
  <w:style w:type="paragraph" w:styleId="Revision">
    <w:name w:val="Revision"/>
    <w:hidden/>
    <w:uiPriority w:val="99"/>
    <w:semiHidden/>
    <w:rsid w:val="003C0D27"/>
    <w:rPr>
      <w:rFonts w:ascii="Times New Roman" w:hAnsi="Times New Roman" w:cs="Times New Roman"/>
      <w:sz w:val="18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4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49D"/>
    <w:rPr>
      <w:rFonts w:ascii="Times New Roman" w:hAnsi="Times New Roman" w:cs="Times New Roman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A52018"/>
  </w:style>
  <w:style w:type="character" w:customStyle="1" w:styleId="eop">
    <w:name w:val="eop"/>
    <w:basedOn w:val="DefaultParagraphFont"/>
    <w:rsid w:val="00A52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msona@purdue.edu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ls.perez2@uniandes.edu.co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kris.laferriere@ucf.edu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E198F-56A1-4A87-9FA2-0A4ABF3B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Perez</dc:creator>
  <cp:keywords/>
  <dc:description/>
  <cp:lastModifiedBy>Laura Sofia Perez</cp:lastModifiedBy>
  <cp:revision>15</cp:revision>
  <cp:lastPrinted>2026-01-03T21:55:00Z</cp:lastPrinted>
  <dcterms:created xsi:type="dcterms:W3CDTF">2026-01-06T19:15:00Z</dcterms:created>
  <dcterms:modified xsi:type="dcterms:W3CDTF">2026-01-07T20:08:00Z</dcterms:modified>
</cp:coreProperties>
</file>