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FB587F" w14:textId="77777777" w:rsidR="007E5608" w:rsidRDefault="007E5608">
      <w:pPr>
        <w:jc w:val="center"/>
        <w:rPr>
          <w:rFonts w:ascii="仿宋" w:eastAsia="仿宋" w:hAnsi="仿宋" w:cs="黑体"/>
          <w:b/>
          <w:bCs/>
          <w:sz w:val="44"/>
          <w:szCs w:val="44"/>
        </w:rPr>
      </w:pPr>
      <w:bookmarkStart w:id="0" w:name="_Toc451791107"/>
    </w:p>
    <w:p w14:paraId="317EF207" w14:textId="77777777" w:rsidR="007E5608" w:rsidRDefault="00B20A09">
      <w:pPr>
        <w:jc w:val="center"/>
        <w:rPr>
          <w:rFonts w:ascii="仿宋" w:eastAsia="仿宋" w:hAnsi="仿宋" w:cs="黑体"/>
          <w:b/>
          <w:bCs/>
          <w:sz w:val="56"/>
          <w:szCs w:val="56"/>
        </w:rPr>
      </w:pPr>
      <w:proofErr w:type="gramStart"/>
      <w:r>
        <w:rPr>
          <w:rFonts w:ascii="仿宋" w:eastAsia="仿宋" w:hAnsi="仿宋" w:cs="黑体" w:hint="eastAsia"/>
          <w:b/>
          <w:bCs/>
          <w:sz w:val="56"/>
          <w:szCs w:val="56"/>
        </w:rPr>
        <w:t>营销</w:t>
      </w:r>
      <w:r w:rsidR="00B76E05">
        <w:rPr>
          <w:rFonts w:ascii="仿宋" w:eastAsia="仿宋" w:hAnsi="仿宋" w:cs="黑体" w:hint="eastAsia"/>
          <w:b/>
          <w:bCs/>
          <w:sz w:val="56"/>
          <w:szCs w:val="56"/>
        </w:rPr>
        <w:t>业扩</w:t>
      </w:r>
      <w:proofErr w:type="gramEnd"/>
      <w:r w:rsidR="00B76E05">
        <w:rPr>
          <w:rFonts w:ascii="仿宋" w:eastAsia="仿宋" w:hAnsi="仿宋" w:cs="黑体" w:hint="eastAsia"/>
          <w:b/>
          <w:bCs/>
          <w:sz w:val="56"/>
          <w:szCs w:val="56"/>
        </w:rPr>
        <w:t>流程</w:t>
      </w:r>
      <w:r w:rsidR="00AD31E5">
        <w:rPr>
          <w:rFonts w:ascii="仿宋" w:eastAsia="仿宋" w:hAnsi="仿宋" w:cs="黑体" w:hint="eastAsia"/>
          <w:b/>
          <w:bCs/>
          <w:sz w:val="56"/>
          <w:szCs w:val="56"/>
        </w:rPr>
        <w:t>查询</w:t>
      </w:r>
      <w:r>
        <w:rPr>
          <w:rFonts w:ascii="仿宋" w:eastAsia="仿宋" w:hAnsi="仿宋" w:cs="黑体" w:hint="eastAsia"/>
          <w:b/>
          <w:bCs/>
          <w:sz w:val="56"/>
          <w:szCs w:val="56"/>
        </w:rPr>
        <w:t>应用系统</w:t>
      </w:r>
    </w:p>
    <w:p w14:paraId="6E17D3FA" w14:textId="77777777" w:rsidR="007E5608" w:rsidRDefault="00B20A09">
      <w:pPr>
        <w:jc w:val="center"/>
        <w:rPr>
          <w:rFonts w:ascii="仿宋" w:eastAsia="仿宋" w:hAnsi="仿宋" w:cs="黑体"/>
          <w:b/>
          <w:bCs/>
          <w:sz w:val="56"/>
          <w:szCs w:val="56"/>
        </w:rPr>
      </w:pPr>
      <w:r>
        <w:rPr>
          <w:rFonts w:ascii="仿宋" w:eastAsia="仿宋" w:hAnsi="仿宋" w:cs="黑体" w:hint="eastAsia"/>
          <w:b/>
          <w:bCs/>
          <w:sz w:val="56"/>
          <w:szCs w:val="56"/>
        </w:rPr>
        <w:t>用户手册</w:t>
      </w:r>
    </w:p>
    <w:p w14:paraId="232C0B11" w14:textId="77777777" w:rsidR="007E5608" w:rsidRDefault="007E5608">
      <w:pPr>
        <w:jc w:val="left"/>
        <w:rPr>
          <w:rFonts w:ascii="宋体" w:hAnsi="宋体"/>
          <w:sz w:val="24"/>
        </w:rPr>
      </w:pPr>
    </w:p>
    <w:p w14:paraId="6BB15EB8" w14:textId="77777777" w:rsidR="007E5608" w:rsidRDefault="007E5608">
      <w:pPr>
        <w:jc w:val="left"/>
        <w:rPr>
          <w:rFonts w:ascii="宋体" w:hAnsi="宋体"/>
          <w:sz w:val="24"/>
        </w:rPr>
      </w:pPr>
    </w:p>
    <w:p w14:paraId="0E8BA6FE" w14:textId="77777777" w:rsidR="007E5608" w:rsidRDefault="007E5608">
      <w:pPr>
        <w:jc w:val="left"/>
        <w:rPr>
          <w:rFonts w:ascii="宋体" w:hAnsi="宋体"/>
          <w:sz w:val="24"/>
        </w:rPr>
      </w:pPr>
    </w:p>
    <w:p w14:paraId="1E92125A" w14:textId="77777777" w:rsidR="007E5608" w:rsidRDefault="007E5608">
      <w:pPr>
        <w:jc w:val="left"/>
        <w:rPr>
          <w:rFonts w:ascii="宋体" w:hAnsi="宋体"/>
          <w:sz w:val="24"/>
        </w:rPr>
      </w:pPr>
    </w:p>
    <w:p w14:paraId="64D6C363" w14:textId="77777777" w:rsidR="007E5608" w:rsidRDefault="007E5608">
      <w:pPr>
        <w:jc w:val="left"/>
        <w:rPr>
          <w:rFonts w:ascii="宋体" w:hAnsi="宋体"/>
          <w:sz w:val="24"/>
        </w:rPr>
      </w:pPr>
    </w:p>
    <w:p w14:paraId="1E128BC0" w14:textId="77777777" w:rsidR="007E5608" w:rsidRDefault="007E5608">
      <w:pPr>
        <w:jc w:val="left"/>
        <w:rPr>
          <w:rFonts w:ascii="宋体" w:hAnsi="宋体"/>
          <w:sz w:val="24"/>
        </w:rPr>
      </w:pPr>
    </w:p>
    <w:p w14:paraId="488815F9" w14:textId="77777777" w:rsidR="007E5608" w:rsidRDefault="007E5608">
      <w:pPr>
        <w:jc w:val="left"/>
        <w:rPr>
          <w:rFonts w:ascii="宋体" w:hAnsi="宋体"/>
          <w:sz w:val="24"/>
        </w:rPr>
      </w:pPr>
    </w:p>
    <w:p w14:paraId="27BFC767" w14:textId="77777777" w:rsidR="007E5608" w:rsidRDefault="007E5608">
      <w:pPr>
        <w:jc w:val="left"/>
        <w:rPr>
          <w:rFonts w:ascii="宋体" w:hAnsi="宋体"/>
          <w:sz w:val="24"/>
        </w:rPr>
      </w:pPr>
    </w:p>
    <w:p w14:paraId="03517B03" w14:textId="77777777" w:rsidR="007E5608" w:rsidRDefault="007E5608">
      <w:pPr>
        <w:jc w:val="left"/>
        <w:rPr>
          <w:rFonts w:ascii="宋体" w:hAnsi="宋体"/>
          <w:sz w:val="24"/>
        </w:rPr>
      </w:pPr>
    </w:p>
    <w:p w14:paraId="67E8C53B" w14:textId="77777777" w:rsidR="007E5608" w:rsidRDefault="007E5608">
      <w:pPr>
        <w:jc w:val="left"/>
        <w:rPr>
          <w:rFonts w:ascii="宋体" w:hAnsi="宋体"/>
          <w:sz w:val="24"/>
        </w:rPr>
      </w:pPr>
    </w:p>
    <w:p w14:paraId="67E3498A" w14:textId="77777777" w:rsidR="007E5608" w:rsidRDefault="007E5608">
      <w:pPr>
        <w:jc w:val="left"/>
        <w:rPr>
          <w:rFonts w:ascii="宋体" w:hAnsi="宋体"/>
          <w:sz w:val="24"/>
        </w:rPr>
      </w:pPr>
    </w:p>
    <w:p w14:paraId="15893390" w14:textId="77777777" w:rsidR="007E5608" w:rsidRDefault="007E5608">
      <w:pPr>
        <w:jc w:val="left"/>
        <w:rPr>
          <w:rFonts w:ascii="宋体" w:hAnsi="宋体"/>
          <w:sz w:val="24"/>
        </w:rPr>
      </w:pPr>
    </w:p>
    <w:p w14:paraId="4B8BDB87" w14:textId="77777777" w:rsidR="007E5608" w:rsidRDefault="007E5608">
      <w:pPr>
        <w:jc w:val="left"/>
        <w:rPr>
          <w:rFonts w:ascii="宋体" w:hAnsi="宋体"/>
          <w:sz w:val="24"/>
        </w:rPr>
      </w:pPr>
    </w:p>
    <w:p w14:paraId="4F719712" w14:textId="77777777" w:rsidR="007E5608" w:rsidRDefault="007E5608">
      <w:pPr>
        <w:jc w:val="left"/>
        <w:rPr>
          <w:rFonts w:ascii="宋体" w:hAnsi="宋体"/>
          <w:sz w:val="24"/>
        </w:rPr>
      </w:pPr>
    </w:p>
    <w:p w14:paraId="53BD5CE3" w14:textId="77777777" w:rsidR="007E5608" w:rsidRDefault="007E5608">
      <w:pPr>
        <w:jc w:val="left"/>
        <w:rPr>
          <w:rFonts w:ascii="宋体" w:hAnsi="宋体"/>
          <w:sz w:val="24"/>
        </w:rPr>
      </w:pPr>
    </w:p>
    <w:p w14:paraId="22A15805" w14:textId="77777777" w:rsidR="007E5608" w:rsidRDefault="007E5608">
      <w:pPr>
        <w:jc w:val="left"/>
        <w:rPr>
          <w:rFonts w:ascii="宋体" w:hAnsi="宋体"/>
          <w:sz w:val="24"/>
        </w:rPr>
      </w:pPr>
    </w:p>
    <w:p w14:paraId="22BA6C58" w14:textId="77777777" w:rsidR="007E5608" w:rsidRDefault="007E5608">
      <w:pPr>
        <w:jc w:val="left"/>
        <w:rPr>
          <w:rFonts w:ascii="宋体" w:hAnsi="宋体"/>
          <w:sz w:val="24"/>
        </w:rPr>
      </w:pPr>
    </w:p>
    <w:p w14:paraId="64DB2C1B" w14:textId="77777777" w:rsidR="007E5608" w:rsidRDefault="007E5608">
      <w:pPr>
        <w:jc w:val="left"/>
        <w:rPr>
          <w:rFonts w:ascii="宋体" w:hAnsi="宋体"/>
          <w:sz w:val="24"/>
        </w:rPr>
      </w:pPr>
    </w:p>
    <w:p w14:paraId="4737F43B" w14:textId="77777777" w:rsidR="007E5608" w:rsidRDefault="007E5608">
      <w:pPr>
        <w:jc w:val="left"/>
        <w:rPr>
          <w:rFonts w:ascii="宋体" w:hAnsi="宋体"/>
          <w:sz w:val="24"/>
        </w:rPr>
      </w:pPr>
    </w:p>
    <w:p w14:paraId="48A14EE7" w14:textId="77777777" w:rsidR="007E5608" w:rsidRDefault="007E5608">
      <w:pPr>
        <w:jc w:val="left"/>
        <w:rPr>
          <w:rFonts w:ascii="宋体" w:hAnsi="宋体"/>
          <w:sz w:val="24"/>
        </w:rPr>
      </w:pPr>
    </w:p>
    <w:p w14:paraId="6F5CDB17" w14:textId="77777777" w:rsidR="007E5608" w:rsidRDefault="007E5608">
      <w:pPr>
        <w:jc w:val="left"/>
        <w:rPr>
          <w:rFonts w:ascii="宋体" w:hAnsi="宋体"/>
          <w:sz w:val="24"/>
        </w:rPr>
      </w:pPr>
    </w:p>
    <w:p w14:paraId="584E0621" w14:textId="77777777" w:rsidR="007E5608" w:rsidRDefault="007E5608">
      <w:pPr>
        <w:jc w:val="left"/>
        <w:rPr>
          <w:rFonts w:ascii="宋体" w:hAnsi="宋体"/>
          <w:sz w:val="24"/>
        </w:rPr>
      </w:pPr>
    </w:p>
    <w:p w14:paraId="444DF4BB" w14:textId="77777777" w:rsidR="007E5608" w:rsidRDefault="00B20A09">
      <w:pPr>
        <w:jc w:val="center"/>
        <w:rPr>
          <w:rFonts w:ascii="宋体" w:hAnsi="宋体"/>
          <w:sz w:val="28"/>
          <w:szCs w:val="21"/>
        </w:rPr>
      </w:pPr>
      <w:r>
        <w:rPr>
          <w:rFonts w:ascii="宋体" w:hAnsi="宋体" w:hint="eastAsia"/>
          <w:sz w:val="28"/>
          <w:szCs w:val="21"/>
        </w:rPr>
        <w:t>二零一</w:t>
      </w:r>
      <w:r w:rsidR="00BB2D0D">
        <w:rPr>
          <w:rFonts w:ascii="宋体" w:hAnsi="宋体" w:hint="eastAsia"/>
          <w:sz w:val="28"/>
          <w:szCs w:val="21"/>
        </w:rPr>
        <w:t>九</w:t>
      </w:r>
      <w:r>
        <w:rPr>
          <w:rFonts w:ascii="宋体" w:hAnsi="宋体" w:hint="eastAsia"/>
          <w:sz w:val="28"/>
          <w:szCs w:val="21"/>
        </w:rPr>
        <w:t>年</w:t>
      </w:r>
      <w:r w:rsidR="00BB2D0D">
        <w:rPr>
          <w:rFonts w:ascii="宋体" w:hAnsi="宋体" w:hint="eastAsia"/>
          <w:sz w:val="28"/>
          <w:szCs w:val="21"/>
        </w:rPr>
        <w:t>七</w:t>
      </w:r>
      <w:r>
        <w:rPr>
          <w:rFonts w:ascii="宋体" w:hAnsi="宋体" w:hint="eastAsia"/>
          <w:sz w:val="28"/>
          <w:szCs w:val="21"/>
        </w:rPr>
        <w:t>月</w:t>
      </w:r>
    </w:p>
    <w:p w14:paraId="7DB2947A" w14:textId="77777777" w:rsidR="007E5608" w:rsidRDefault="00B20A09">
      <w:pPr>
        <w:jc w:val="center"/>
        <w:rPr>
          <w:rFonts w:ascii="宋体" w:hAnsi="宋体"/>
          <w:sz w:val="28"/>
          <w:szCs w:val="21"/>
        </w:rPr>
      </w:pPr>
      <w:r>
        <w:rPr>
          <w:rFonts w:ascii="宋体" w:hAnsi="宋体"/>
          <w:sz w:val="28"/>
          <w:szCs w:val="21"/>
        </w:rPr>
        <w:br w:type="page"/>
      </w:r>
    </w:p>
    <w:p w14:paraId="46F717C3" w14:textId="77777777" w:rsidR="007E5608" w:rsidRDefault="00B20A09">
      <w:pPr>
        <w:pStyle w:val="TOC10"/>
        <w:jc w:val="center"/>
      </w:pPr>
      <w:r>
        <w:rPr>
          <w:lang w:val="zh-CN"/>
        </w:rPr>
        <w:lastRenderedPageBreak/>
        <w:t>目录</w:t>
      </w:r>
    </w:p>
    <w:p w14:paraId="10576F08" w14:textId="5193FFAD" w:rsidR="00EE13E4" w:rsidRDefault="007E5608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B20A09">
        <w:instrText xml:space="preserve"> TOC \o "1-3" \h \z \u </w:instrText>
      </w:r>
      <w:r>
        <w:fldChar w:fldCharType="separate"/>
      </w:r>
      <w:hyperlink w:anchor="_Toc14100045" w:history="1">
        <w:r w:rsidR="00EE13E4" w:rsidRPr="007200E3">
          <w:rPr>
            <w:rStyle w:val="ad"/>
            <w:noProof/>
          </w:rPr>
          <w:t>1</w:t>
        </w:r>
        <w:r w:rsidR="00EE13E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13E4" w:rsidRPr="007200E3">
          <w:rPr>
            <w:rStyle w:val="ad"/>
            <w:noProof/>
          </w:rPr>
          <w:t>综述</w:t>
        </w:r>
        <w:r w:rsidR="00EE13E4">
          <w:rPr>
            <w:noProof/>
            <w:webHidden/>
          </w:rPr>
          <w:tab/>
        </w:r>
        <w:r w:rsidR="00EE13E4">
          <w:rPr>
            <w:noProof/>
            <w:webHidden/>
          </w:rPr>
          <w:fldChar w:fldCharType="begin"/>
        </w:r>
        <w:r w:rsidR="00EE13E4">
          <w:rPr>
            <w:noProof/>
            <w:webHidden/>
          </w:rPr>
          <w:instrText xml:space="preserve"> PAGEREF _Toc14100045 \h </w:instrText>
        </w:r>
        <w:r w:rsidR="00EE13E4">
          <w:rPr>
            <w:noProof/>
            <w:webHidden/>
          </w:rPr>
        </w:r>
        <w:r w:rsidR="00EE13E4">
          <w:rPr>
            <w:noProof/>
            <w:webHidden/>
          </w:rPr>
          <w:fldChar w:fldCharType="separate"/>
        </w:r>
        <w:r w:rsidR="00FE30EA">
          <w:rPr>
            <w:noProof/>
            <w:webHidden/>
          </w:rPr>
          <w:t>1</w:t>
        </w:r>
        <w:r w:rsidR="00EE13E4">
          <w:rPr>
            <w:noProof/>
            <w:webHidden/>
          </w:rPr>
          <w:fldChar w:fldCharType="end"/>
        </w:r>
      </w:hyperlink>
    </w:p>
    <w:p w14:paraId="054B3B8F" w14:textId="44A5FE78" w:rsidR="00EE13E4" w:rsidRDefault="00EE13E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100046" w:history="1">
        <w:r w:rsidRPr="007200E3">
          <w:rPr>
            <w:rStyle w:val="ad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00E3">
          <w:rPr>
            <w:rStyle w:val="ad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_Toc14100046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0E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2389286" w14:textId="7D02EBEB" w:rsidR="00EE13E4" w:rsidRDefault="00EE13E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100047" w:history="1">
        <w:r w:rsidRPr="007200E3">
          <w:rPr>
            <w:rStyle w:val="ad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00E3">
          <w:rPr>
            <w:rStyle w:val="ad"/>
            <w:noProof/>
          </w:rPr>
          <w:t>预期读者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_Toc14100047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0E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F59F3A6" w14:textId="4427DEC7" w:rsidR="00EE13E4" w:rsidRDefault="00EE13E4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100048" w:history="1">
        <w:r w:rsidRPr="007200E3">
          <w:rPr>
            <w:rStyle w:val="ad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00E3">
          <w:rPr>
            <w:rStyle w:val="ad"/>
            <w:noProof/>
          </w:rPr>
          <w:t>系统概述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_Toc14100048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0E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8E50064" w14:textId="631FB617" w:rsidR="00EE13E4" w:rsidRDefault="00EE13E4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100049" w:history="1">
        <w:r w:rsidRPr="007200E3">
          <w:rPr>
            <w:rStyle w:val="ad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00E3">
          <w:rPr>
            <w:rStyle w:val="ad"/>
            <w:noProof/>
          </w:rPr>
          <w:t>使用说明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_Toc14100049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0E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44CFB69" w14:textId="669C6305" w:rsidR="00EE13E4" w:rsidRDefault="00EE13E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100050" w:history="1">
        <w:r w:rsidRPr="007200E3">
          <w:rPr>
            <w:rStyle w:val="ad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00E3">
          <w:rPr>
            <w:rStyle w:val="ad"/>
            <w:noProof/>
          </w:rPr>
          <w:t>安装应用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_Toc14100050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0E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855A105" w14:textId="5742C7FA" w:rsidR="00EE13E4" w:rsidRDefault="00EE13E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100051" w:history="1">
        <w:r w:rsidRPr="007200E3">
          <w:rPr>
            <w:rStyle w:val="ad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00E3">
          <w:rPr>
            <w:rStyle w:val="ad"/>
            <w:noProof/>
          </w:rPr>
          <w:t>安全接入平台登录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_Toc14100051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0E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80F074C" w14:textId="3FF6996D" w:rsidR="00EE13E4" w:rsidRDefault="00EE13E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100052" w:history="1">
        <w:r w:rsidRPr="007200E3">
          <w:rPr>
            <w:rStyle w:val="ad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00E3">
          <w:rPr>
            <w:rStyle w:val="ad"/>
            <w:noProof/>
          </w:rPr>
          <w:t>系统登录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_Toc14100052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0E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97B737" w14:textId="3775D7AC" w:rsidR="00EE13E4" w:rsidRDefault="00EE13E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100053" w:history="1">
        <w:r w:rsidRPr="007200E3">
          <w:rPr>
            <w:rStyle w:val="ad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00E3">
          <w:rPr>
            <w:rStyle w:val="ad"/>
            <w:noProof/>
          </w:rPr>
          <w:t>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_Toc14100053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0E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5C9332" w14:textId="268FC2EF" w:rsidR="00EE13E4" w:rsidRDefault="00EE13E4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100054" w:history="1">
        <w:r w:rsidRPr="007200E3">
          <w:rPr>
            <w:rStyle w:val="ad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00E3">
          <w:rPr>
            <w:rStyle w:val="ad"/>
            <w:noProof/>
          </w:rPr>
          <w:t>常见问题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_Toc14100054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0E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87B350" w14:textId="77777777" w:rsidR="007E5608" w:rsidRDefault="007E5608">
      <w:pPr>
        <w:rPr>
          <w:b/>
          <w:bCs/>
          <w:lang w:val="zh-CN"/>
        </w:rPr>
        <w:sectPr w:rsidR="007E5608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00F6EF37" w14:textId="77777777" w:rsidR="007E5608" w:rsidRDefault="00B20A09">
      <w:pPr>
        <w:pStyle w:val="1"/>
        <w:spacing w:line="360" w:lineRule="auto"/>
      </w:pPr>
      <w:bookmarkStart w:id="1" w:name="_Toc14100045"/>
      <w:r>
        <w:rPr>
          <w:rFonts w:hint="eastAsia"/>
        </w:rPr>
        <w:lastRenderedPageBreak/>
        <w:t>综述</w:t>
      </w:r>
      <w:bookmarkEnd w:id="0"/>
      <w:bookmarkEnd w:id="1"/>
    </w:p>
    <w:p w14:paraId="1C43BAB8" w14:textId="77777777" w:rsidR="007E5608" w:rsidRDefault="00B20A09">
      <w:pPr>
        <w:pStyle w:val="2"/>
        <w:spacing w:line="360" w:lineRule="auto"/>
      </w:pPr>
      <w:bookmarkStart w:id="2" w:name="_Toc451791108"/>
      <w:bookmarkStart w:id="3" w:name="_Toc341774576"/>
      <w:bookmarkStart w:id="4" w:name="_Toc14100046"/>
      <w:r>
        <w:rPr>
          <w:rFonts w:hint="eastAsia"/>
        </w:rPr>
        <w:t>编写目的</w:t>
      </w:r>
      <w:bookmarkEnd w:id="2"/>
      <w:bookmarkEnd w:id="3"/>
      <w:bookmarkEnd w:id="4"/>
    </w:p>
    <w:p w14:paraId="6D5EDEFD" w14:textId="77777777"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i/>
          <w:color w:val="0000FF"/>
          <w:sz w:val="24"/>
        </w:rPr>
      </w:pPr>
      <w:r>
        <w:rPr>
          <w:rFonts w:ascii="宋体" w:hAnsi="宋体" w:hint="eastAsia"/>
          <w:sz w:val="24"/>
        </w:rPr>
        <w:t>本文档是营销</w:t>
      </w:r>
      <w:r w:rsidR="00E85BEA">
        <w:rPr>
          <w:rFonts w:ascii="宋体" w:hAnsi="宋体" w:hint="eastAsia"/>
          <w:sz w:val="24"/>
        </w:rPr>
        <w:t>移动作业终端</w:t>
      </w:r>
      <w:r w:rsidR="00654BB4">
        <w:rPr>
          <w:rFonts w:ascii="宋体" w:hAnsi="宋体" w:hint="eastAsia"/>
          <w:sz w:val="24"/>
        </w:rPr>
        <w:t>业扩流程</w:t>
      </w:r>
      <w:r w:rsidR="00E85BEA">
        <w:rPr>
          <w:rFonts w:ascii="宋体" w:hAnsi="宋体" w:hint="eastAsia"/>
          <w:sz w:val="24"/>
        </w:rPr>
        <w:t>查询</w:t>
      </w:r>
      <w:r>
        <w:rPr>
          <w:rFonts w:ascii="宋体" w:hAnsi="宋体" w:hint="eastAsia"/>
          <w:sz w:val="24"/>
        </w:rPr>
        <w:t>应用的用户操作手册说明书，主要是讲述营销</w:t>
      </w:r>
      <w:r w:rsidR="00E85BEA">
        <w:rPr>
          <w:rFonts w:ascii="宋体" w:hAnsi="宋体" w:hint="eastAsia"/>
          <w:sz w:val="24"/>
        </w:rPr>
        <w:t>移动作业终端</w:t>
      </w:r>
      <w:r w:rsidR="00654BB4">
        <w:rPr>
          <w:rFonts w:ascii="宋体" w:hAnsi="宋体" w:hint="eastAsia"/>
          <w:sz w:val="24"/>
        </w:rPr>
        <w:t>业扩流程查询</w:t>
      </w:r>
      <w:r>
        <w:rPr>
          <w:rFonts w:ascii="宋体" w:hAnsi="宋体" w:hint="eastAsia"/>
          <w:sz w:val="24"/>
        </w:rPr>
        <w:t>应用系统的操作使用方式。</w:t>
      </w:r>
    </w:p>
    <w:p w14:paraId="6B9D7373" w14:textId="77777777" w:rsidR="007E5608" w:rsidRDefault="00B20A09">
      <w:pPr>
        <w:pStyle w:val="2"/>
        <w:spacing w:line="360" w:lineRule="auto"/>
      </w:pPr>
      <w:bookmarkStart w:id="5" w:name="_Toc341774577"/>
      <w:bookmarkStart w:id="6" w:name="_Toc451791109"/>
      <w:bookmarkStart w:id="7" w:name="_Toc14100047"/>
      <w:r>
        <w:rPr>
          <w:rFonts w:hint="eastAsia"/>
        </w:rPr>
        <w:t>预期读者</w:t>
      </w:r>
      <w:bookmarkEnd w:id="5"/>
      <w:bookmarkEnd w:id="6"/>
      <w:bookmarkEnd w:id="7"/>
    </w:p>
    <w:p w14:paraId="1262FBCA" w14:textId="77777777"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预期读者包括营销</w:t>
      </w:r>
      <w:r w:rsidR="000A2C91">
        <w:rPr>
          <w:rFonts w:ascii="宋体" w:hAnsi="宋体" w:hint="eastAsia"/>
          <w:sz w:val="24"/>
        </w:rPr>
        <w:t>移动作业终端</w:t>
      </w:r>
      <w:r w:rsidR="00654BB4">
        <w:rPr>
          <w:rFonts w:ascii="宋体" w:hAnsi="宋体" w:hint="eastAsia"/>
          <w:sz w:val="24"/>
        </w:rPr>
        <w:t>业扩流程查询</w:t>
      </w:r>
      <w:r>
        <w:rPr>
          <w:rFonts w:ascii="宋体" w:hAnsi="宋体" w:hint="eastAsia"/>
          <w:sz w:val="24"/>
        </w:rPr>
        <w:t>应用系统负责人、管理人员。</w:t>
      </w:r>
    </w:p>
    <w:p w14:paraId="7A623558" w14:textId="77777777" w:rsidR="007E5608" w:rsidRDefault="00B20A09">
      <w:pPr>
        <w:pStyle w:val="1"/>
        <w:spacing w:line="360" w:lineRule="auto"/>
      </w:pPr>
      <w:bookmarkStart w:id="8" w:name="_Toc281400049"/>
      <w:bookmarkStart w:id="9" w:name="_Toc451791110"/>
      <w:bookmarkStart w:id="10" w:name="_Toc341774579"/>
      <w:bookmarkStart w:id="11" w:name="_Toc14100048"/>
      <w:r>
        <w:rPr>
          <w:rFonts w:hint="eastAsia"/>
        </w:rPr>
        <w:t>系统</w:t>
      </w:r>
      <w:bookmarkEnd w:id="8"/>
      <w:r>
        <w:rPr>
          <w:rFonts w:hint="eastAsia"/>
        </w:rPr>
        <w:t>概述</w:t>
      </w:r>
      <w:bookmarkEnd w:id="9"/>
      <w:bookmarkEnd w:id="10"/>
      <w:bookmarkEnd w:id="11"/>
    </w:p>
    <w:p w14:paraId="24A55D51" w14:textId="77777777"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proofErr w:type="gramStart"/>
      <w:r>
        <w:rPr>
          <w:rFonts w:ascii="宋体" w:hAnsi="宋体" w:hint="eastAsia"/>
          <w:sz w:val="24"/>
        </w:rPr>
        <w:t>营销</w:t>
      </w:r>
      <w:r w:rsidR="00654BB4">
        <w:rPr>
          <w:rFonts w:ascii="宋体" w:hAnsi="宋体" w:hint="eastAsia"/>
          <w:sz w:val="24"/>
        </w:rPr>
        <w:t>业扩</w:t>
      </w:r>
      <w:proofErr w:type="gramEnd"/>
      <w:r w:rsidR="00654BB4">
        <w:rPr>
          <w:rFonts w:ascii="宋体" w:hAnsi="宋体" w:hint="eastAsia"/>
          <w:sz w:val="24"/>
        </w:rPr>
        <w:t>流程查询</w:t>
      </w:r>
      <w:r>
        <w:rPr>
          <w:rFonts w:ascii="宋体" w:hAnsi="宋体" w:hint="eastAsia"/>
          <w:sz w:val="24"/>
        </w:rPr>
        <w:t>应用是融合移动通讯、移动终端、企业互联网应用技术，</w:t>
      </w:r>
      <w:proofErr w:type="gramStart"/>
      <w:r>
        <w:rPr>
          <w:rFonts w:ascii="宋体" w:hAnsi="宋体" w:hint="eastAsia"/>
          <w:sz w:val="24"/>
        </w:rPr>
        <w:t>通过</w:t>
      </w:r>
      <w:r w:rsidR="00654BB4">
        <w:rPr>
          <w:rFonts w:ascii="宋体" w:hAnsi="宋体" w:hint="eastAsia"/>
          <w:sz w:val="24"/>
        </w:rPr>
        <w:t>业扩</w:t>
      </w:r>
      <w:proofErr w:type="gramEnd"/>
      <w:r w:rsidR="00654BB4">
        <w:rPr>
          <w:rFonts w:ascii="宋体" w:hAnsi="宋体" w:hint="eastAsia"/>
          <w:sz w:val="24"/>
        </w:rPr>
        <w:t>流程查询</w:t>
      </w:r>
      <w:r w:rsidR="00140E36">
        <w:rPr>
          <w:rFonts w:ascii="宋体" w:hAnsi="宋体" w:hint="eastAsia"/>
          <w:sz w:val="24"/>
        </w:rPr>
        <w:t>应用</w:t>
      </w:r>
      <w:r>
        <w:rPr>
          <w:rFonts w:ascii="宋体" w:hAnsi="宋体" w:hint="eastAsia"/>
          <w:sz w:val="24"/>
        </w:rPr>
        <w:t>；让作业更加同质化、让服务更加个性化，加快客户响应速度；通过融合通讯能力，进一步加强企业内部各层级之间、部门之间和企业与客户之间的顺畅沟通和快捷互动。</w:t>
      </w:r>
    </w:p>
    <w:p w14:paraId="76F9B913" w14:textId="77777777" w:rsidR="007E5608" w:rsidRDefault="00B20A09">
      <w:pPr>
        <w:pStyle w:val="1"/>
        <w:spacing w:line="360" w:lineRule="auto"/>
      </w:pPr>
      <w:bookmarkStart w:id="12" w:name="_Toc281400057"/>
      <w:bookmarkStart w:id="13" w:name="_Toc451791111"/>
      <w:bookmarkStart w:id="14" w:name="_Toc341774584"/>
      <w:bookmarkStart w:id="15" w:name="_Toc14100049"/>
      <w:r>
        <w:rPr>
          <w:rFonts w:hint="eastAsia"/>
        </w:rPr>
        <w:t>使用说明</w:t>
      </w:r>
      <w:bookmarkEnd w:id="12"/>
      <w:bookmarkEnd w:id="13"/>
      <w:bookmarkEnd w:id="14"/>
      <w:bookmarkEnd w:id="15"/>
    </w:p>
    <w:p w14:paraId="653E0722" w14:textId="77777777" w:rsidR="007E5608" w:rsidRDefault="00B20A09">
      <w:pPr>
        <w:pStyle w:val="2"/>
        <w:spacing w:line="360" w:lineRule="auto"/>
      </w:pPr>
      <w:bookmarkStart w:id="16" w:name="_Toc451791112"/>
      <w:bookmarkStart w:id="17" w:name="_Toc14100050"/>
      <w:r>
        <w:t>安装应</w:t>
      </w:r>
      <w:r>
        <w:rPr>
          <w:rFonts w:hint="eastAsia"/>
        </w:rPr>
        <w:t>用</w:t>
      </w:r>
      <w:bookmarkEnd w:id="16"/>
      <w:bookmarkEnd w:id="17"/>
    </w:p>
    <w:p w14:paraId="17A49FA9" w14:textId="77777777" w:rsidR="007E5608" w:rsidRDefault="000A2C91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由实施人员统一部署安装</w:t>
      </w:r>
      <w:r w:rsidR="00B20A09">
        <w:rPr>
          <w:rFonts w:ascii="宋体" w:hAnsi="宋体" w:hint="eastAsia"/>
          <w:sz w:val="24"/>
        </w:rPr>
        <w:t>。</w:t>
      </w:r>
    </w:p>
    <w:p w14:paraId="218DD6FC" w14:textId="77777777" w:rsidR="00D46489" w:rsidRDefault="00D46489" w:rsidP="00D46489">
      <w:pPr>
        <w:pStyle w:val="2"/>
        <w:spacing w:line="360" w:lineRule="auto"/>
      </w:pPr>
      <w:bookmarkStart w:id="18" w:name="_Toc14100051"/>
      <w:r>
        <w:rPr>
          <w:rFonts w:hint="eastAsia"/>
        </w:rPr>
        <w:t>安全接入平台登录</w:t>
      </w:r>
      <w:bookmarkEnd w:id="18"/>
    </w:p>
    <w:p w14:paraId="597D4B0D" w14:textId="77777777" w:rsidR="00D46489" w:rsidRDefault="0046794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在移动终端桌面点击</w:t>
      </w:r>
      <w:r w:rsidRPr="00467940">
        <w:rPr>
          <w:rFonts w:ascii="宋体" w:hAnsi="宋体"/>
          <w:noProof/>
          <w:sz w:val="24"/>
        </w:rPr>
        <w:drawing>
          <wp:inline distT="0" distB="0" distL="0" distR="0" wp14:anchorId="1F0A96B0" wp14:editId="74439B9A">
            <wp:extent cx="809625" cy="866775"/>
            <wp:effectExtent l="0" t="0" r="9525" b="9525"/>
            <wp:docPr id="87" name="图片 87" descr="C:\Users\ADMINI~1\AppData\Local\Temp\15631567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6315672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>图标进入安全接入平台应用登录界面如下图所示：</w:t>
      </w:r>
    </w:p>
    <w:p w14:paraId="36B512D5" w14:textId="77777777" w:rsidR="00467940" w:rsidRDefault="00467940" w:rsidP="00467940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0B54F97" wp14:editId="26BB3C62">
            <wp:extent cx="1895475" cy="3004554"/>
            <wp:effectExtent l="0" t="0" r="0" b="571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16" cy="301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3870" w14:textId="77777777" w:rsidR="00467940" w:rsidRDefault="00467940" w:rsidP="00467940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8083DFC" wp14:editId="6F3EEA33">
            <wp:extent cx="1924050" cy="2809401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802" cy="281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1055" w14:textId="77777777" w:rsidR="00D46489" w:rsidRDefault="00214804" w:rsidP="00214804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进入主界面后如上图所示，显示加密</w:t>
      </w:r>
      <w:proofErr w:type="gramStart"/>
      <w:r>
        <w:rPr>
          <w:rFonts w:ascii="宋体" w:hAnsi="宋体" w:hint="eastAsia"/>
          <w:sz w:val="24"/>
        </w:rPr>
        <w:t>卡正常</w:t>
      </w:r>
      <w:proofErr w:type="gramEnd"/>
      <w:r>
        <w:rPr>
          <w:rFonts w:ascii="宋体" w:hAnsi="宋体" w:hint="eastAsia"/>
          <w:sz w:val="24"/>
        </w:rPr>
        <w:t>则可进行加密连接，如显示加密异常请查看T</w:t>
      </w:r>
      <w:r>
        <w:rPr>
          <w:rFonts w:ascii="宋体" w:hAnsi="宋体"/>
          <w:sz w:val="24"/>
        </w:rPr>
        <w:t>F</w:t>
      </w:r>
      <w:r>
        <w:rPr>
          <w:rFonts w:ascii="宋体" w:hAnsi="宋体" w:hint="eastAsia"/>
          <w:sz w:val="24"/>
        </w:rPr>
        <w:t>卡是否插入或卡是否损坏。</w:t>
      </w:r>
    </w:p>
    <w:p w14:paraId="60595914" w14:textId="77777777" w:rsidR="00214804" w:rsidRDefault="00214804" w:rsidP="00214804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然后点击左下方的连接</w:t>
      </w:r>
      <w:r w:rsidRPr="00214804">
        <w:rPr>
          <w:rFonts w:ascii="宋体" w:hAnsi="宋体"/>
          <w:noProof/>
          <w:sz w:val="24"/>
        </w:rPr>
        <w:drawing>
          <wp:inline distT="0" distB="0" distL="0" distR="0" wp14:anchorId="5BAB97E4" wp14:editId="60EEFF49">
            <wp:extent cx="561975" cy="600075"/>
            <wp:effectExtent l="0" t="0" r="9525" b="9525"/>
            <wp:docPr id="99" name="图片 99" descr="C:\Users\ADMINI~1\AppData\Local\Temp\15631570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63157054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>按钮，进行安全接入，接入成功</w:t>
      </w:r>
      <w:proofErr w:type="gramStart"/>
      <w:r>
        <w:rPr>
          <w:rFonts w:ascii="宋体" w:hAnsi="宋体" w:hint="eastAsia"/>
          <w:sz w:val="24"/>
        </w:rPr>
        <w:t>后如下</w:t>
      </w:r>
      <w:proofErr w:type="gramEnd"/>
      <w:r>
        <w:rPr>
          <w:rFonts w:ascii="宋体" w:hAnsi="宋体" w:hint="eastAsia"/>
          <w:sz w:val="24"/>
        </w:rPr>
        <w:t>图所示，</w:t>
      </w:r>
      <w:r w:rsidR="00050AF9">
        <w:rPr>
          <w:rFonts w:ascii="宋体" w:hAnsi="宋体" w:hint="eastAsia"/>
          <w:sz w:val="24"/>
        </w:rPr>
        <w:t>显示【已连接】</w:t>
      </w:r>
    </w:p>
    <w:p w14:paraId="5EBB4A0D" w14:textId="77777777" w:rsidR="00050AF9" w:rsidRDefault="00050AF9" w:rsidP="00050AF9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BC47E38" wp14:editId="4C2AF6FF">
            <wp:extent cx="2114550" cy="3411132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056" cy="342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C33E" w14:textId="77777777" w:rsidR="00214804" w:rsidRDefault="00414307" w:rsidP="00414307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最后按下【主页键】使其进入后台运行并返回主菜单界面即可。</w:t>
      </w:r>
    </w:p>
    <w:p w14:paraId="0192F84B" w14:textId="77777777" w:rsidR="00214804" w:rsidRDefault="00414307" w:rsidP="00131E88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7526782" wp14:editId="1F59BC06">
            <wp:extent cx="2124075" cy="1722583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15" cy="173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15C2" w14:textId="77777777" w:rsidR="00131E88" w:rsidRDefault="00131E88" w:rsidP="00131E88">
      <w:pPr>
        <w:spacing w:beforeLines="50" w:before="156" w:afterLines="50" w:after="156" w:line="360" w:lineRule="auto"/>
        <w:ind w:firstLineChars="200" w:firstLine="480"/>
        <w:jc w:val="center"/>
        <w:rPr>
          <w:rFonts w:ascii="宋体" w:hAnsi="宋体"/>
          <w:sz w:val="24"/>
        </w:rPr>
      </w:pPr>
    </w:p>
    <w:p w14:paraId="47EB9C61" w14:textId="77777777" w:rsidR="007E5608" w:rsidRDefault="00B20A09" w:rsidP="003A0EFD">
      <w:pPr>
        <w:pStyle w:val="2"/>
        <w:spacing w:line="360" w:lineRule="auto"/>
        <w:rPr>
          <w:rFonts w:hint="eastAsia"/>
        </w:rPr>
      </w:pPr>
      <w:bookmarkStart w:id="19" w:name="_Toc451791113"/>
      <w:bookmarkStart w:id="20" w:name="_Toc14100052"/>
      <w:r>
        <w:rPr>
          <w:rFonts w:hint="eastAsia"/>
        </w:rPr>
        <w:t>系统登</w:t>
      </w:r>
      <w:bookmarkEnd w:id="19"/>
      <w:r w:rsidR="00D46489">
        <w:rPr>
          <w:rFonts w:hint="eastAsia"/>
        </w:rPr>
        <w:t>录</w:t>
      </w:r>
      <w:bookmarkEnd w:id="20"/>
    </w:p>
    <w:p w14:paraId="34DAFFA5" w14:textId="1657FBE0"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在移动终端桌面</w:t>
      </w:r>
      <w:r w:rsidR="00D46489">
        <w:rPr>
          <w:rFonts w:ascii="宋体" w:hAnsi="宋体" w:hint="eastAsia"/>
          <w:sz w:val="24"/>
        </w:rPr>
        <w:t>点</w:t>
      </w:r>
      <w:r>
        <w:rPr>
          <w:rFonts w:ascii="宋体" w:hAnsi="宋体" w:hint="eastAsia"/>
          <w:sz w:val="24"/>
        </w:rPr>
        <w:t>击</w:t>
      </w:r>
      <w:r w:rsidR="00722C53" w:rsidRPr="00722C53">
        <w:rPr>
          <w:rFonts w:ascii="宋体" w:hAnsi="宋体"/>
          <w:noProof/>
          <w:sz w:val="24"/>
        </w:rPr>
        <w:drawing>
          <wp:inline distT="0" distB="0" distL="0" distR="0" wp14:anchorId="7EEACC60" wp14:editId="0E921C65">
            <wp:extent cx="895350" cy="904875"/>
            <wp:effectExtent l="0" t="0" r="0" b="9525"/>
            <wp:docPr id="7" name="图片 7" descr="C:\Users\ADMINI~1\AppData\Local\Temp\1563178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6317892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  <w:r>
        <w:rPr>
          <w:rFonts w:ascii="宋体" w:hAnsi="宋体" w:hint="eastAsia"/>
          <w:sz w:val="24"/>
        </w:rPr>
        <w:t>图标进入营销</w:t>
      </w:r>
      <w:r w:rsidR="001F7B5A">
        <w:rPr>
          <w:rFonts w:ascii="宋体" w:hAnsi="宋体" w:hint="eastAsia"/>
          <w:sz w:val="24"/>
        </w:rPr>
        <w:t>业扩流程查询</w:t>
      </w:r>
      <w:r>
        <w:rPr>
          <w:rFonts w:ascii="宋体" w:hAnsi="宋体" w:hint="eastAsia"/>
          <w:sz w:val="24"/>
        </w:rPr>
        <w:t>应用登</w:t>
      </w:r>
      <w:r w:rsidR="00B47F94">
        <w:rPr>
          <w:rFonts w:ascii="宋体" w:hAnsi="宋体" w:hint="eastAsia"/>
          <w:sz w:val="24"/>
        </w:rPr>
        <w:t>录</w:t>
      </w:r>
      <w:r>
        <w:rPr>
          <w:rFonts w:ascii="宋体" w:hAnsi="宋体" w:hint="eastAsia"/>
          <w:sz w:val="24"/>
        </w:rPr>
        <w:t>界面</w:t>
      </w:r>
      <w:r w:rsidR="00B47F94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如下图所示：</w:t>
      </w:r>
    </w:p>
    <w:p w14:paraId="508E1E94" w14:textId="77777777" w:rsidR="007E5608" w:rsidRDefault="00E34F3A">
      <w:pPr>
        <w:pStyle w:val="10"/>
        <w:ind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E558FB" wp14:editId="119385A7">
            <wp:extent cx="3114675" cy="4906007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715" cy="491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F219" w14:textId="77777777" w:rsidR="007E5608" w:rsidRDefault="00B20A09">
      <w:pPr>
        <w:spacing w:line="360" w:lineRule="auto"/>
        <w:jc w:val="center"/>
        <w:rPr>
          <w:rFonts w:ascii="黑体" w:eastAsia="黑体" w:hAnsi="黑体" w:cs="黑体"/>
          <w:sz w:val="20"/>
          <w:szCs w:val="20"/>
        </w:rPr>
      </w:pPr>
      <w:r>
        <w:rPr>
          <w:rFonts w:ascii="黑体" w:eastAsia="黑体" w:hAnsi="黑体" w:cs="黑体" w:hint="eastAsia"/>
          <w:sz w:val="20"/>
          <w:szCs w:val="20"/>
        </w:rPr>
        <w:t>图3.2.1</w:t>
      </w:r>
      <w:r>
        <w:rPr>
          <w:rFonts w:ascii="黑体" w:eastAsia="黑体" w:hAnsi="黑体" w:cs="黑体" w:hint="eastAsia"/>
          <w:sz w:val="20"/>
          <w:szCs w:val="20"/>
        </w:rPr>
        <w:noBreakHyphen/>
        <w:t>1登录界面</w:t>
      </w:r>
    </w:p>
    <w:p w14:paraId="384F9D39" w14:textId="77777777" w:rsidR="002137D1" w:rsidRDefault="00B47F94" w:rsidP="00FE110A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此界面主要为以下几个功能：</w:t>
      </w:r>
    </w:p>
    <w:p w14:paraId="614F5C29" w14:textId="77777777"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【输入用户名】</w:t>
      </w:r>
    </w:p>
    <w:p w14:paraId="3C8F8389" w14:textId="77777777"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【输入密码】</w:t>
      </w:r>
    </w:p>
    <w:p w14:paraId="68B5F529" w14:textId="77777777"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【密码显示/隐藏】</w:t>
      </w:r>
    </w:p>
    <w:p w14:paraId="278B104B" w14:textId="77777777"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【记住密码】</w:t>
      </w:r>
    </w:p>
    <w:p w14:paraId="1CFCE464" w14:textId="77777777" w:rsidR="00B47F94" w:rsidRPr="002137D1" w:rsidRDefault="00C166B2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【登录】</w:t>
      </w:r>
      <w:r w:rsidR="00B47F94" w:rsidRPr="002137D1">
        <w:rPr>
          <w:rFonts w:ascii="宋体" w:hAnsi="宋体" w:hint="eastAsia"/>
          <w:sz w:val="24"/>
        </w:rPr>
        <w:t>。</w:t>
      </w:r>
    </w:p>
    <w:p w14:paraId="2CD28D52" w14:textId="77777777" w:rsidR="007E5608" w:rsidRDefault="00FE110A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输入具有相关权限的账号密码后点击【登录】按钮，进入应用主界面：</w:t>
      </w:r>
    </w:p>
    <w:p w14:paraId="24845716" w14:textId="77777777" w:rsidR="007E5608" w:rsidRDefault="003B013B" w:rsidP="00FE110A">
      <w:pPr>
        <w:pStyle w:val="10"/>
        <w:ind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B23DE" wp14:editId="061BF171">
            <wp:extent cx="2724150" cy="43263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560" cy="433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A7BC" w14:textId="77777777" w:rsidR="00486D6A" w:rsidRDefault="00486D6A" w:rsidP="00FE110A">
      <w:pPr>
        <w:pStyle w:val="10"/>
        <w:ind w:firstLineChars="0" w:firstLine="0"/>
        <w:rPr>
          <w:sz w:val="24"/>
          <w:szCs w:val="24"/>
        </w:rPr>
      </w:pPr>
    </w:p>
    <w:p w14:paraId="1AE88861" w14:textId="77777777" w:rsidR="00486D6A" w:rsidRPr="00486D6A" w:rsidRDefault="00486D6A" w:rsidP="00486D6A">
      <w:pPr>
        <w:pStyle w:val="2"/>
        <w:spacing w:line="360" w:lineRule="auto"/>
      </w:pPr>
      <w:bookmarkStart w:id="22" w:name="_Toc14100053"/>
      <w:r>
        <w:rPr>
          <w:rFonts w:hint="eastAsia"/>
        </w:rPr>
        <w:t>功能介绍</w:t>
      </w:r>
      <w:bookmarkEnd w:id="22"/>
    </w:p>
    <w:p w14:paraId="65C4A3BD" w14:textId="77777777" w:rsidR="00D64A49" w:rsidRDefault="00D64A4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目前支持的查询方式有两种：户号及</w:t>
      </w:r>
      <w:r w:rsidR="003B013B">
        <w:rPr>
          <w:rFonts w:ascii="宋体" w:hAnsi="宋体" w:hint="eastAsia"/>
          <w:sz w:val="24"/>
        </w:rPr>
        <w:t>工单</w:t>
      </w:r>
      <w:r>
        <w:rPr>
          <w:rFonts w:ascii="宋体" w:hAnsi="宋体" w:hint="eastAsia"/>
          <w:sz w:val="24"/>
        </w:rPr>
        <w:t>号，可自由选择。</w:t>
      </w:r>
    </w:p>
    <w:p w14:paraId="43CA73D5" w14:textId="77777777" w:rsidR="00D64A49" w:rsidRDefault="003B013B" w:rsidP="0093660B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90A1DD7" wp14:editId="1427BE3D">
            <wp:extent cx="2667000" cy="44227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835" cy="442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9AFB" w14:textId="77777777" w:rsidR="00400C3A" w:rsidRDefault="0093660B" w:rsidP="00B63EFC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下面以户号方式为例进行讲解，首先在上方输入需要查询的客户号，然后点击“搜索”按钮，</w:t>
      </w:r>
      <w:r w:rsidR="00B63EFC">
        <w:rPr>
          <w:rFonts w:ascii="宋体" w:hAnsi="宋体" w:hint="eastAsia"/>
          <w:sz w:val="24"/>
        </w:rPr>
        <w:t>会显示整个流程的当前进度</w:t>
      </w:r>
      <w:r w:rsidR="009B281C">
        <w:rPr>
          <w:rFonts w:ascii="宋体" w:hAnsi="宋体" w:hint="eastAsia"/>
          <w:sz w:val="24"/>
        </w:rPr>
        <w:t>及各部门处理情况</w:t>
      </w:r>
      <w:r w:rsidR="00400C3A">
        <w:rPr>
          <w:rFonts w:ascii="宋体" w:hAnsi="宋体" w:hint="eastAsia"/>
          <w:sz w:val="24"/>
        </w:rPr>
        <w:t>，如下：</w:t>
      </w:r>
    </w:p>
    <w:p w14:paraId="1FA8588A" w14:textId="77777777" w:rsidR="00400C3A" w:rsidRDefault="00B63EFC" w:rsidP="009B281C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3B9EAD3" wp14:editId="1E727121">
            <wp:extent cx="2457450" cy="40098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63" cy="401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794E" w14:textId="77777777" w:rsidR="00187C2B" w:rsidRDefault="009B281C" w:rsidP="009B281C">
      <w:pPr>
        <w:spacing w:beforeLines="50" w:before="156" w:afterLines="50" w:after="156" w:line="360" w:lineRule="auto"/>
        <w:ind w:firstLineChars="200" w:firstLine="480"/>
        <w:rPr>
          <w:rFonts w:ascii="宋体" w:hAnsi="宋体"/>
          <w:color w:val="FF0000"/>
          <w:sz w:val="24"/>
        </w:rPr>
      </w:pPr>
      <w:r>
        <w:rPr>
          <w:rFonts w:ascii="宋体" w:hAnsi="宋体" w:hint="eastAsia"/>
          <w:sz w:val="24"/>
        </w:rPr>
        <w:t>继续点击相应状态栏可以弹出流程详细信息，如下图所示：</w:t>
      </w:r>
    </w:p>
    <w:p w14:paraId="3B8F70A4" w14:textId="77777777" w:rsidR="009B281C" w:rsidRDefault="009B281C" w:rsidP="009B281C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color w:val="FF0000"/>
          <w:sz w:val="24"/>
        </w:rPr>
      </w:pPr>
      <w:r>
        <w:rPr>
          <w:noProof/>
        </w:rPr>
        <w:drawing>
          <wp:inline distT="0" distB="0" distL="0" distR="0" wp14:anchorId="276AB59D" wp14:editId="43C60B79">
            <wp:extent cx="2600325" cy="40419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638" cy="404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0C1D" w14:textId="77777777" w:rsidR="009B281C" w:rsidRPr="00187C2B" w:rsidRDefault="009B281C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 w:hint="eastAsia"/>
          <w:color w:val="FF0000"/>
          <w:sz w:val="24"/>
        </w:rPr>
      </w:pPr>
    </w:p>
    <w:p w14:paraId="3C9A616B" w14:textId="77777777" w:rsidR="001D62C5" w:rsidRDefault="001D62C5" w:rsidP="001D62C5">
      <w:pPr>
        <w:pStyle w:val="1"/>
        <w:spacing w:line="360" w:lineRule="auto"/>
      </w:pPr>
      <w:bookmarkStart w:id="23" w:name="_Toc14100054"/>
      <w:r>
        <w:rPr>
          <w:rFonts w:hint="eastAsia"/>
        </w:rPr>
        <w:t>常见问题</w:t>
      </w:r>
      <w:bookmarkEnd w:id="23"/>
    </w:p>
    <w:p w14:paraId="09981825" w14:textId="77777777" w:rsidR="00D83841" w:rsidRPr="00ED71F1" w:rsidRDefault="00ED71F1" w:rsidP="00ED71F1">
      <w:pPr>
        <w:pStyle w:val="af"/>
        <w:numPr>
          <w:ilvl w:val="0"/>
          <w:numId w:val="5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ED71F1">
        <w:rPr>
          <w:rFonts w:ascii="宋体" w:hAnsi="宋体" w:hint="eastAsia"/>
          <w:sz w:val="24"/>
        </w:rPr>
        <w:t>登录失败</w:t>
      </w:r>
    </w:p>
    <w:p w14:paraId="2AE307DA" w14:textId="77777777" w:rsidR="00ED71F1" w:rsidRPr="00ED71F1" w:rsidRDefault="00ED71F1" w:rsidP="00ED71F1">
      <w:pPr>
        <w:pStyle w:val="af"/>
        <w:spacing w:beforeLines="50" w:before="156" w:afterLines="50" w:after="156"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请确认登录账号及密码正确，并具有查询权限。</w:t>
      </w:r>
    </w:p>
    <w:p w14:paraId="62B109D0" w14:textId="77777777" w:rsidR="00221460" w:rsidRDefault="0022146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</w:p>
    <w:p w14:paraId="3CD265AD" w14:textId="77777777" w:rsidR="00221460" w:rsidRDefault="0022146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</w:p>
    <w:p w14:paraId="6E937403" w14:textId="77777777" w:rsidR="00221460" w:rsidRDefault="0022146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</w:p>
    <w:sectPr w:rsidR="00221460" w:rsidSect="009B7599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FEDDB4" w14:textId="77777777" w:rsidR="00A57505" w:rsidRDefault="00A57505" w:rsidP="008C0C41">
      <w:r>
        <w:separator/>
      </w:r>
    </w:p>
  </w:endnote>
  <w:endnote w:type="continuationSeparator" w:id="0">
    <w:p w14:paraId="2B4B0E50" w14:textId="77777777" w:rsidR="00A57505" w:rsidRDefault="00A57505" w:rsidP="008C0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EE0B0" w14:textId="77777777" w:rsidR="009B7599" w:rsidRDefault="009B7599">
    <w:pPr>
      <w:pStyle w:val="a9"/>
      <w:jc w:val="center"/>
    </w:pPr>
  </w:p>
  <w:p w14:paraId="35AE7B48" w14:textId="77777777" w:rsidR="009B7599" w:rsidRDefault="009B759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153854"/>
      <w:docPartObj>
        <w:docPartGallery w:val="Page Numbers (Bottom of Page)"/>
        <w:docPartUnique/>
      </w:docPartObj>
    </w:sdtPr>
    <w:sdtEndPr/>
    <w:sdtContent>
      <w:p w14:paraId="2FF9DB9F" w14:textId="77777777" w:rsidR="009B7599" w:rsidRDefault="009B759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F6B31F7" w14:textId="77777777" w:rsidR="009B7599" w:rsidRDefault="009B759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DAEFEE" w14:textId="77777777" w:rsidR="00A57505" w:rsidRDefault="00A57505" w:rsidP="008C0C41">
      <w:r>
        <w:separator/>
      </w:r>
    </w:p>
  </w:footnote>
  <w:footnote w:type="continuationSeparator" w:id="0">
    <w:p w14:paraId="236D1BE4" w14:textId="77777777" w:rsidR="00A57505" w:rsidRDefault="00A57505" w:rsidP="008C0C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E"/>
    <w:multiLevelType w:val="multilevel"/>
    <w:tmpl w:val="0000000E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2988"/>
        </w:tabs>
        <w:ind w:left="2988" w:hanging="720"/>
      </w:pPr>
      <w:rPr>
        <w:rFonts w:hint="eastAsia"/>
        <w:color w:val="000000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148"/>
        </w:tabs>
        <w:ind w:left="114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009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33A5062C"/>
    <w:multiLevelType w:val="hybridMultilevel"/>
    <w:tmpl w:val="D430BAC4"/>
    <w:lvl w:ilvl="0" w:tplc="04090005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380" w:hanging="420"/>
      </w:pPr>
      <w:rPr>
        <w:rFonts w:ascii="Wingdings" w:hAnsi="Wingdings" w:hint="default"/>
      </w:rPr>
    </w:lvl>
  </w:abstractNum>
  <w:abstractNum w:abstractNumId="2" w15:restartNumberingAfterBreak="0">
    <w:nsid w:val="40000332"/>
    <w:multiLevelType w:val="hybridMultilevel"/>
    <w:tmpl w:val="A15247A0"/>
    <w:lvl w:ilvl="0" w:tplc="04090009">
      <w:start w:val="1"/>
      <w:numFmt w:val="bullet"/>
      <w:lvlText w:val=""/>
      <w:lvlJc w:val="left"/>
      <w:pPr>
        <w:ind w:left="4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380" w:hanging="420"/>
      </w:pPr>
      <w:rPr>
        <w:rFonts w:ascii="Wingdings" w:hAnsi="Wingdings" w:hint="default"/>
      </w:rPr>
    </w:lvl>
  </w:abstractNum>
  <w:abstractNum w:abstractNumId="3" w15:restartNumberingAfterBreak="0">
    <w:nsid w:val="759C2770"/>
    <w:multiLevelType w:val="hybridMultilevel"/>
    <w:tmpl w:val="3A005E8E"/>
    <w:lvl w:ilvl="0" w:tplc="1F7C4DE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7DF18E9"/>
    <w:rsid w:val="00010184"/>
    <w:rsid w:val="0001343A"/>
    <w:rsid w:val="0002225B"/>
    <w:rsid w:val="00033181"/>
    <w:rsid w:val="00033E9D"/>
    <w:rsid w:val="00050AF9"/>
    <w:rsid w:val="00055567"/>
    <w:rsid w:val="00060155"/>
    <w:rsid w:val="0007454A"/>
    <w:rsid w:val="0007790B"/>
    <w:rsid w:val="0009130F"/>
    <w:rsid w:val="00092B56"/>
    <w:rsid w:val="00092C35"/>
    <w:rsid w:val="000A2C91"/>
    <w:rsid w:val="000C2EED"/>
    <w:rsid w:val="000C7070"/>
    <w:rsid w:val="000D2AA8"/>
    <w:rsid w:val="000E29DB"/>
    <w:rsid w:val="000E5ACC"/>
    <w:rsid w:val="000E67F0"/>
    <w:rsid w:val="001317CE"/>
    <w:rsid w:val="00131E88"/>
    <w:rsid w:val="00140E36"/>
    <w:rsid w:val="00144741"/>
    <w:rsid w:val="0016297D"/>
    <w:rsid w:val="00187C2B"/>
    <w:rsid w:val="001A4B67"/>
    <w:rsid w:val="001A4CF6"/>
    <w:rsid w:val="001B69B8"/>
    <w:rsid w:val="001D62C5"/>
    <w:rsid w:val="001E247A"/>
    <w:rsid w:val="001E271A"/>
    <w:rsid w:val="001E6A6B"/>
    <w:rsid w:val="001F5611"/>
    <w:rsid w:val="001F7B5A"/>
    <w:rsid w:val="00207663"/>
    <w:rsid w:val="00210D85"/>
    <w:rsid w:val="002137D1"/>
    <w:rsid w:val="00214804"/>
    <w:rsid w:val="002151DD"/>
    <w:rsid w:val="00221460"/>
    <w:rsid w:val="00261397"/>
    <w:rsid w:val="00264686"/>
    <w:rsid w:val="00280005"/>
    <w:rsid w:val="002A2C38"/>
    <w:rsid w:val="002B674C"/>
    <w:rsid w:val="003060B3"/>
    <w:rsid w:val="00315F9C"/>
    <w:rsid w:val="0033413A"/>
    <w:rsid w:val="00341EBC"/>
    <w:rsid w:val="00343AF3"/>
    <w:rsid w:val="0035768F"/>
    <w:rsid w:val="00360D1D"/>
    <w:rsid w:val="00383EA7"/>
    <w:rsid w:val="00386721"/>
    <w:rsid w:val="00390424"/>
    <w:rsid w:val="003A0EFD"/>
    <w:rsid w:val="003B00BC"/>
    <w:rsid w:val="003B013B"/>
    <w:rsid w:val="003F4777"/>
    <w:rsid w:val="003F4EFF"/>
    <w:rsid w:val="00400C3A"/>
    <w:rsid w:val="00414307"/>
    <w:rsid w:val="00414D32"/>
    <w:rsid w:val="00420614"/>
    <w:rsid w:val="00433626"/>
    <w:rsid w:val="00444E70"/>
    <w:rsid w:val="00465679"/>
    <w:rsid w:val="00467940"/>
    <w:rsid w:val="00471050"/>
    <w:rsid w:val="0047562C"/>
    <w:rsid w:val="00486D6A"/>
    <w:rsid w:val="004903E7"/>
    <w:rsid w:val="00492965"/>
    <w:rsid w:val="004C255E"/>
    <w:rsid w:val="00504588"/>
    <w:rsid w:val="005163DF"/>
    <w:rsid w:val="00523E80"/>
    <w:rsid w:val="0053598D"/>
    <w:rsid w:val="00545AE8"/>
    <w:rsid w:val="005502B6"/>
    <w:rsid w:val="005507AE"/>
    <w:rsid w:val="00566F71"/>
    <w:rsid w:val="00571689"/>
    <w:rsid w:val="005779E0"/>
    <w:rsid w:val="00584A33"/>
    <w:rsid w:val="005A31DE"/>
    <w:rsid w:val="005A4561"/>
    <w:rsid w:val="005B25EE"/>
    <w:rsid w:val="005C2AB0"/>
    <w:rsid w:val="005D598A"/>
    <w:rsid w:val="005E106A"/>
    <w:rsid w:val="005F3A74"/>
    <w:rsid w:val="00604346"/>
    <w:rsid w:val="00632830"/>
    <w:rsid w:val="006435DF"/>
    <w:rsid w:val="00654BB4"/>
    <w:rsid w:val="006618BD"/>
    <w:rsid w:val="00673B94"/>
    <w:rsid w:val="006806E8"/>
    <w:rsid w:val="006841A6"/>
    <w:rsid w:val="00686605"/>
    <w:rsid w:val="00697698"/>
    <w:rsid w:val="006B09F9"/>
    <w:rsid w:val="006C0373"/>
    <w:rsid w:val="006C0A86"/>
    <w:rsid w:val="006D0E69"/>
    <w:rsid w:val="006D30A2"/>
    <w:rsid w:val="006D7A1B"/>
    <w:rsid w:val="006E1CC7"/>
    <w:rsid w:val="00707698"/>
    <w:rsid w:val="00712501"/>
    <w:rsid w:val="00714C7F"/>
    <w:rsid w:val="00722C53"/>
    <w:rsid w:val="00741F08"/>
    <w:rsid w:val="007501B3"/>
    <w:rsid w:val="00752E78"/>
    <w:rsid w:val="00764B8F"/>
    <w:rsid w:val="007952CB"/>
    <w:rsid w:val="007A007B"/>
    <w:rsid w:val="007A6D16"/>
    <w:rsid w:val="007A7343"/>
    <w:rsid w:val="007D7D6D"/>
    <w:rsid w:val="007E5608"/>
    <w:rsid w:val="007F56F2"/>
    <w:rsid w:val="008153B0"/>
    <w:rsid w:val="00825624"/>
    <w:rsid w:val="0083567C"/>
    <w:rsid w:val="008361F3"/>
    <w:rsid w:val="00840A90"/>
    <w:rsid w:val="00840C80"/>
    <w:rsid w:val="00866015"/>
    <w:rsid w:val="00876A16"/>
    <w:rsid w:val="008A37A8"/>
    <w:rsid w:val="008A470D"/>
    <w:rsid w:val="008B7574"/>
    <w:rsid w:val="008C09DB"/>
    <w:rsid w:val="008C0C41"/>
    <w:rsid w:val="008E0919"/>
    <w:rsid w:val="008E3C6A"/>
    <w:rsid w:val="00904ABB"/>
    <w:rsid w:val="0090680B"/>
    <w:rsid w:val="00910E78"/>
    <w:rsid w:val="00914A08"/>
    <w:rsid w:val="009161DF"/>
    <w:rsid w:val="0092779B"/>
    <w:rsid w:val="0093036F"/>
    <w:rsid w:val="009315FE"/>
    <w:rsid w:val="0093660B"/>
    <w:rsid w:val="0094350A"/>
    <w:rsid w:val="009566C8"/>
    <w:rsid w:val="00984424"/>
    <w:rsid w:val="009A179D"/>
    <w:rsid w:val="009A7CD9"/>
    <w:rsid w:val="009B1934"/>
    <w:rsid w:val="009B281C"/>
    <w:rsid w:val="009B4BD1"/>
    <w:rsid w:val="009B7599"/>
    <w:rsid w:val="009C0076"/>
    <w:rsid w:val="009C223A"/>
    <w:rsid w:val="009C55FC"/>
    <w:rsid w:val="00A20BE2"/>
    <w:rsid w:val="00A45ABA"/>
    <w:rsid w:val="00A52DC1"/>
    <w:rsid w:val="00A57505"/>
    <w:rsid w:val="00A63754"/>
    <w:rsid w:val="00A678D5"/>
    <w:rsid w:val="00A94770"/>
    <w:rsid w:val="00A95514"/>
    <w:rsid w:val="00AB7953"/>
    <w:rsid w:val="00AC407E"/>
    <w:rsid w:val="00AD31E5"/>
    <w:rsid w:val="00AE335B"/>
    <w:rsid w:val="00AE36E7"/>
    <w:rsid w:val="00AE7F0E"/>
    <w:rsid w:val="00B06CB2"/>
    <w:rsid w:val="00B079C0"/>
    <w:rsid w:val="00B114FC"/>
    <w:rsid w:val="00B1534F"/>
    <w:rsid w:val="00B20A09"/>
    <w:rsid w:val="00B34F54"/>
    <w:rsid w:val="00B3742A"/>
    <w:rsid w:val="00B4163E"/>
    <w:rsid w:val="00B43F5C"/>
    <w:rsid w:val="00B47F94"/>
    <w:rsid w:val="00B63EFC"/>
    <w:rsid w:val="00B64C34"/>
    <w:rsid w:val="00B72EFC"/>
    <w:rsid w:val="00B76E05"/>
    <w:rsid w:val="00B77299"/>
    <w:rsid w:val="00BB03EE"/>
    <w:rsid w:val="00BB2D0D"/>
    <w:rsid w:val="00BB4B04"/>
    <w:rsid w:val="00BC3942"/>
    <w:rsid w:val="00BC4340"/>
    <w:rsid w:val="00BD2631"/>
    <w:rsid w:val="00C115E7"/>
    <w:rsid w:val="00C12617"/>
    <w:rsid w:val="00C166B2"/>
    <w:rsid w:val="00C33580"/>
    <w:rsid w:val="00C50F78"/>
    <w:rsid w:val="00C52354"/>
    <w:rsid w:val="00C65448"/>
    <w:rsid w:val="00C65751"/>
    <w:rsid w:val="00C8154C"/>
    <w:rsid w:val="00C81A79"/>
    <w:rsid w:val="00CA73C9"/>
    <w:rsid w:val="00CB62C2"/>
    <w:rsid w:val="00CB72FF"/>
    <w:rsid w:val="00CC1BC8"/>
    <w:rsid w:val="00CC51D7"/>
    <w:rsid w:val="00CD7783"/>
    <w:rsid w:val="00CE4856"/>
    <w:rsid w:val="00D057B5"/>
    <w:rsid w:val="00D059CF"/>
    <w:rsid w:val="00D1076B"/>
    <w:rsid w:val="00D2124F"/>
    <w:rsid w:val="00D33423"/>
    <w:rsid w:val="00D411AC"/>
    <w:rsid w:val="00D46489"/>
    <w:rsid w:val="00D522C5"/>
    <w:rsid w:val="00D64A49"/>
    <w:rsid w:val="00D70DE6"/>
    <w:rsid w:val="00D83841"/>
    <w:rsid w:val="00E05214"/>
    <w:rsid w:val="00E054BE"/>
    <w:rsid w:val="00E15FA3"/>
    <w:rsid w:val="00E311ED"/>
    <w:rsid w:val="00E34F3A"/>
    <w:rsid w:val="00E40B6B"/>
    <w:rsid w:val="00E4267B"/>
    <w:rsid w:val="00E519E5"/>
    <w:rsid w:val="00E7161D"/>
    <w:rsid w:val="00E73A3F"/>
    <w:rsid w:val="00E8018A"/>
    <w:rsid w:val="00E85BEA"/>
    <w:rsid w:val="00E94636"/>
    <w:rsid w:val="00EA3FFF"/>
    <w:rsid w:val="00EB0100"/>
    <w:rsid w:val="00ED3CDE"/>
    <w:rsid w:val="00ED71F1"/>
    <w:rsid w:val="00EE13E4"/>
    <w:rsid w:val="00EE389E"/>
    <w:rsid w:val="00EE5B65"/>
    <w:rsid w:val="00EF2567"/>
    <w:rsid w:val="00EF769E"/>
    <w:rsid w:val="00EF77B3"/>
    <w:rsid w:val="00F03966"/>
    <w:rsid w:val="00F26BBE"/>
    <w:rsid w:val="00F33D09"/>
    <w:rsid w:val="00F34DA2"/>
    <w:rsid w:val="00F354E1"/>
    <w:rsid w:val="00F55A52"/>
    <w:rsid w:val="00F65A34"/>
    <w:rsid w:val="00FA18D9"/>
    <w:rsid w:val="00FD3809"/>
    <w:rsid w:val="00FE110A"/>
    <w:rsid w:val="00FE30EA"/>
    <w:rsid w:val="00FE3EC8"/>
    <w:rsid w:val="00FF5A44"/>
    <w:rsid w:val="07332FE2"/>
    <w:rsid w:val="09A16022"/>
    <w:rsid w:val="0D254B1C"/>
    <w:rsid w:val="10367AE0"/>
    <w:rsid w:val="11A17CCC"/>
    <w:rsid w:val="14EF7C0B"/>
    <w:rsid w:val="18FB7D31"/>
    <w:rsid w:val="24005601"/>
    <w:rsid w:val="2C9258E0"/>
    <w:rsid w:val="3D731F9B"/>
    <w:rsid w:val="4365082D"/>
    <w:rsid w:val="437C13B9"/>
    <w:rsid w:val="4A6D7A1D"/>
    <w:rsid w:val="50C02388"/>
    <w:rsid w:val="51B457A9"/>
    <w:rsid w:val="57DF18E9"/>
    <w:rsid w:val="5952031F"/>
    <w:rsid w:val="5EA740BE"/>
    <w:rsid w:val="5F754039"/>
    <w:rsid w:val="67072DAB"/>
    <w:rsid w:val="6CA25148"/>
    <w:rsid w:val="6F1435DE"/>
    <w:rsid w:val="6F704A73"/>
    <w:rsid w:val="727127F4"/>
    <w:rsid w:val="77420426"/>
    <w:rsid w:val="785A2BAC"/>
    <w:rsid w:val="7AA90CDE"/>
    <w:rsid w:val="7AF01251"/>
    <w:rsid w:val="7CA5741C"/>
    <w:rsid w:val="7E68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CE8DCFD"/>
  <w15:docId w15:val="{DB7E694C-CDD9-491A-8EC3-7281E6FB0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E5608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qFormat/>
    <w:rsid w:val="007E5608"/>
    <w:pPr>
      <w:keepNext/>
      <w:keepLines/>
      <w:numPr>
        <w:numId w:val="1"/>
      </w:numPr>
      <w:spacing w:before="156" w:after="156" w:line="300" w:lineRule="auto"/>
      <w:ind w:left="0" w:firstLine="0"/>
      <w:outlineLvl w:val="0"/>
    </w:pPr>
    <w:rPr>
      <w:rFonts w:ascii="黑体" w:eastAsia="黑体" w:hAnsi="宋体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nhideWhenUsed/>
    <w:qFormat/>
    <w:rsid w:val="007E5608"/>
    <w:pPr>
      <w:keepNext/>
      <w:keepLines/>
      <w:numPr>
        <w:ilvl w:val="1"/>
        <w:numId w:val="1"/>
      </w:numPr>
      <w:tabs>
        <w:tab w:val="clear" w:pos="576"/>
        <w:tab w:val="left" w:pos="432"/>
      </w:tabs>
      <w:spacing w:before="156" w:after="156" w:line="300" w:lineRule="auto"/>
      <w:outlineLvl w:val="1"/>
    </w:pPr>
    <w:rPr>
      <w:rFonts w:ascii="黑体" w:eastAsia="黑体" w:hAnsi="宋体"/>
      <w:b/>
      <w:bCs/>
      <w:kern w:val="0"/>
      <w:sz w:val="28"/>
      <w:szCs w:val="28"/>
    </w:rPr>
  </w:style>
  <w:style w:type="paragraph" w:styleId="3">
    <w:name w:val="heading 3"/>
    <w:basedOn w:val="a"/>
    <w:next w:val="a"/>
    <w:unhideWhenUsed/>
    <w:qFormat/>
    <w:rsid w:val="007E5608"/>
    <w:pPr>
      <w:keepNext/>
      <w:keepLines/>
      <w:numPr>
        <w:ilvl w:val="2"/>
        <w:numId w:val="1"/>
      </w:numPr>
      <w:tabs>
        <w:tab w:val="left" w:pos="432"/>
      </w:tabs>
      <w:spacing w:before="156" w:after="156" w:line="300" w:lineRule="auto"/>
      <w:outlineLvl w:val="2"/>
    </w:pPr>
    <w:rPr>
      <w:rFonts w:ascii="黑体" w:eastAsia="黑体" w:hAnsi="宋体"/>
      <w:bCs/>
      <w:kern w:val="0"/>
      <w:sz w:val="28"/>
      <w:szCs w:val="28"/>
    </w:rPr>
  </w:style>
  <w:style w:type="paragraph" w:styleId="4">
    <w:name w:val="heading 4"/>
    <w:basedOn w:val="a"/>
    <w:next w:val="a"/>
    <w:unhideWhenUsed/>
    <w:qFormat/>
    <w:rsid w:val="007E5608"/>
    <w:pPr>
      <w:keepNext/>
      <w:keepLines/>
      <w:numPr>
        <w:ilvl w:val="3"/>
        <w:numId w:val="1"/>
      </w:numPr>
      <w:tabs>
        <w:tab w:val="left" w:pos="432"/>
      </w:tabs>
      <w:spacing w:before="280" w:after="290" w:line="376" w:lineRule="auto"/>
      <w:outlineLvl w:val="3"/>
    </w:pPr>
    <w:rPr>
      <w:rFonts w:ascii="黑体" w:eastAsia="黑体" w:hAnsi="黑体"/>
      <w:sz w:val="24"/>
    </w:rPr>
  </w:style>
  <w:style w:type="paragraph" w:styleId="5">
    <w:name w:val="heading 5"/>
    <w:basedOn w:val="a"/>
    <w:next w:val="a"/>
    <w:unhideWhenUsed/>
    <w:qFormat/>
    <w:rsid w:val="007E5608"/>
    <w:pPr>
      <w:keepNext/>
      <w:keepLines/>
      <w:tabs>
        <w:tab w:val="left" w:pos="432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qFormat/>
    <w:rsid w:val="007E5608"/>
    <w:rPr>
      <w:b/>
      <w:bCs/>
    </w:rPr>
  </w:style>
  <w:style w:type="paragraph" w:styleId="a4">
    <w:name w:val="annotation text"/>
    <w:basedOn w:val="a"/>
    <w:link w:val="a6"/>
    <w:qFormat/>
    <w:rsid w:val="007E5608"/>
    <w:pPr>
      <w:jc w:val="left"/>
    </w:pPr>
  </w:style>
  <w:style w:type="paragraph" w:styleId="TOC3">
    <w:name w:val="toc 3"/>
    <w:basedOn w:val="a"/>
    <w:next w:val="a"/>
    <w:uiPriority w:val="39"/>
    <w:qFormat/>
    <w:rsid w:val="007E5608"/>
    <w:pPr>
      <w:tabs>
        <w:tab w:val="left" w:pos="2205"/>
        <w:tab w:val="right" w:leader="dot" w:pos="8296"/>
      </w:tabs>
      <w:ind w:leftChars="400" w:left="840"/>
    </w:pPr>
  </w:style>
  <w:style w:type="paragraph" w:styleId="a7">
    <w:name w:val="Balloon Text"/>
    <w:basedOn w:val="a"/>
    <w:link w:val="a8"/>
    <w:qFormat/>
    <w:rsid w:val="007E5608"/>
    <w:rPr>
      <w:sz w:val="18"/>
      <w:szCs w:val="18"/>
    </w:rPr>
  </w:style>
  <w:style w:type="paragraph" w:styleId="a9">
    <w:name w:val="footer"/>
    <w:basedOn w:val="a"/>
    <w:link w:val="aa"/>
    <w:uiPriority w:val="99"/>
    <w:qFormat/>
    <w:rsid w:val="007E56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qFormat/>
    <w:rsid w:val="007E56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7E5608"/>
  </w:style>
  <w:style w:type="paragraph" w:styleId="TOC2">
    <w:name w:val="toc 2"/>
    <w:basedOn w:val="a"/>
    <w:next w:val="a"/>
    <w:uiPriority w:val="39"/>
    <w:qFormat/>
    <w:rsid w:val="007E5608"/>
    <w:pPr>
      <w:ind w:leftChars="200" w:left="420"/>
    </w:pPr>
  </w:style>
  <w:style w:type="character" w:styleId="ad">
    <w:name w:val="Hyperlink"/>
    <w:uiPriority w:val="99"/>
    <w:qFormat/>
    <w:rsid w:val="007E5608"/>
    <w:rPr>
      <w:color w:val="0000FF"/>
      <w:u w:val="single"/>
    </w:rPr>
  </w:style>
  <w:style w:type="character" w:styleId="ae">
    <w:name w:val="annotation reference"/>
    <w:basedOn w:val="a0"/>
    <w:qFormat/>
    <w:rsid w:val="007E5608"/>
    <w:rPr>
      <w:sz w:val="21"/>
      <w:szCs w:val="21"/>
    </w:rPr>
  </w:style>
  <w:style w:type="paragraph" w:customStyle="1" w:styleId="10">
    <w:name w:val="题注1"/>
    <w:basedOn w:val="a"/>
    <w:qFormat/>
    <w:rsid w:val="007E5608"/>
    <w:pPr>
      <w:spacing w:before="120" w:after="120" w:line="360" w:lineRule="auto"/>
      <w:ind w:firstLineChars="200" w:firstLine="400"/>
      <w:jc w:val="center"/>
    </w:pPr>
    <w:rPr>
      <w:rFonts w:eastAsia="黑体" w:cs="宋体"/>
      <w:sz w:val="20"/>
      <w:szCs w:val="20"/>
    </w:rPr>
  </w:style>
  <w:style w:type="paragraph" w:customStyle="1" w:styleId="21">
    <w:name w:val="正文 + 首行缩进:  2 字符"/>
    <w:basedOn w:val="a"/>
    <w:qFormat/>
    <w:rsid w:val="007E5608"/>
    <w:pPr>
      <w:spacing w:before="120" w:after="120" w:line="360" w:lineRule="auto"/>
      <w:ind w:firstLineChars="200" w:firstLine="480"/>
      <w:jc w:val="left"/>
    </w:pPr>
    <w:rPr>
      <w:rFonts w:ascii="宋体" w:hAnsi="宋体"/>
      <w:sz w:val="24"/>
      <w:szCs w:val="20"/>
    </w:rPr>
  </w:style>
  <w:style w:type="character" w:customStyle="1" w:styleId="a8">
    <w:name w:val="批注框文本 字符"/>
    <w:basedOn w:val="a0"/>
    <w:link w:val="a7"/>
    <w:qFormat/>
    <w:rsid w:val="007E5608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c">
    <w:name w:val="页眉 字符"/>
    <w:basedOn w:val="a0"/>
    <w:link w:val="ab"/>
    <w:qFormat/>
    <w:rsid w:val="007E5608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7E5608"/>
    <w:rPr>
      <w:rFonts w:ascii="Times New Roman" w:eastAsia="宋体" w:hAnsi="Times New Roman" w:cs="Times New Roman"/>
      <w:kern w:val="2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rsid w:val="007E5608"/>
    <w:pPr>
      <w:widowControl/>
      <w:numPr>
        <w:numId w:val="0"/>
      </w:numPr>
      <w:tabs>
        <w:tab w:val="clear" w:pos="432"/>
      </w:tabs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customStyle="1" w:styleId="a6">
    <w:name w:val="批注文字 字符"/>
    <w:basedOn w:val="a0"/>
    <w:link w:val="a4"/>
    <w:qFormat/>
    <w:rsid w:val="007E5608"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5">
    <w:name w:val="批注主题 字符"/>
    <w:basedOn w:val="a6"/>
    <w:link w:val="a3"/>
    <w:qFormat/>
    <w:rsid w:val="007E5608"/>
    <w:rPr>
      <w:rFonts w:ascii="Times New Roman" w:eastAsia="宋体" w:hAnsi="Times New Roman" w:cs="Times New Roman"/>
      <w:b/>
      <w:bCs/>
      <w:kern w:val="2"/>
      <w:sz w:val="21"/>
      <w:szCs w:val="24"/>
    </w:rPr>
  </w:style>
  <w:style w:type="paragraph" w:customStyle="1" w:styleId="11">
    <w:name w:val="列出段落1"/>
    <w:basedOn w:val="a"/>
    <w:uiPriority w:val="99"/>
    <w:qFormat/>
    <w:rsid w:val="007E5608"/>
    <w:pPr>
      <w:ind w:firstLineChars="200" w:firstLine="420"/>
    </w:pPr>
  </w:style>
  <w:style w:type="character" w:customStyle="1" w:styleId="20">
    <w:name w:val="标题 2 字符"/>
    <w:basedOn w:val="a0"/>
    <w:link w:val="2"/>
    <w:rsid w:val="00D46489"/>
    <w:rPr>
      <w:rFonts w:ascii="黑体" w:eastAsia="黑体" w:hAnsi="宋体" w:cs="Times New Roman"/>
      <w:b/>
      <w:bCs/>
      <w:sz w:val="28"/>
      <w:szCs w:val="28"/>
    </w:rPr>
  </w:style>
  <w:style w:type="paragraph" w:styleId="af">
    <w:name w:val="List Paragraph"/>
    <w:basedOn w:val="a"/>
    <w:uiPriority w:val="99"/>
    <w:unhideWhenUsed/>
    <w:rsid w:val="009366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3B3AED-0D43-4107-8DB1-127A4CA71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230</Words>
  <Characters>1315</Characters>
  <Application>Microsoft Office Word</Application>
  <DocSecurity>0</DocSecurity>
  <Lines>10</Lines>
  <Paragraphs>3</Paragraphs>
  <ScaleCrop>false</ScaleCrop>
  <Company>Hewlett-Packard Company</Company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吕 春雨</cp:lastModifiedBy>
  <cp:revision>4</cp:revision>
  <cp:lastPrinted>2019-07-15T08:23:00Z</cp:lastPrinted>
  <dcterms:created xsi:type="dcterms:W3CDTF">2019-07-15T08:22:00Z</dcterms:created>
  <dcterms:modified xsi:type="dcterms:W3CDTF">2019-07-15T08:23:00Z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