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rPr>
          <w:rFonts w:ascii="黑体" w:hAnsi="黑体" w:eastAsia="黑体"/>
          <w:b/>
          <w:bCs/>
          <w:sz w:val="52"/>
          <w:szCs w:val="52"/>
        </w:rPr>
      </w:pPr>
      <w:r>
        <w:rPr>
          <w:rFonts w:ascii="黑体" w:hAnsi="黑体" w:eastAsia="黑体"/>
          <w:b/>
          <w:bCs/>
          <w:sz w:val="52"/>
          <w:szCs w:val="52"/>
        </w:rPr>
        <w:drawing>
          <wp:inline distT="0" distB="0" distL="0" distR="0">
            <wp:extent cx="4924425" cy="1729740"/>
            <wp:effectExtent l="0" t="0" r="0" b="0"/>
            <wp:docPr id="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
                    <pic:cNvPicPr>
                      <a:picLocks noChangeAspect="1"/>
                    </pic:cNvPicPr>
                  </pic:nvPicPr>
                  <pic:blipFill>
                    <a:blip r:embed="rId8" cstate="print">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966209" cy="1744540"/>
                    </a:xfrm>
                    <a:prstGeom prst="rect">
                      <a:avLst/>
                    </a:prstGeom>
                  </pic:spPr>
                </pic:pic>
              </a:graphicData>
            </a:graphic>
          </wp:inline>
        </w:drawing>
      </w:r>
    </w:p>
    <w:p>
      <w:pPr>
        <w:jc w:val="center"/>
        <w:rPr>
          <w:rFonts w:ascii="黑体" w:hAnsi="黑体" w:eastAsia="黑体"/>
          <w:b/>
          <w:bCs/>
          <w:sz w:val="52"/>
          <w:szCs w:val="52"/>
        </w:rPr>
      </w:pPr>
    </w:p>
    <w:p>
      <w:pPr>
        <w:jc w:val="center"/>
        <w:rPr>
          <w:rFonts w:ascii="黑体" w:hAnsi="黑体" w:eastAsia="黑体"/>
          <w:b/>
          <w:bCs/>
          <w:sz w:val="52"/>
          <w:szCs w:val="52"/>
        </w:rPr>
      </w:pPr>
    </w:p>
    <w:p>
      <w:pPr>
        <w:jc w:val="center"/>
        <w:rPr>
          <w:rFonts w:hint="eastAsia" w:ascii="宋体" w:hAnsi="宋体" w:eastAsia="宋体" w:cs="宋体"/>
          <w:lang w:val="en-US" w:eastAsia="zh-CN"/>
        </w:rPr>
      </w:pPr>
      <w:r>
        <w:rPr>
          <w:rFonts w:hint="eastAsia" w:ascii="宋体" w:hAnsi="宋体" w:eastAsia="宋体" w:cs="宋体"/>
          <w:b/>
          <w:bCs/>
          <w:sz w:val="52"/>
          <w:szCs w:val="52"/>
        </w:rPr>
        <w:t>西安交通大学智慧教育系统--慧学智途</w:t>
      </w:r>
      <w:r>
        <w:rPr>
          <w:rFonts w:hint="eastAsia" w:ascii="宋体" w:hAnsi="宋体" w:eastAsia="宋体" w:cs="宋体"/>
          <w:b/>
          <w:bCs/>
          <w:sz w:val="52"/>
          <w:szCs w:val="52"/>
          <w:lang w:val="en-US" w:eastAsia="zh-CN"/>
        </w:rPr>
        <w:t>市场分析</w:t>
      </w:r>
    </w:p>
    <w:p>
      <w:pPr>
        <w:jc w:val="center"/>
        <w:rPr>
          <w:rFonts w:ascii="宋体" w:hAnsi="宋体" w:eastAsia="宋体" w:cs="宋体"/>
        </w:rPr>
      </w:pPr>
    </w:p>
    <w:p>
      <w:pPr>
        <w:jc w:val="center"/>
        <w:rPr>
          <w:rFonts w:ascii="宋体" w:hAnsi="宋体" w:eastAsia="宋体" w:cs="宋体"/>
        </w:rPr>
      </w:pPr>
    </w:p>
    <w:p>
      <w:pPr>
        <w:jc w:val="center"/>
        <w:rPr>
          <w:rFonts w:ascii="宋体" w:hAnsi="宋体" w:eastAsia="宋体" w:cs="宋体"/>
        </w:rPr>
      </w:pPr>
    </w:p>
    <w:p>
      <w:pPr>
        <w:jc w:val="center"/>
        <w:rPr>
          <w:rFonts w:ascii="宋体" w:hAnsi="宋体" w:eastAsia="宋体" w:cs="宋体"/>
        </w:rPr>
      </w:pPr>
    </w:p>
    <w:p>
      <w:pPr>
        <w:jc w:val="center"/>
        <w:rPr>
          <w:rFonts w:ascii="宋体" w:hAnsi="宋体" w:eastAsia="宋体" w:cs="宋体"/>
        </w:rPr>
      </w:pPr>
    </w:p>
    <w:p>
      <w:pPr>
        <w:jc w:val="center"/>
        <w:rPr>
          <w:rFonts w:ascii="宋体" w:hAnsi="宋体" w:eastAsia="宋体" w:cs="宋体"/>
        </w:rPr>
      </w:pPr>
    </w:p>
    <w:p>
      <w:pPr>
        <w:jc w:val="center"/>
        <w:rPr>
          <w:rFonts w:ascii="宋体" w:hAnsi="宋体" w:eastAsia="宋体" w:cs="宋体"/>
        </w:rPr>
      </w:pPr>
    </w:p>
    <w:p>
      <w:pPr>
        <w:rPr>
          <w:rFonts w:ascii="宋体" w:hAnsi="宋体" w:eastAsia="宋体" w:cs="宋体"/>
        </w:rPr>
      </w:pPr>
    </w:p>
    <w:p>
      <w:pPr>
        <w:jc w:val="center"/>
        <w:rPr>
          <w:rFonts w:ascii="宋体" w:hAnsi="宋体" w:eastAsia="宋体" w:cs="宋体"/>
        </w:rPr>
      </w:pPr>
    </w:p>
    <w:p>
      <w:pPr>
        <w:jc w:val="center"/>
        <w:rPr>
          <w:rFonts w:ascii="宋体" w:hAnsi="宋体" w:eastAsia="宋体" w:cs="宋体"/>
        </w:rPr>
      </w:pPr>
    </w:p>
    <w:p>
      <w:pPr>
        <w:jc w:val="center"/>
        <w:rPr>
          <w:rFonts w:ascii="宋体" w:hAnsi="宋体" w:eastAsia="宋体" w:cs="宋体"/>
        </w:rPr>
      </w:pPr>
    </w:p>
    <w:p>
      <w:pPr>
        <w:jc w:val="center"/>
        <w:rPr>
          <w:rFonts w:ascii="宋体" w:hAnsi="宋体" w:eastAsia="宋体" w:cs="宋体"/>
        </w:rPr>
      </w:pPr>
    </w:p>
    <w:p>
      <w:pPr>
        <w:jc w:val="center"/>
        <w:rPr>
          <w:rFonts w:ascii="宋体" w:hAnsi="宋体" w:eastAsia="宋体" w:cs="宋体"/>
        </w:rPr>
      </w:pPr>
    </w:p>
    <w:p>
      <w:pPr>
        <w:jc w:val="center"/>
        <w:rPr>
          <w:rFonts w:ascii="宋体" w:hAnsi="宋体" w:eastAsia="宋体" w:cs="宋体"/>
        </w:rPr>
      </w:pPr>
    </w:p>
    <w:p>
      <w:pPr>
        <w:jc w:val="center"/>
        <w:rPr>
          <w:rFonts w:ascii="宋体" w:hAnsi="宋体" w:eastAsia="宋体" w:cs="宋体"/>
        </w:rPr>
      </w:pPr>
    </w:p>
    <w:p>
      <w:pPr>
        <w:jc w:val="center"/>
        <w:rPr>
          <w:rFonts w:ascii="宋体" w:hAnsi="宋体" w:eastAsia="宋体" w:cs="宋体"/>
          <w:sz w:val="32"/>
          <w:szCs w:val="40"/>
        </w:rPr>
      </w:pPr>
      <w:r>
        <w:rPr>
          <w:rFonts w:hint="eastAsia" w:ascii="宋体" w:hAnsi="宋体" w:eastAsia="宋体" w:cs="宋体"/>
          <w:sz w:val="32"/>
          <w:szCs w:val="40"/>
        </w:rPr>
        <w:t>报告小组： 二班第</w:t>
      </w:r>
      <w:r>
        <w:rPr>
          <w:rFonts w:hint="eastAsia" w:ascii="宋体" w:hAnsi="宋体" w:eastAsia="宋体" w:cs="宋体"/>
          <w:sz w:val="32"/>
          <w:szCs w:val="40"/>
          <w:lang w:val="en-US" w:eastAsia="zh-CN"/>
        </w:rPr>
        <w:t>1</w:t>
      </w:r>
      <w:r>
        <w:rPr>
          <w:rFonts w:hint="eastAsia" w:ascii="宋体" w:hAnsi="宋体" w:eastAsia="宋体" w:cs="宋体"/>
          <w:sz w:val="32"/>
          <w:szCs w:val="40"/>
        </w:rPr>
        <w:t>组</w:t>
      </w:r>
    </w:p>
    <w:p>
      <w:pPr>
        <w:jc w:val="center"/>
        <w:rPr>
          <w:rFonts w:hint="eastAsia"/>
        </w:rPr>
      </w:pPr>
      <w:r>
        <w:rPr>
          <w:rFonts w:hint="eastAsia" w:ascii="宋体" w:hAnsi="宋体" w:eastAsia="宋体" w:cs="宋体"/>
          <w:sz w:val="32"/>
          <w:szCs w:val="40"/>
        </w:rPr>
        <w:t>报告日期：202</w:t>
      </w:r>
      <w:r>
        <w:rPr>
          <w:rFonts w:hint="eastAsia" w:ascii="宋体" w:hAnsi="宋体" w:eastAsia="宋体" w:cs="宋体"/>
          <w:sz w:val="32"/>
          <w:szCs w:val="40"/>
          <w:lang w:val="en-US" w:eastAsia="zh-CN"/>
        </w:rPr>
        <w:t>5</w:t>
      </w:r>
      <w:r>
        <w:rPr>
          <w:rFonts w:hint="eastAsia" w:ascii="宋体" w:hAnsi="宋体" w:eastAsia="宋体" w:cs="宋体"/>
          <w:sz w:val="32"/>
          <w:szCs w:val="40"/>
        </w:rPr>
        <w:t>年7月1</w:t>
      </w:r>
      <w:r>
        <w:rPr>
          <w:rFonts w:hint="eastAsia" w:ascii="宋体" w:hAnsi="宋体" w:eastAsia="宋体" w:cs="宋体"/>
          <w:sz w:val="32"/>
          <w:szCs w:val="40"/>
          <w:lang w:val="en-US" w:eastAsia="zh-CN"/>
        </w:rPr>
        <w:t>1</w:t>
      </w:r>
      <w:bookmarkStart w:id="12" w:name="_GoBack"/>
      <w:bookmarkEnd w:id="12"/>
      <w:r>
        <w:rPr>
          <w:rFonts w:hint="eastAsia" w:ascii="宋体" w:hAnsi="宋体" w:eastAsia="宋体" w:cs="宋体"/>
          <w:sz w:val="32"/>
          <w:szCs w:val="40"/>
        </w:rPr>
        <w:t>日</w:t>
      </w:r>
      <w:r>
        <w:br w:type="page"/>
      </w:r>
    </w:p>
    <w:sdt>
      <w:sdtPr>
        <w:rPr>
          <w:lang w:val="zh-CN"/>
        </w:rPr>
        <w:id w:val="-1029175109"/>
        <w:docPartObj>
          <w:docPartGallery w:val="Table of Contents"/>
          <w:docPartUnique/>
        </w:docPartObj>
      </w:sdtPr>
      <w:sdtEndPr>
        <w:rPr>
          <w:rFonts w:asciiTheme="minorHAnsi" w:hAnsiTheme="minorHAnsi" w:eastAsiaTheme="minorEastAsia" w:cstheme="minorBidi"/>
          <w:b/>
          <w:bCs/>
          <w:color w:val="auto"/>
          <w:kern w:val="2"/>
          <w:sz w:val="21"/>
          <w:szCs w:val="24"/>
          <w:lang w:val="zh-CN"/>
        </w:rPr>
      </w:sdtEndPr>
      <w:sdtContent>
        <w:p>
          <w:pPr>
            <w:pStyle w:val="33"/>
          </w:pPr>
          <w:r>
            <w:rPr>
              <w:lang w:val="zh-CN"/>
            </w:rPr>
            <w:t>目录</w:t>
          </w:r>
        </w:p>
        <w:p>
          <w:pPr>
            <w:pStyle w:val="15"/>
            <w:tabs>
              <w:tab w:val="right" w:leader="dot" w:pos="8300"/>
            </w:tabs>
          </w:pPr>
          <w:r>
            <w:fldChar w:fldCharType="begin"/>
          </w:r>
          <w:r>
            <w:instrText xml:space="preserve"> TOC \o "1-3" \h \z \u </w:instrText>
          </w:r>
          <w:r>
            <w:fldChar w:fldCharType="separate"/>
          </w:r>
          <w:r>
            <w:fldChar w:fldCharType="begin"/>
          </w:r>
          <w:r>
            <w:instrText xml:space="preserve"> HYPERLINK \l _Toc26422 </w:instrText>
          </w:r>
          <w:r>
            <w:fldChar w:fldCharType="separate"/>
          </w:r>
          <w:r>
            <w:rPr>
              <w:rFonts w:hint="eastAsia"/>
            </w:rPr>
            <w:t>1</w:t>
          </w:r>
          <w:r>
            <w:t>.</w:t>
          </w:r>
          <w:r>
            <w:rPr>
              <w:rFonts w:hint="eastAsia"/>
            </w:rPr>
            <w:t>执行摘要</w:t>
          </w:r>
          <w:r>
            <w:tab/>
          </w:r>
          <w:r>
            <w:fldChar w:fldCharType="begin"/>
          </w:r>
          <w:r>
            <w:instrText xml:space="preserve"> PAGEREF _Toc26422 \h </w:instrText>
          </w:r>
          <w:r>
            <w:fldChar w:fldCharType="separate"/>
          </w:r>
          <w:r>
            <w:t>3</w:t>
          </w:r>
          <w:r>
            <w:fldChar w:fldCharType="end"/>
          </w:r>
          <w:r>
            <w:fldChar w:fldCharType="end"/>
          </w:r>
        </w:p>
        <w:p>
          <w:pPr>
            <w:pStyle w:val="15"/>
            <w:tabs>
              <w:tab w:val="right" w:leader="dot" w:pos="8300"/>
            </w:tabs>
          </w:pPr>
          <w:r>
            <w:rPr>
              <w:bCs/>
              <w:lang w:val="zh-CN"/>
            </w:rPr>
            <w:fldChar w:fldCharType="begin"/>
          </w:r>
          <w:r>
            <w:rPr>
              <w:bCs/>
              <w:lang w:val="zh-CN"/>
            </w:rPr>
            <w:instrText xml:space="preserve"> HYPERLINK \l _Toc4401 </w:instrText>
          </w:r>
          <w:r>
            <w:rPr>
              <w:bCs/>
              <w:lang w:val="zh-CN"/>
            </w:rPr>
            <w:fldChar w:fldCharType="separate"/>
          </w:r>
          <w:r>
            <w:rPr>
              <w:rFonts w:hint="eastAsia"/>
            </w:rPr>
            <w:t>2</w:t>
          </w:r>
          <w:r>
            <w:t>.</w:t>
          </w:r>
          <w:r>
            <w:rPr>
              <w:rFonts w:hint="eastAsia"/>
            </w:rPr>
            <w:t>背景与目的</w:t>
          </w:r>
          <w:r>
            <w:tab/>
          </w:r>
          <w:r>
            <w:fldChar w:fldCharType="begin"/>
          </w:r>
          <w:r>
            <w:instrText xml:space="preserve"> PAGEREF _Toc4401 \h </w:instrText>
          </w:r>
          <w:r>
            <w:fldChar w:fldCharType="separate"/>
          </w:r>
          <w:r>
            <w:t>3</w:t>
          </w:r>
          <w:r>
            <w:fldChar w:fldCharType="end"/>
          </w:r>
          <w:r>
            <w:rPr>
              <w:bCs/>
              <w:lang w:val="zh-CN"/>
            </w:rPr>
            <w:fldChar w:fldCharType="end"/>
          </w:r>
        </w:p>
        <w:p>
          <w:pPr>
            <w:pStyle w:val="15"/>
            <w:tabs>
              <w:tab w:val="right" w:leader="dot" w:pos="8300"/>
            </w:tabs>
          </w:pPr>
          <w:r>
            <w:rPr>
              <w:bCs/>
              <w:lang w:val="zh-CN"/>
            </w:rPr>
            <w:fldChar w:fldCharType="begin"/>
          </w:r>
          <w:r>
            <w:rPr>
              <w:bCs/>
              <w:lang w:val="zh-CN"/>
            </w:rPr>
            <w:instrText xml:space="preserve"> HYPERLINK \l _Toc13560 </w:instrText>
          </w:r>
          <w:r>
            <w:rPr>
              <w:bCs/>
              <w:lang w:val="zh-CN"/>
            </w:rPr>
            <w:fldChar w:fldCharType="separate"/>
          </w:r>
          <w:r>
            <w:t>3.研究方法</w:t>
          </w:r>
          <w:r>
            <w:tab/>
          </w:r>
          <w:r>
            <w:fldChar w:fldCharType="begin"/>
          </w:r>
          <w:r>
            <w:instrText xml:space="preserve"> PAGEREF _Toc13560 \h </w:instrText>
          </w:r>
          <w:r>
            <w:fldChar w:fldCharType="separate"/>
          </w:r>
          <w:r>
            <w:t>3</w:t>
          </w:r>
          <w:r>
            <w:fldChar w:fldCharType="end"/>
          </w:r>
          <w:r>
            <w:rPr>
              <w:bCs/>
              <w:lang w:val="zh-CN"/>
            </w:rPr>
            <w:fldChar w:fldCharType="end"/>
          </w:r>
        </w:p>
        <w:p>
          <w:pPr>
            <w:pStyle w:val="15"/>
            <w:tabs>
              <w:tab w:val="right" w:leader="dot" w:pos="8300"/>
            </w:tabs>
          </w:pPr>
          <w:r>
            <w:rPr>
              <w:bCs/>
              <w:lang w:val="zh-CN"/>
            </w:rPr>
            <w:fldChar w:fldCharType="begin"/>
          </w:r>
          <w:r>
            <w:rPr>
              <w:bCs/>
              <w:lang w:val="zh-CN"/>
            </w:rPr>
            <w:instrText xml:space="preserve"> HYPERLINK \l _Toc22190 </w:instrText>
          </w:r>
          <w:r>
            <w:rPr>
              <w:bCs/>
              <w:lang w:val="zh-CN"/>
            </w:rPr>
            <w:fldChar w:fldCharType="separate"/>
          </w:r>
          <w:r>
            <w:t>4. 竞品分析</w:t>
          </w:r>
          <w:r>
            <w:tab/>
          </w:r>
          <w:r>
            <w:fldChar w:fldCharType="begin"/>
          </w:r>
          <w:r>
            <w:instrText xml:space="preserve"> PAGEREF _Toc22190 \h </w:instrText>
          </w:r>
          <w:r>
            <w:fldChar w:fldCharType="separate"/>
          </w:r>
          <w:r>
            <w:t>4</w:t>
          </w:r>
          <w:r>
            <w:fldChar w:fldCharType="end"/>
          </w:r>
          <w:r>
            <w:rPr>
              <w:bCs/>
              <w:lang w:val="zh-CN"/>
            </w:rPr>
            <w:fldChar w:fldCharType="end"/>
          </w:r>
        </w:p>
        <w:p>
          <w:pPr>
            <w:pStyle w:val="15"/>
            <w:tabs>
              <w:tab w:val="right" w:leader="dot" w:pos="8300"/>
            </w:tabs>
          </w:pPr>
          <w:r>
            <w:rPr>
              <w:bCs/>
              <w:lang w:val="zh-CN"/>
            </w:rPr>
            <w:fldChar w:fldCharType="begin"/>
          </w:r>
          <w:r>
            <w:rPr>
              <w:bCs/>
              <w:lang w:val="zh-CN"/>
            </w:rPr>
            <w:instrText xml:space="preserve"> HYPERLINK \l _Toc13273 </w:instrText>
          </w:r>
          <w:r>
            <w:rPr>
              <w:bCs/>
              <w:lang w:val="zh-CN"/>
            </w:rPr>
            <w:fldChar w:fldCharType="separate"/>
          </w:r>
          <w:r>
            <w:t>5. 目标市场</w:t>
          </w:r>
          <w:r>
            <w:tab/>
          </w:r>
          <w:r>
            <w:fldChar w:fldCharType="begin"/>
          </w:r>
          <w:r>
            <w:instrText xml:space="preserve"> PAGEREF _Toc13273 \h </w:instrText>
          </w:r>
          <w:r>
            <w:fldChar w:fldCharType="separate"/>
          </w:r>
          <w:r>
            <w:t>4</w:t>
          </w:r>
          <w:r>
            <w:fldChar w:fldCharType="end"/>
          </w:r>
          <w:r>
            <w:rPr>
              <w:bCs/>
              <w:lang w:val="zh-CN"/>
            </w:rPr>
            <w:fldChar w:fldCharType="end"/>
          </w:r>
        </w:p>
        <w:p>
          <w:pPr>
            <w:pStyle w:val="15"/>
            <w:tabs>
              <w:tab w:val="right" w:leader="dot" w:pos="8300"/>
            </w:tabs>
          </w:pPr>
          <w:r>
            <w:rPr>
              <w:bCs/>
              <w:lang w:val="zh-CN"/>
            </w:rPr>
            <w:fldChar w:fldCharType="begin"/>
          </w:r>
          <w:r>
            <w:rPr>
              <w:bCs/>
              <w:lang w:val="zh-CN"/>
            </w:rPr>
            <w:instrText xml:space="preserve"> HYPERLINK \l _Toc22816 </w:instrText>
          </w:r>
          <w:r>
            <w:rPr>
              <w:bCs/>
              <w:lang w:val="zh-CN"/>
            </w:rPr>
            <w:fldChar w:fldCharType="separate"/>
          </w:r>
          <w:r>
            <w:t>6. 客户需求分析</w:t>
          </w:r>
          <w:r>
            <w:tab/>
          </w:r>
          <w:r>
            <w:fldChar w:fldCharType="begin"/>
          </w:r>
          <w:r>
            <w:instrText xml:space="preserve"> PAGEREF _Toc22816 \h </w:instrText>
          </w:r>
          <w:r>
            <w:fldChar w:fldCharType="separate"/>
          </w:r>
          <w:r>
            <w:t>5</w:t>
          </w:r>
          <w:r>
            <w:fldChar w:fldCharType="end"/>
          </w:r>
          <w:r>
            <w:rPr>
              <w:bCs/>
              <w:lang w:val="zh-CN"/>
            </w:rPr>
            <w:fldChar w:fldCharType="end"/>
          </w:r>
        </w:p>
        <w:p>
          <w:pPr>
            <w:pStyle w:val="15"/>
            <w:tabs>
              <w:tab w:val="right" w:leader="dot" w:pos="8300"/>
            </w:tabs>
          </w:pPr>
          <w:r>
            <w:rPr>
              <w:bCs/>
              <w:lang w:val="zh-CN"/>
            </w:rPr>
            <w:fldChar w:fldCharType="begin"/>
          </w:r>
          <w:r>
            <w:rPr>
              <w:bCs/>
              <w:lang w:val="zh-CN"/>
            </w:rPr>
            <w:instrText xml:space="preserve"> HYPERLINK \l _Toc26594 </w:instrText>
          </w:r>
          <w:r>
            <w:rPr>
              <w:bCs/>
              <w:lang w:val="zh-CN"/>
            </w:rPr>
            <w:fldChar w:fldCharType="separate"/>
          </w:r>
          <w:r>
            <w:t>7. 产品定位</w:t>
          </w:r>
          <w:r>
            <w:tab/>
          </w:r>
          <w:r>
            <w:fldChar w:fldCharType="begin"/>
          </w:r>
          <w:r>
            <w:instrText xml:space="preserve"> PAGEREF _Toc26594 \h </w:instrText>
          </w:r>
          <w:r>
            <w:fldChar w:fldCharType="separate"/>
          </w:r>
          <w:r>
            <w:t>6</w:t>
          </w:r>
          <w:r>
            <w:fldChar w:fldCharType="end"/>
          </w:r>
          <w:r>
            <w:rPr>
              <w:bCs/>
              <w:lang w:val="zh-CN"/>
            </w:rPr>
            <w:fldChar w:fldCharType="end"/>
          </w:r>
        </w:p>
        <w:p>
          <w:pPr>
            <w:pStyle w:val="15"/>
            <w:tabs>
              <w:tab w:val="right" w:leader="dot" w:pos="8300"/>
            </w:tabs>
          </w:pPr>
          <w:r>
            <w:rPr>
              <w:bCs/>
              <w:lang w:val="zh-CN"/>
            </w:rPr>
            <w:fldChar w:fldCharType="begin"/>
          </w:r>
          <w:r>
            <w:rPr>
              <w:bCs/>
              <w:lang w:val="zh-CN"/>
            </w:rPr>
            <w:instrText xml:space="preserve"> HYPERLINK \l _Toc24840 </w:instrText>
          </w:r>
          <w:r>
            <w:rPr>
              <w:bCs/>
              <w:lang w:val="zh-CN"/>
            </w:rPr>
            <w:fldChar w:fldCharType="separate"/>
          </w:r>
          <w:r>
            <w:t>8. 功能需求（继续）</w:t>
          </w:r>
          <w:r>
            <w:tab/>
          </w:r>
          <w:r>
            <w:fldChar w:fldCharType="begin"/>
          </w:r>
          <w:r>
            <w:instrText xml:space="preserve"> PAGEREF _Toc24840 \h </w:instrText>
          </w:r>
          <w:r>
            <w:fldChar w:fldCharType="separate"/>
          </w:r>
          <w:r>
            <w:t>6</w:t>
          </w:r>
          <w:r>
            <w:fldChar w:fldCharType="end"/>
          </w:r>
          <w:r>
            <w:rPr>
              <w:bCs/>
              <w:lang w:val="zh-CN"/>
            </w:rPr>
            <w:fldChar w:fldCharType="end"/>
          </w:r>
        </w:p>
        <w:p>
          <w:pPr>
            <w:pStyle w:val="15"/>
            <w:tabs>
              <w:tab w:val="right" w:leader="dot" w:pos="8300"/>
            </w:tabs>
          </w:pPr>
          <w:r>
            <w:rPr>
              <w:bCs/>
              <w:lang w:val="zh-CN"/>
            </w:rPr>
            <w:fldChar w:fldCharType="begin"/>
          </w:r>
          <w:r>
            <w:rPr>
              <w:bCs/>
              <w:lang w:val="zh-CN"/>
            </w:rPr>
            <w:instrText xml:space="preserve"> HYPERLINK \l _Toc25027 </w:instrText>
          </w:r>
          <w:r>
            <w:rPr>
              <w:bCs/>
              <w:lang w:val="zh-CN"/>
            </w:rPr>
            <w:fldChar w:fldCharType="separate"/>
          </w:r>
          <w:r>
            <w:t>9.</w:t>
          </w:r>
          <w:r>
            <w:rPr>
              <w:rFonts w:hint="eastAsia"/>
            </w:rPr>
            <w:t>技术选型</w:t>
          </w:r>
          <w:r>
            <w:tab/>
          </w:r>
          <w:r>
            <w:fldChar w:fldCharType="begin"/>
          </w:r>
          <w:r>
            <w:instrText xml:space="preserve"> PAGEREF _Toc25027 \h </w:instrText>
          </w:r>
          <w:r>
            <w:fldChar w:fldCharType="separate"/>
          </w:r>
          <w:r>
            <w:t>7</w:t>
          </w:r>
          <w:r>
            <w:fldChar w:fldCharType="end"/>
          </w:r>
          <w:r>
            <w:rPr>
              <w:bCs/>
              <w:lang w:val="zh-CN"/>
            </w:rPr>
            <w:fldChar w:fldCharType="end"/>
          </w:r>
        </w:p>
        <w:p>
          <w:pPr>
            <w:pStyle w:val="15"/>
            <w:tabs>
              <w:tab w:val="right" w:leader="dot" w:pos="8300"/>
            </w:tabs>
          </w:pPr>
          <w:r>
            <w:rPr>
              <w:bCs/>
              <w:lang w:val="zh-CN"/>
            </w:rPr>
            <w:fldChar w:fldCharType="begin"/>
          </w:r>
          <w:r>
            <w:rPr>
              <w:bCs/>
              <w:lang w:val="zh-CN"/>
            </w:rPr>
            <w:instrText xml:space="preserve"> HYPERLINK \l _Toc17857 </w:instrText>
          </w:r>
          <w:r>
            <w:rPr>
              <w:bCs/>
              <w:lang w:val="zh-CN"/>
            </w:rPr>
            <w:fldChar w:fldCharType="separate"/>
          </w:r>
          <w:r>
            <w:rPr>
              <w:rFonts w:hint="eastAsia"/>
            </w:rPr>
            <w:t>1</w:t>
          </w:r>
          <w:r>
            <w:t>0.</w:t>
          </w:r>
          <w:r>
            <w:rPr>
              <w:rFonts w:hint="eastAsia"/>
            </w:rPr>
            <w:t>项目设计图</w:t>
          </w:r>
          <w:r>
            <w:tab/>
          </w:r>
          <w:r>
            <w:fldChar w:fldCharType="begin"/>
          </w:r>
          <w:r>
            <w:instrText xml:space="preserve"> PAGEREF _Toc17857 \h </w:instrText>
          </w:r>
          <w:r>
            <w:fldChar w:fldCharType="separate"/>
          </w:r>
          <w:r>
            <w:t>7</w:t>
          </w:r>
          <w:r>
            <w:fldChar w:fldCharType="end"/>
          </w:r>
          <w:r>
            <w:rPr>
              <w:bCs/>
              <w:lang w:val="zh-CN"/>
            </w:rPr>
            <w:fldChar w:fldCharType="end"/>
          </w:r>
        </w:p>
        <w:p>
          <w:pPr>
            <w:pStyle w:val="15"/>
            <w:tabs>
              <w:tab w:val="right" w:leader="dot" w:pos="8300"/>
            </w:tabs>
          </w:pPr>
          <w:r>
            <w:rPr>
              <w:bCs/>
              <w:lang w:val="zh-CN"/>
            </w:rPr>
            <w:fldChar w:fldCharType="begin"/>
          </w:r>
          <w:r>
            <w:rPr>
              <w:bCs/>
              <w:lang w:val="zh-CN"/>
            </w:rPr>
            <w:instrText xml:space="preserve"> HYPERLINK \l _Toc10024 </w:instrText>
          </w:r>
          <w:r>
            <w:rPr>
              <w:bCs/>
              <w:lang w:val="zh-CN"/>
            </w:rPr>
            <w:fldChar w:fldCharType="separate"/>
          </w:r>
          <w:r>
            <w:rPr>
              <w:rFonts w:hint="eastAsia"/>
            </w:rPr>
            <w:t>1</w:t>
          </w:r>
          <w:r>
            <w:t>1. 风险评估与应对</w:t>
          </w:r>
          <w:r>
            <w:tab/>
          </w:r>
          <w:r>
            <w:fldChar w:fldCharType="begin"/>
          </w:r>
          <w:r>
            <w:instrText xml:space="preserve"> PAGEREF _Toc10024 \h </w:instrText>
          </w:r>
          <w:r>
            <w:fldChar w:fldCharType="separate"/>
          </w:r>
          <w:r>
            <w:t>7</w:t>
          </w:r>
          <w:r>
            <w:fldChar w:fldCharType="end"/>
          </w:r>
          <w:r>
            <w:rPr>
              <w:bCs/>
              <w:lang w:val="zh-CN"/>
            </w:rPr>
            <w:fldChar w:fldCharType="end"/>
          </w:r>
        </w:p>
        <w:p>
          <w:pPr>
            <w:pStyle w:val="15"/>
            <w:tabs>
              <w:tab w:val="right" w:leader="dot" w:pos="8300"/>
            </w:tabs>
          </w:pPr>
          <w:r>
            <w:rPr>
              <w:bCs/>
              <w:lang w:val="zh-CN"/>
            </w:rPr>
            <w:fldChar w:fldCharType="begin"/>
          </w:r>
          <w:r>
            <w:rPr>
              <w:bCs/>
              <w:lang w:val="zh-CN"/>
            </w:rPr>
            <w:instrText xml:space="preserve"> HYPERLINK \l _Toc23293 </w:instrText>
          </w:r>
          <w:r>
            <w:rPr>
              <w:bCs/>
              <w:lang w:val="zh-CN"/>
            </w:rPr>
            <w:fldChar w:fldCharType="separate"/>
          </w:r>
          <w:r>
            <w:t>12. 结论与建议</w:t>
          </w:r>
          <w:r>
            <w:tab/>
          </w:r>
          <w:r>
            <w:fldChar w:fldCharType="begin"/>
          </w:r>
          <w:r>
            <w:instrText xml:space="preserve"> PAGEREF _Toc23293 \h </w:instrText>
          </w:r>
          <w:r>
            <w:fldChar w:fldCharType="separate"/>
          </w:r>
          <w:r>
            <w:t>8</w:t>
          </w:r>
          <w:r>
            <w:fldChar w:fldCharType="end"/>
          </w:r>
          <w:r>
            <w:rPr>
              <w:bCs/>
              <w:lang w:val="zh-CN"/>
            </w:rPr>
            <w:fldChar w:fldCharType="end"/>
          </w:r>
        </w:p>
        <w:p>
          <w:r>
            <w:rPr>
              <w:bCs/>
              <w:lang w:val="zh-CN"/>
            </w:rPr>
            <w:fldChar w:fldCharType="end"/>
          </w:r>
        </w:p>
      </w:sdtContent>
    </w:sdt>
    <w:p>
      <w:pPr>
        <w:widowControl/>
        <w:jc w:val="left"/>
        <w:rPr>
          <w:rFonts w:asciiTheme="majorHAnsi" w:hAnsiTheme="majorHAnsi" w:eastAsiaTheme="majorEastAsia" w:cstheme="majorBidi"/>
          <w:b/>
          <w:bCs/>
          <w:sz w:val="32"/>
          <w:szCs w:val="32"/>
        </w:rPr>
      </w:pPr>
      <w:r>
        <w:br w:type="page"/>
      </w:r>
    </w:p>
    <w:p>
      <w:pPr>
        <w:pStyle w:val="3"/>
      </w:pPr>
      <w:bookmarkStart w:id="0" w:name="_Toc26422"/>
      <w:r>
        <w:rPr>
          <w:rFonts w:hint="eastAsia"/>
        </w:rPr>
        <w:t>1</w:t>
      </w:r>
      <w:r>
        <w:t>.</w:t>
      </w:r>
      <w:r>
        <w:rPr>
          <w:rFonts w:hint="eastAsia"/>
        </w:rPr>
        <w:t>执行摘要</w:t>
      </w:r>
      <w:bookmarkEnd w:id="0"/>
    </w:p>
    <w:p>
      <w:pPr>
        <w:ind w:firstLine="424" w:firstLineChars="193"/>
        <w:rPr>
          <w:rFonts w:hint="eastAsia"/>
          <w:sz w:val="22"/>
        </w:rPr>
      </w:pPr>
      <w:r>
        <w:rPr>
          <w:rFonts w:hint="eastAsia"/>
          <w:sz w:val="22"/>
        </w:rPr>
        <w:t>传统教育模式存在个性化教学不足、学习效率低下等问题。学生在学习过程中面临解题困难、缺乏针对性题目练习、学习计划不合理等情况；教师在教学中也存在出题耗时、课程计划制定缺乏数据支持等压力。基于此，通过实地考察与问卷调研，针对发现的当前教育辅助领域的使用痛点，开发出能够进行智能解题、个性化出题和定制化课程计划生成的智能体对话服务系统。</w:t>
      </w:r>
    </w:p>
    <w:p>
      <w:pPr>
        <w:pStyle w:val="3"/>
      </w:pPr>
      <w:bookmarkStart w:id="1" w:name="_Toc4401"/>
      <w:r>
        <w:rPr>
          <w:rFonts w:hint="eastAsia"/>
        </w:rPr>
        <w:t>2</w:t>
      </w:r>
      <w:r>
        <w:t>.</w:t>
      </w:r>
      <w:r>
        <w:rPr>
          <w:rFonts w:hint="eastAsia"/>
        </w:rPr>
        <w:t>背景与目的</w:t>
      </w:r>
      <w:bookmarkEnd w:id="1"/>
    </w:p>
    <w:p>
      <w:pPr>
        <w:ind w:firstLine="424" w:firstLineChars="202"/>
        <w:rPr>
          <w:rFonts w:hint="eastAsia"/>
        </w:rPr>
      </w:pPr>
      <w:r>
        <w:rPr>
          <w:rFonts w:hint="eastAsia"/>
        </w:rPr>
        <w:t>教育领域中，学生的学习需求具有 “个性化强”“多样化”“阶段性变化” 的特点，不同学生在知识掌握程度、学习节奏和学习目标上存在较大差异。而教师的教学工作则面临 “任务繁重”“重复性高”“针对性不足” 的情况，尤其在出题、制定课程计划等方面耗费大量时间和精力。</w:t>
      </w:r>
    </w:p>
    <w:p>
      <w:pPr>
        <w:ind w:firstLine="424" w:firstLineChars="202"/>
      </w:pPr>
      <w:r>
        <w:rPr>
          <w:rFonts w:hint="eastAsia"/>
        </w:rPr>
        <w:t>学生在学习过程中，遇到的题目类型多样，且需要及时得到准确解答和针对性练习；教师需要根据教学大纲和学生情况生成合适的题目、制定合理的课程计划，若全依赖人工完成，一方面难以满足学生的个性化学习需求，另一方面也使教师压力过大。智慧教育智能体系统集合了人工智能技术，能为学生提供智能解题服务，为教师和学生生成个性化题目和定制化课程计划，帮助减轻教师负担，提升学生学习效率。</w:t>
      </w:r>
    </w:p>
    <w:p>
      <w:pPr>
        <w:pStyle w:val="3"/>
        <w:rPr>
          <w:rFonts w:eastAsia="宋体"/>
          <w:kern w:val="0"/>
        </w:rPr>
      </w:pPr>
      <w:bookmarkStart w:id="2" w:name="_Toc13560"/>
      <w:r>
        <w:t>3.研究方法</w:t>
      </w:r>
      <w:bookmarkEnd w:id="2"/>
    </w:p>
    <w:p>
      <w:pPr>
        <w:pStyle w:val="5"/>
      </w:pPr>
      <w:r>
        <w:t>(1) 市场调研方法</w:t>
      </w:r>
    </w:p>
    <w:p>
      <w:pPr>
        <w:ind w:firstLine="424" w:firstLineChars="202"/>
      </w:pPr>
      <w:r>
        <w:t>本次市场分析报告采用了多种市场调研方法以确保数据的全面性和准确性，具体包括：</w:t>
      </w:r>
    </w:p>
    <w:p>
      <w:pPr>
        <w:pStyle w:val="29"/>
        <w:numPr>
          <w:ilvl w:val="0"/>
          <w:numId w:val="1"/>
        </w:numPr>
        <w:ind w:firstLineChars="0"/>
        <w:rPr>
          <w:rFonts w:hint="eastAsia"/>
        </w:rPr>
      </w:pPr>
      <w:r>
        <w:t>在线</w:t>
      </w:r>
      <w:r>
        <w:rPr>
          <w:rFonts w:hint="eastAsia"/>
          <w:lang w:val="en-US" w:eastAsia="zh-CN"/>
        </w:rPr>
        <w:t>问卷</w:t>
      </w:r>
      <w:r>
        <w:t>调查：</w:t>
      </w:r>
      <w:r>
        <w:rPr>
          <w:rFonts w:hint="eastAsia"/>
        </w:rPr>
        <w:t>设计结构化问卷，经高校门户、教育类 App 及主流社交媒体分发，面向学生与教师收集其对现有教育辅助工具的使用频率、功能诉求，以及对智能解题、自动出题与课程计划生成功能的接受度等核心指标。</w:t>
      </w:r>
    </w:p>
    <w:p>
      <w:pPr>
        <w:pStyle w:val="29"/>
        <w:numPr>
          <w:ilvl w:val="0"/>
          <w:numId w:val="1"/>
        </w:numPr>
        <w:ind w:firstLineChars="0"/>
        <w:rPr>
          <w:rFonts w:hint="eastAsia"/>
        </w:rPr>
      </w:pPr>
      <w:r>
        <w:rPr>
          <w:rFonts w:hint="eastAsia"/>
          <w:lang w:val="en-US" w:eastAsia="zh-CN"/>
        </w:rPr>
        <w:t>深度</w:t>
      </w:r>
      <w:r>
        <w:t>专家访谈：</w:t>
      </w:r>
      <w:r>
        <w:rPr>
          <w:rFonts w:hint="eastAsia"/>
        </w:rPr>
        <w:t>邀请资深教师、教学管理者及教育 AI 领域专家开展半结构化访谈，从政策、技术可行性与教学实践需求多维度探讨智能技术在教育场景中的应用前景与挑战</w:t>
      </w:r>
      <w:r>
        <w:t>。</w:t>
      </w:r>
    </w:p>
    <w:p>
      <w:pPr>
        <w:pStyle w:val="29"/>
        <w:numPr>
          <w:ilvl w:val="0"/>
          <w:numId w:val="1"/>
        </w:numPr>
        <w:ind w:firstLineChars="0"/>
      </w:pPr>
      <w:r>
        <w:t>竞品</w:t>
      </w:r>
      <w:r>
        <w:rPr>
          <w:rFonts w:hint="eastAsia"/>
          <w:lang w:val="en-US" w:eastAsia="zh-CN"/>
        </w:rPr>
        <w:t>对标</w:t>
      </w:r>
      <w:r>
        <w:t>分析：</w:t>
      </w:r>
      <w:r>
        <w:rPr>
          <w:rFonts w:hint="eastAsia"/>
        </w:rPr>
        <w:t>选取市占率领先的教育辅助系统为参照对象，从核心功能模块、用户口碑、市场份额与商业模式等角度进行量化对比，评估其竞争优势与改进空间</w:t>
      </w:r>
      <w:r>
        <w:t>。</w:t>
      </w:r>
    </w:p>
    <w:p>
      <w:pPr>
        <w:pStyle w:val="5"/>
      </w:pPr>
      <w:r>
        <w:t xml:space="preserve"> (2) 数据收集和分析过程</w:t>
      </w:r>
    </w:p>
    <w:p>
      <w:pPr>
        <w:pStyle w:val="29"/>
        <w:numPr>
          <w:ilvl w:val="0"/>
          <w:numId w:val="2"/>
        </w:numPr>
        <w:ind w:firstLineChars="0"/>
      </w:pPr>
      <w:r>
        <w:t>数据</w:t>
      </w:r>
      <w:r>
        <w:rPr>
          <w:rFonts w:hint="eastAsia"/>
          <w:lang w:val="en-US" w:eastAsia="zh-CN"/>
        </w:rPr>
        <w:t>采</w:t>
      </w:r>
      <w:r>
        <w:t>集：</w:t>
      </w:r>
      <w:r>
        <w:rPr>
          <w:rFonts w:hint="eastAsia"/>
        </w:rPr>
        <w:t>所有调研数据通过数字化渠道获取，包括线上问卷回收、访谈录音转写及教育论坛帖文抓取，实现全程可追溯</w:t>
      </w:r>
      <w:r>
        <w:t>。</w:t>
      </w:r>
    </w:p>
    <w:p>
      <w:pPr>
        <w:pStyle w:val="29"/>
        <w:numPr>
          <w:ilvl w:val="0"/>
          <w:numId w:val="2"/>
        </w:numPr>
        <w:ind w:firstLineChars="0"/>
      </w:pPr>
      <w:r>
        <w:t>数据</w:t>
      </w:r>
      <w:r>
        <w:rPr>
          <w:rFonts w:hint="eastAsia"/>
          <w:lang w:val="en-US" w:eastAsia="zh-CN"/>
        </w:rPr>
        <w:t>预处理</w:t>
      </w:r>
      <w:r>
        <w:t>：</w:t>
      </w:r>
      <w:r>
        <w:rPr>
          <w:rFonts w:hint="eastAsia"/>
        </w:rPr>
        <w:t>采用去重、缺失值处理与统一编码等流程清洗数据，剔除异常样本，提升数据质量</w:t>
      </w:r>
      <w:r>
        <w:t>。</w:t>
      </w:r>
    </w:p>
    <w:p>
      <w:pPr>
        <w:pStyle w:val="29"/>
        <w:numPr>
          <w:ilvl w:val="0"/>
          <w:numId w:val="2"/>
        </w:numPr>
        <w:ind w:firstLineChars="0"/>
      </w:pPr>
      <w:r>
        <w:rPr>
          <w:rFonts w:hint="eastAsia"/>
          <w:lang w:val="en-US" w:eastAsia="zh-CN"/>
        </w:rPr>
        <w:t>统计与内容</w:t>
      </w:r>
      <w:r>
        <w:t>分析：</w:t>
      </w:r>
    </w:p>
    <w:p>
      <w:pPr>
        <w:pStyle w:val="29"/>
        <w:numPr>
          <w:ilvl w:val="1"/>
          <w:numId w:val="2"/>
        </w:numPr>
        <w:ind w:left="1264" w:leftChars="0" w:hanging="420" w:firstLineChars="0"/>
      </w:pPr>
      <w:r>
        <w:rPr>
          <w:rFonts w:hint="eastAsia"/>
          <w:i/>
          <w:iCs/>
        </w:rPr>
        <w:t>定量分析 —</w:t>
      </w:r>
      <w:r>
        <w:rPr>
          <w:rFonts w:hint="eastAsia"/>
        </w:rPr>
        <w:t xml:space="preserve"> 运用 SPSS 对问卷数据执行描述性统计、交叉检验与显著性检验，量化不同用户群体的需求差异；</w:t>
      </w:r>
    </w:p>
    <w:p>
      <w:pPr>
        <w:pStyle w:val="29"/>
        <w:numPr>
          <w:ilvl w:val="1"/>
          <w:numId w:val="2"/>
        </w:numPr>
        <w:ind w:left="1264" w:leftChars="0" w:hanging="420" w:firstLineChars="0"/>
      </w:pPr>
      <w:r>
        <w:rPr>
          <w:rFonts w:hint="eastAsia"/>
          <w:i/>
          <w:iCs/>
        </w:rPr>
        <w:t xml:space="preserve">定性分析 — </w:t>
      </w:r>
      <w:r>
        <w:rPr>
          <w:rFonts w:hint="eastAsia"/>
        </w:rPr>
        <w:t>对专家访谈稿与论坛文本采用主题归纳与内容分析法，提炼用户痛点与技术落地关键因素</w:t>
      </w:r>
      <w:r>
        <w:t>。</w:t>
      </w:r>
    </w:p>
    <w:p>
      <w:pPr>
        <w:pStyle w:val="29"/>
        <w:numPr>
          <w:ilvl w:val="0"/>
          <w:numId w:val="2"/>
        </w:numPr>
        <w:ind w:firstLineChars="0"/>
      </w:pPr>
      <w:r>
        <w:t>结果呈现：</w:t>
      </w:r>
      <w:r>
        <w:rPr>
          <w:rFonts w:hint="eastAsia"/>
        </w:rPr>
        <w:t>借助数据可视化工具输出柱状图、热力图等图表，并配合文字报告，直观展示智慧教育智能体系统的市场需求、技术可行性与商业机会</w:t>
      </w:r>
      <w:r>
        <w:t>。</w:t>
      </w:r>
    </w:p>
    <w:p>
      <w:pPr>
        <w:pStyle w:val="3"/>
      </w:pPr>
      <w:bookmarkStart w:id="3" w:name="_Toc22190"/>
      <w:r>
        <w:t>4. 竞品分析</w:t>
      </w:r>
      <w:bookmarkEnd w:id="3"/>
    </w:p>
    <w:p>
      <w:pPr>
        <w:pStyle w:val="5"/>
      </w:pPr>
      <w:r>
        <w:t>(1) 主要智能教务系统竞品及其产品特点</w:t>
      </w:r>
    </w:p>
    <w:p>
      <w:pPr>
        <w:pStyle w:val="17"/>
        <w:widowControl/>
        <w:numPr>
          <w:ilvl w:val="0"/>
          <w:numId w:val="3"/>
        </w:numPr>
        <w:shd w:val="clear" w:color="auto" w:fill="FDFDFE"/>
        <w:spacing w:beforeAutospacing="0" w:afterAutospacing="0"/>
        <w:ind w:left="349" w:leftChars="166"/>
        <w:rPr>
          <w:rFonts w:ascii="PingFang-SC-Regular" w:hAnsi="PingFang-SC-Regular" w:cs="Segoe UI"/>
          <w:color w:val="05073B"/>
          <w:sz w:val="23"/>
          <w:szCs w:val="23"/>
        </w:rPr>
      </w:pPr>
      <w:r>
        <w:rPr>
          <w:rFonts w:hint="eastAsia" w:ascii="PingFang-SC-Regular" w:hAnsi="PingFang-SC-Regular" w:cs="Segoe UI"/>
          <w:b/>
          <w:color w:val="05073B"/>
          <w:sz w:val="23"/>
          <w:szCs w:val="23"/>
          <w:lang w:val="en-US" w:eastAsia="zh-CN"/>
        </w:rPr>
        <w:t>作业帮</w:t>
      </w:r>
      <w:r>
        <w:rPr>
          <w:rFonts w:ascii="PingFang-SC-Regular" w:hAnsi="PingFang-SC-Regular" w:cs="Segoe UI"/>
          <w:color w:val="05073B"/>
          <w:sz w:val="23"/>
          <w:szCs w:val="23"/>
        </w:rPr>
        <w:t>：</w:t>
      </w:r>
      <w:r>
        <w:rPr>
          <w:rFonts w:hint="eastAsia" w:ascii="PingFang-SC-Regular" w:hAnsi="PingFang-SC-Regular" w:cs="Segoe UI"/>
          <w:color w:val="05073B"/>
          <w:sz w:val="23"/>
          <w:szCs w:val="23"/>
        </w:rPr>
        <w:t>以拍照搜题功能为核心，涵盖多学科解题服务，用户基础庞大。但在个性化题目生成和系统性课程计划制定方面较为薄弱，更多侧重于单个题目的解答。（网址：zuoyebang.com）</w:t>
      </w:r>
    </w:p>
    <w:p>
      <w:pPr>
        <w:pStyle w:val="17"/>
        <w:widowControl/>
        <w:numPr>
          <w:ilvl w:val="0"/>
          <w:numId w:val="3"/>
        </w:numPr>
        <w:shd w:val="clear" w:color="auto" w:fill="FDFDFE"/>
        <w:tabs>
          <w:tab w:val="left" w:pos="0"/>
          <w:tab w:val="clear" w:pos="720"/>
        </w:tabs>
        <w:spacing w:beforeAutospacing="0" w:afterAutospacing="0"/>
        <w:ind w:left="349" w:leftChars="166"/>
        <w:rPr>
          <w:rFonts w:ascii="PingFang-SC-Regular" w:hAnsi="PingFang-SC-Regular" w:cs="Segoe UI"/>
          <w:color w:val="05073B"/>
          <w:sz w:val="23"/>
          <w:szCs w:val="23"/>
        </w:rPr>
      </w:pPr>
      <w:r>
        <w:rPr>
          <w:rStyle w:val="20"/>
          <w:rFonts w:hint="eastAsia" w:ascii="PingFang-SC-Regular" w:hAnsi="PingFang-SC-Regular" w:cs="Segoe UI"/>
          <w:color w:val="05073B"/>
          <w:sz w:val="23"/>
          <w:szCs w:val="23"/>
          <w:lang w:val="en-US" w:eastAsia="zh-CN"/>
        </w:rPr>
        <w:t>猿辅导</w:t>
      </w:r>
      <w:r>
        <w:rPr>
          <w:rFonts w:ascii="PingFang-SC-Regular" w:hAnsi="PingFang-SC-Regular" w:cs="Segoe UI"/>
          <w:color w:val="05073B"/>
          <w:sz w:val="23"/>
          <w:szCs w:val="23"/>
        </w:rPr>
        <w:t>：</w:t>
      </w:r>
      <w:r>
        <w:rPr>
          <w:rFonts w:hint="eastAsia" w:ascii="PingFang-SC-Regular" w:hAnsi="PingFang-SC-Regular" w:cs="Segoe UI"/>
          <w:color w:val="05073B"/>
          <w:sz w:val="23"/>
          <w:szCs w:val="23"/>
        </w:rPr>
        <w:t>注重在线课程辅导，拥有一定的题目资源和教师团队，能为学生提供课程学习服务。但其智能出题和课程计划生成功能与学生的实际学习情况结合不够紧密，个性化程度有待提高。（网址：yuanfudao.com）</w:t>
      </w:r>
    </w:p>
    <w:p>
      <w:pPr>
        <w:pStyle w:val="17"/>
        <w:widowControl/>
        <w:numPr>
          <w:ilvl w:val="0"/>
          <w:numId w:val="3"/>
        </w:numPr>
        <w:shd w:val="clear" w:color="auto" w:fill="FDFDFE"/>
        <w:spacing w:beforeAutospacing="0" w:afterAutospacing="0"/>
        <w:ind w:left="349" w:leftChars="166"/>
        <w:rPr>
          <w:rFonts w:ascii="PingFang-SC-Regular" w:hAnsi="PingFang-SC-Regular" w:cs="Segoe UI"/>
          <w:color w:val="05073B"/>
          <w:sz w:val="23"/>
          <w:szCs w:val="23"/>
        </w:rPr>
      </w:pPr>
      <w:r>
        <w:rPr>
          <w:rFonts w:hint="eastAsia" w:ascii="PingFang-SC-Regular" w:hAnsi="PingFang-SC-Regular" w:cs="Segoe UI"/>
          <w:b/>
          <w:bCs/>
          <w:color w:val="05073B"/>
          <w:sz w:val="23"/>
          <w:szCs w:val="23"/>
        </w:rPr>
        <w:t>科大讯飞学习机：</w:t>
      </w:r>
      <w:r>
        <w:rPr>
          <w:rFonts w:hint="eastAsia" w:ascii="PingFang-SC-Regular" w:hAnsi="PingFang-SC-Regular" w:cs="Segoe UI"/>
          <w:color w:val="05073B"/>
          <w:sz w:val="23"/>
          <w:szCs w:val="23"/>
        </w:rPr>
        <w:t>集成了智能解题、知识点检测等功能，在理科解题方面表现较好，还能根据检测结果推荐相关练习。不过在课程计划生成的全面性和灵活性上有所欠缺，且价格相对较高。（网址：iflytek.com）</w:t>
      </w:r>
    </w:p>
    <w:p>
      <w:pPr>
        <w:pStyle w:val="5"/>
      </w:pPr>
      <w:r>
        <w:t>(2) 竞争对手的优势和劣势及市场策略</w:t>
      </w:r>
    </w:p>
    <w:p>
      <w:pPr>
        <w:pStyle w:val="17"/>
        <w:widowControl/>
        <w:numPr>
          <w:ilvl w:val="0"/>
          <w:numId w:val="4"/>
        </w:numPr>
        <w:shd w:val="clear" w:color="auto" w:fill="FDFDFE"/>
        <w:spacing w:beforeAutospacing="0" w:afterAutospacing="0"/>
        <w:ind w:left="349" w:leftChars="166"/>
        <w:rPr>
          <w:rFonts w:ascii="PingFang-SC-Regular" w:hAnsi="PingFang-SC-Regular" w:cs="Segoe UI"/>
          <w:color w:val="05073B"/>
          <w:sz w:val="23"/>
          <w:szCs w:val="23"/>
        </w:rPr>
      </w:pPr>
      <w:r>
        <w:rPr>
          <w:rStyle w:val="20"/>
          <w:rFonts w:hint="eastAsia" w:ascii="PingFang-SC-Regular" w:hAnsi="PingFang-SC-Regular" w:cs="Segoe UI"/>
          <w:b/>
          <w:bCs w:val="0"/>
          <w:color w:val="05073B"/>
          <w:sz w:val="23"/>
          <w:szCs w:val="23"/>
        </w:rPr>
        <w:t>优势</w:t>
      </w:r>
      <w:r>
        <w:rPr>
          <w:rStyle w:val="20"/>
          <w:rFonts w:hint="eastAsia" w:ascii="PingFang-SC-Regular" w:hAnsi="PingFang-SC-Regular" w:cs="Segoe UI"/>
          <w:b w:val="0"/>
          <w:bCs/>
          <w:color w:val="05073B"/>
          <w:sz w:val="23"/>
          <w:szCs w:val="23"/>
        </w:rPr>
        <w:t>：</w:t>
      </w:r>
      <w:r>
        <w:rPr>
          <w:rStyle w:val="20"/>
          <w:rFonts w:hint="eastAsia" w:ascii="PingFang-SC-Regular" w:hAnsi="PingFang-SC-Regular" w:cs="Segoe UI"/>
          <w:b/>
          <w:bCs w:val="0"/>
          <w:color w:val="05073B"/>
          <w:sz w:val="23"/>
          <w:szCs w:val="23"/>
        </w:rPr>
        <w:t>作业帮</w:t>
      </w:r>
      <w:r>
        <w:rPr>
          <w:rStyle w:val="20"/>
          <w:rFonts w:hint="eastAsia" w:ascii="PingFang-SC-Regular" w:hAnsi="PingFang-SC-Regular" w:cs="Segoe UI"/>
          <w:b w:val="0"/>
          <w:bCs/>
          <w:color w:val="05073B"/>
          <w:sz w:val="23"/>
          <w:szCs w:val="23"/>
        </w:rPr>
        <w:t>在拍照搜题的便捷性和题目覆盖广度上有优势；</w:t>
      </w:r>
      <w:r>
        <w:rPr>
          <w:rStyle w:val="20"/>
          <w:rFonts w:hint="eastAsia" w:ascii="PingFang-SC-Regular" w:hAnsi="PingFang-SC-Regular" w:cs="Segoe UI"/>
          <w:b/>
          <w:bCs w:val="0"/>
          <w:color w:val="05073B"/>
          <w:sz w:val="23"/>
          <w:szCs w:val="23"/>
        </w:rPr>
        <w:t>猿辅导</w:t>
      </w:r>
      <w:r>
        <w:rPr>
          <w:rStyle w:val="20"/>
          <w:rFonts w:hint="eastAsia" w:ascii="PingFang-SC-Regular" w:hAnsi="PingFang-SC-Regular" w:cs="Segoe UI"/>
          <w:b w:val="0"/>
          <w:bCs/>
          <w:color w:val="05073B"/>
          <w:sz w:val="23"/>
          <w:szCs w:val="23"/>
        </w:rPr>
        <w:t>在在线课程的教学质量和教师资源方面表现突出；</w:t>
      </w:r>
      <w:r>
        <w:rPr>
          <w:rStyle w:val="20"/>
          <w:rFonts w:hint="eastAsia" w:ascii="PingFang-SC-Regular" w:hAnsi="PingFang-SC-Regular" w:cs="Segoe UI"/>
          <w:b/>
          <w:bCs w:val="0"/>
          <w:color w:val="05073B"/>
          <w:sz w:val="23"/>
          <w:szCs w:val="23"/>
        </w:rPr>
        <w:t>科大讯飞学习机</w:t>
      </w:r>
      <w:r>
        <w:rPr>
          <w:rStyle w:val="20"/>
          <w:rFonts w:hint="eastAsia" w:ascii="PingFang-SC-Regular" w:hAnsi="PingFang-SC-Regular" w:cs="Segoe UI"/>
          <w:b w:val="0"/>
          <w:bCs/>
          <w:color w:val="05073B"/>
          <w:sz w:val="23"/>
          <w:szCs w:val="23"/>
        </w:rPr>
        <w:t>在智能硬件与教育功能的结合以及理科解题的准确性上有一定竞争力</w:t>
      </w:r>
      <w:r>
        <w:rPr>
          <w:rFonts w:ascii="PingFang-SC-Regular" w:hAnsi="PingFang-SC-Regular" w:cs="Segoe UI"/>
          <w:color w:val="05073B"/>
          <w:sz w:val="23"/>
          <w:szCs w:val="23"/>
        </w:rPr>
        <w:t>。</w:t>
      </w:r>
    </w:p>
    <w:p>
      <w:pPr>
        <w:pStyle w:val="17"/>
        <w:widowControl/>
        <w:numPr>
          <w:ilvl w:val="0"/>
          <w:numId w:val="4"/>
        </w:numPr>
        <w:shd w:val="clear" w:color="auto" w:fill="FDFDFE"/>
        <w:spacing w:beforeAutospacing="0" w:afterAutospacing="0"/>
        <w:ind w:left="349" w:leftChars="166"/>
        <w:rPr>
          <w:rFonts w:ascii="PingFang-SC-Regular" w:hAnsi="PingFang-SC-Regular" w:cs="Segoe UI"/>
          <w:color w:val="05073B"/>
          <w:sz w:val="23"/>
          <w:szCs w:val="23"/>
        </w:rPr>
      </w:pPr>
      <w:r>
        <w:rPr>
          <w:rStyle w:val="20"/>
          <w:rFonts w:hint="eastAsia" w:ascii="PingFang-SC-Regular" w:hAnsi="PingFang-SC-Regular" w:cs="Segoe UI"/>
          <w:b/>
          <w:bCs w:val="0"/>
          <w:color w:val="05073B"/>
          <w:sz w:val="23"/>
          <w:szCs w:val="23"/>
        </w:rPr>
        <w:t>劣势</w:t>
      </w:r>
      <w:r>
        <w:rPr>
          <w:rStyle w:val="20"/>
          <w:rFonts w:hint="eastAsia" w:ascii="PingFang-SC-Regular" w:hAnsi="PingFang-SC-Regular" w:cs="Segoe UI"/>
          <w:b w:val="0"/>
          <w:bCs/>
          <w:color w:val="05073B"/>
          <w:sz w:val="23"/>
          <w:szCs w:val="23"/>
        </w:rPr>
        <w:t>：</w:t>
      </w:r>
      <w:r>
        <w:rPr>
          <w:rStyle w:val="20"/>
          <w:rFonts w:hint="eastAsia" w:ascii="PingFang-SC-Regular" w:hAnsi="PingFang-SC-Regular" w:cs="Segoe UI"/>
          <w:b/>
          <w:bCs w:val="0"/>
          <w:color w:val="05073B"/>
          <w:sz w:val="23"/>
          <w:szCs w:val="23"/>
        </w:rPr>
        <w:t>作业帮</w:t>
      </w:r>
      <w:r>
        <w:rPr>
          <w:rStyle w:val="20"/>
          <w:rFonts w:hint="eastAsia" w:ascii="PingFang-SC-Regular" w:hAnsi="PingFang-SC-Regular" w:cs="Segoe UI"/>
          <w:b w:val="0"/>
          <w:bCs/>
          <w:color w:val="05073B"/>
          <w:sz w:val="23"/>
          <w:szCs w:val="23"/>
        </w:rPr>
        <w:t>缺乏系统性的个性化学习规划；</w:t>
      </w:r>
      <w:r>
        <w:rPr>
          <w:rStyle w:val="20"/>
          <w:rFonts w:hint="eastAsia" w:ascii="PingFang-SC-Regular" w:hAnsi="PingFang-SC-Regular" w:cs="Segoe UI"/>
          <w:b/>
          <w:bCs w:val="0"/>
          <w:color w:val="05073B"/>
          <w:sz w:val="23"/>
          <w:szCs w:val="23"/>
        </w:rPr>
        <w:t>猿辅导</w:t>
      </w:r>
      <w:r>
        <w:rPr>
          <w:rStyle w:val="20"/>
          <w:rFonts w:hint="eastAsia" w:ascii="PingFang-SC-Regular" w:hAnsi="PingFang-SC-Regular" w:cs="Segoe UI"/>
          <w:b w:val="0"/>
          <w:bCs/>
          <w:color w:val="05073B"/>
          <w:sz w:val="23"/>
          <w:szCs w:val="23"/>
        </w:rPr>
        <w:t>的智能技术在题目生成和课程计划制定上的应用深度不足；</w:t>
      </w:r>
      <w:r>
        <w:rPr>
          <w:rStyle w:val="20"/>
          <w:rFonts w:hint="eastAsia" w:ascii="PingFang-SC-Regular" w:hAnsi="PingFang-SC-Regular" w:cs="Segoe UI"/>
          <w:b/>
          <w:bCs w:val="0"/>
          <w:color w:val="05073B"/>
          <w:sz w:val="23"/>
          <w:szCs w:val="23"/>
        </w:rPr>
        <w:t>科大讯飞学习机</w:t>
      </w:r>
      <w:r>
        <w:rPr>
          <w:rStyle w:val="20"/>
          <w:rFonts w:hint="eastAsia" w:ascii="PingFang-SC-Regular" w:hAnsi="PingFang-SC-Regular" w:cs="Segoe UI"/>
          <w:b w:val="0"/>
          <w:bCs/>
          <w:color w:val="05073B"/>
          <w:sz w:val="23"/>
          <w:szCs w:val="23"/>
        </w:rPr>
        <w:t>价格较高，受众群体相对受限</w:t>
      </w:r>
      <w:r>
        <w:rPr>
          <w:rFonts w:ascii="PingFang-SC-Regular" w:hAnsi="PingFang-SC-Regular" w:cs="Segoe UI"/>
          <w:color w:val="05073B"/>
          <w:sz w:val="23"/>
          <w:szCs w:val="23"/>
        </w:rPr>
        <w:t>。</w:t>
      </w:r>
    </w:p>
    <w:p>
      <w:pPr>
        <w:pStyle w:val="17"/>
        <w:widowControl/>
        <w:numPr>
          <w:ilvl w:val="0"/>
          <w:numId w:val="4"/>
        </w:numPr>
        <w:shd w:val="clear" w:color="auto" w:fill="FDFDFE"/>
        <w:spacing w:beforeAutospacing="0" w:afterAutospacing="0"/>
        <w:ind w:left="349" w:leftChars="166"/>
        <w:rPr>
          <w:rFonts w:ascii="PingFang-SC-Regular" w:hAnsi="PingFang-SC-Regular" w:cs="Segoe UI"/>
          <w:color w:val="05073B"/>
          <w:sz w:val="23"/>
          <w:szCs w:val="23"/>
        </w:rPr>
      </w:pPr>
      <w:r>
        <w:rPr>
          <w:rStyle w:val="20"/>
          <w:rFonts w:hint="eastAsia" w:ascii="PingFang-SC-Regular" w:hAnsi="PingFang-SC-Regular" w:cs="Segoe UI"/>
          <w:b/>
          <w:bCs w:val="0"/>
          <w:color w:val="05073B"/>
          <w:sz w:val="23"/>
          <w:szCs w:val="23"/>
        </w:rPr>
        <w:t>市场策略</w:t>
      </w:r>
      <w:r>
        <w:rPr>
          <w:rStyle w:val="20"/>
          <w:rFonts w:hint="eastAsia" w:ascii="PingFang-SC-Regular" w:hAnsi="PingFang-SC-Regular" w:cs="Segoe UI"/>
          <w:b w:val="0"/>
          <w:bCs/>
          <w:color w:val="05073B"/>
          <w:sz w:val="23"/>
          <w:szCs w:val="23"/>
        </w:rPr>
        <w:t>：</w:t>
      </w:r>
      <w:r>
        <w:rPr>
          <w:rStyle w:val="20"/>
          <w:rFonts w:hint="eastAsia" w:ascii="PingFang-SC-Regular" w:hAnsi="PingFang-SC-Regular" w:cs="Segoe UI"/>
          <w:b/>
          <w:bCs w:val="0"/>
          <w:color w:val="05073B"/>
          <w:sz w:val="23"/>
          <w:szCs w:val="23"/>
        </w:rPr>
        <w:t>作业帮</w:t>
      </w:r>
      <w:r>
        <w:rPr>
          <w:rStyle w:val="20"/>
          <w:rFonts w:hint="eastAsia" w:ascii="PingFang-SC-Regular" w:hAnsi="PingFang-SC-Regular" w:cs="Segoe UI"/>
          <w:b w:val="0"/>
          <w:bCs/>
          <w:color w:val="05073B"/>
          <w:sz w:val="23"/>
          <w:szCs w:val="23"/>
        </w:rPr>
        <w:t>通过免费的搜题功能吸引用户，再通过广告和付费课程盈利；</w:t>
      </w:r>
      <w:r>
        <w:rPr>
          <w:rStyle w:val="20"/>
          <w:rFonts w:hint="eastAsia" w:ascii="PingFang-SC-Regular" w:hAnsi="PingFang-SC-Regular" w:cs="Segoe UI"/>
          <w:b/>
          <w:bCs w:val="0"/>
          <w:color w:val="05073B"/>
          <w:sz w:val="23"/>
          <w:szCs w:val="23"/>
        </w:rPr>
        <w:t>猿辅导</w:t>
      </w:r>
      <w:r>
        <w:rPr>
          <w:rStyle w:val="20"/>
          <w:rFonts w:hint="eastAsia" w:ascii="PingFang-SC-Regular" w:hAnsi="PingFang-SC-Regular" w:cs="Segoe UI"/>
          <w:b w:val="0"/>
          <w:bCs/>
          <w:color w:val="05073B"/>
          <w:sz w:val="23"/>
          <w:szCs w:val="23"/>
        </w:rPr>
        <w:t>主要依靠优质的在线课程和名师资源进行推广；</w:t>
      </w:r>
      <w:r>
        <w:rPr>
          <w:rStyle w:val="20"/>
          <w:rFonts w:hint="eastAsia" w:ascii="PingFang-SC-Regular" w:hAnsi="PingFang-SC-Regular" w:cs="Segoe UI"/>
          <w:b/>
          <w:bCs w:val="0"/>
          <w:color w:val="05073B"/>
          <w:sz w:val="23"/>
          <w:szCs w:val="23"/>
        </w:rPr>
        <w:t>科大讯飞学习机</w:t>
      </w:r>
      <w:r>
        <w:rPr>
          <w:rStyle w:val="20"/>
          <w:rFonts w:hint="eastAsia" w:ascii="PingFang-SC-Regular" w:hAnsi="PingFang-SC-Regular" w:cs="Segoe UI"/>
          <w:b w:val="0"/>
          <w:bCs/>
          <w:color w:val="05073B"/>
          <w:sz w:val="23"/>
          <w:szCs w:val="23"/>
        </w:rPr>
        <w:t>则依托其在智能语音和人工智能领域的技术积累，主打高端教育硬件市场。</w:t>
      </w:r>
    </w:p>
    <w:p>
      <w:pPr>
        <w:pStyle w:val="3"/>
      </w:pPr>
      <w:bookmarkStart w:id="4" w:name="_Toc13273"/>
      <w:r>
        <w:t>5. 目标市场</w:t>
      </w:r>
      <w:bookmarkEnd w:id="4"/>
    </w:p>
    <w:p>
      <w:pPr>
        <w:pStyle w:val="5"/>
      </w:pPr>
      <w:r>
        <w:t>(1) 目标市场细分</w:t>
      </w:r>
    </w:p>
    <w:p>
      <w:pPr>
        <w:pStyle w:val="17"/>
        <w:shd w:val="clear" w:color="auto" w:fill="FDFDFE"/>
        <w:spacing w:beforeAutospacing="0" w:afterAutospacing="0"/>
        <w:rPr>
          <w:rFonts w:ascii="Segoe UI" w:hAnsi="Segoe UI" w:cs="Segoe UI"/>
          <w:color w:val="05073B"/>
          <w:sz w:val="23"/>
          <w:szCs w:val="23"/>
        </w:rPr>
      </w:pPr>
      <w:r>
        <w:rPr>
          <w:rFonts w:hint="eastAsia" w:ascii="Segoe UI" w:hAnsi="Segoe UI" w:cs="Segoe UI"/>
          <w:color w:val="05073B"/>
          <w:sz w:val="23"/>
          <w:szCs w:val="23"/>
        </w:rPr>
        <w:t>基于智能解题、出题和课程计划生成功能的智慧教育智能体系统，目标市场可细分为以下几类</w:t>
      </w:r>
      <w:r>
        <w:rPr>
          <w:rFonts w:ascii="Segoe UI" w:hAnsi="Segoe UI" w:cs="Segoe UI"/>
          <w:color w:val="05073B"/>
          <w:sz w:val="23"/>
          <w:szCs w:val="23"/>
        </w:rPr>
        <w:t>：</w:t>
      </w:r>
    </w:p>
    <w:p>
      <w:pPr>
        <w:widowControl/>
        <w:numPr>
          <w:ilvl w:val="0"/>
          <w:numId w:val="5"/>
        </w:numPr>
        <w:shd w:val="clear" w:color="auto" w:fill="FDFDFE"/>
        <w:tabs>
          <w:tab w:val="left" w:pos="709"/>
          <w:tab w:val="clear" w:pos="720"/>
        </w:tabs>
        <w:ind w:left="709" w:hanging="425"/>
        <w:jc w:val="left"/>
        <w:rPr>
          <w:rFonts w:ascii="PingFang-SC-Regular" w:hAnsi="PingFang-SC-Regular" w:cs="Segoe UI"/>
          <w:color w:val="05073B"/>
          <w:sz w:val="23"/>
          <w:szCs w:val="23"/>
        </w:rPr>
      </w:pPr>
      <w:r>
        <w:rPr>
          <w:rStyle w:val="20"/>
          <w:rFonts w:ascii="PingFang-SC-Regular" w:hAnsi="PingFang-SC-Regular" w:cs="Segoe UI"/>
          <w:color w:val="05073B"/>
          <w:sz w:val="23"/>
          <w:szCs w:val="23"/>
        </w:rPr>
        <w:t>按</w:t>
      </w:r>
      <w:r>
        <w:rPr>
          <w:rStyle w:val="20"/>
          <w:rFonts w:hint="eastAsia" w:ascii="PingFang-SC-Regular" w:hAnsi="PingFang-SC-Regular" w:cs="Segoe UI"/>
          <w:color w:val="05073B"/>
          <w:sz w:val="23"/>
          <w:szCs w:val="23"/>
          <w:lang w:val="en-US" w:eastAsia="zh-CN"/>
        </w:rPr>
        <w:t>用户群体</w:t>
      </w:r>
      <w:r>
        <w:rPr>
          <w:rFonts w:ascii="PingFang-SC-Regular" w:hAnsi="PingFang-SC-Regular" w:cs="Segoe UI"/>
          <w:color w:val="05073B"/>
          <w:sz w:val="23"/>
          <w:szCs w:val="23"/>
        </w:rPr>
        <w:t>：</w:t>
      </w:r>
      <w:r>
        <w:rPr>
          <w:rFonts w:hint="eastAsia" w:ascii="PingFang-SC-Regular" w:hAnsi="PingFang-SC-Regular" w:cs="Segoe UI"/>
          <w:color w:val="05073B"/>
          <w:sz w:val="23"/>
          <w:szCs w:val="23"/>
        </w:rPr>
        <w:t>主要包括学生、教师和家长。学生是系统的主要使用者，教师可利用系统辅助教学，家长可通过系统监督孩子学习情况</w:t>
      </w:r>
      <w:r>
        <w:rPr>
          <w:rFonts w:ascii="PingFang-SC-Regular" w:hAnsi="PingFang-SC-Regular" w:cs="Segoe UI"/>
          <w:color w:val="05073B"/>
          <w:sz w:val="23"/>
          <w:szCs w:val="23"/>
        </w:rPr>
        <w:t>。</w:t>
      </w:r>
    </w:p>
    <w:p>
      <w:pPr>
        <w:widowControl/>
        <w:numPr>
          <w:ilvl w:val="0"/>
          <w:numId w:val="5"/>
        </w:numPr>
        <w:shd w:val="clear" w:color="auto" w:fill="FDFDFE"/>
        <w:tabs>
          <w:tab w:val="left" w:pos="709"/>
          <w:tab w:val="clear" w:pos="720"/>
        </w:tabs>
        <w:ind w:left="709" w:hanging="425"/>
        <w:jc w:val="left"/>
        <w:rPr>
          <w:rFonts w:ascii="PingFang-SC-Regular" w:hAnsi="PingFang-SC-Regular" w:cs="Segoe UI"/>
          <w:color w:val="05073B"/>
          <w:sz w:val="23"/>
          <w:szCs w:val="23"/>
        </w:rPr>
      </w:pPr>
      <w:r>
        <w:rPr>
          <w:rStyle w:val="20"/>
          <w:rFonts w:ascii="PingFang-SC-Regular" w:hAnsi="PingFang-SC-Regular" w:cs="Segoe UI"/>
          <w:color w:val="05073B"/>
          <w:sz w:val="23"/>
          <w:szCs w:val="23"/>
        </w:rPr>
        <w:t>按教育</w:t>
      </w:r>
      <w:r>
        <w:rPr>
          <w:rStyle w:val="20"/>
          <w:rFonts w:hint="eastAsia" w:ascii="PingFang-SC-Regular" w:hAnsi="PingFang-SC-Regular" w:cs="Segoe UI"/>
          <w:color w:val="05073B"/>
          <w:sz w:val="23"/>
          <w:szCs w:val="23"/>
          <w:lang w:val="en-US" w:eastAsia="zh-CN"/>
        </w:rPr>
        <w:t>阶段</w:t>
      </w:r>
      <w:r>
        <w:rPr>
          <w:rFonts w:ascii="PingFang-SC-Regular" w:hAnsi="PingFang-SC-Regular" w:cs="Segoe UI"/>
          <w:color w:val="05073B"/>
          <w:sz w:val="23"/>
          <w:szCs w:val="23"/>
        </w:rPr>
        <w:t>：</w:t>
      </w:r>
      <w:r>
        <w:rPr>
          <w:rFonts w:hint="eastAsia" w:ascii="PingFang-SC-Regular" w:hAnsi="PingFang-SC-Regular" w:cs="Segoe UI"/>
          <w:color w:val="05073B"/>
          <w:sz w:val="23"/>
          <w:szCs w:val="23"/>
        </w:rPr>
        <w:t>覆盖 K12 教育至高等教育阶段，其中 K12 阶段侧重基础知识的巩固和应试能力提升，高等教育阶段则更注重专业知识的深入学习和研究能力培养</w:t>
      </w:r>
      <w:r>
        <w:rPr>
          <w:rFonts w:ascii="PingFang-SC-Regular" w:hAnsi="PingFang-SC-Regular" w:cs="Segoe UI"/>
          <w:color w:val="05073B"/>
          <w:sz w:val="23"/>
          <w:szCs w:val="23"/>
        </w:rPr>
        <w:t>。</w:t>
      </w:r>
    </w:p>
    <w:p>
      <w:pPr>
        <w:widowControl/>
        <w:numPr>
          <w:ilvl w:val="0"/>
          <w:numId w:val="5"/>
        </w:numPr>
        <w:shd w:val="clear" w:color="auto" w:fill="FDFDFE"/>
        <w:tabs>
          <w:tab w:val="left" w:pos="709"/>
          <w:tab w:val="clear" w:pos="720"/>
        </w:tabs>
        <w:ind w:left="709" w:hanging="425"/>
        <w:jc w:val="left"/>
        <w:rPr>
          <w:rFonts w:ascii="PingFang-SC-Regular" w:hAnsi="PingFang-SC-Regular" w:cs="Segoe UI"/>
          <w:color w:val="05073B"/>
          <w:sz w:val="23"/>
          <w:szCs w:val="23"/>
        </w:rPr>
      </w:pPr>
      <w:r>
        <w:rPr>
          <w:rStyle w:val="20"/>
          <w:rFonts w:ascii="PingFang-SC-Regular" w:hAnsi="PingFang-SC-Regular" w:cs="Segoe UI"/>
          <w:color w:val="05073B"/>
          <w:sz w:val="23"/>
          <w:szCs w:val="23"/>
        </w:rPr>
        <w:t>按</w:t>
      </w:r>
      <w:r>
        <w:rPr>
          <w:rStyle w:val="20"/>
          <w:rFonts w:hint="eastAsia" w:ascii="PingFang-SC-Regular" w:hAnsi="PingFang-SC-Regular" w:cs="Segoe UI"/>
          <w:color w:val="05073B"/>
          <w:sz w:val="23"/>
          <w:szCs w:val="23"/>
          <w:lang w:val="en-US" w:eastAsia="zh-CN"/>
        </w:rPr>
        <w:t>使用场景</w:t>
      </w:r>
      <w:r>
        <w:rPr>
          <w:rFonts w:ascii="PingFang-SC-Regular" w:hAnsi="PingFang-SC-Regular" w:cs="Segoe UI"/>
          <w:color w:val="05073B"/>
          <w:sz w:val="23"/>
          <w:szCs w:val="23"/>
        </w:rPr>
        <w:t>：</w:t>
      </w:r>
      <w:r>
        <w:rPr>
          <w:rFonts w:hint="eastAsia" w:ascii="PingFang-SC-Regular" w:hAnsi="PingFang-SC-Regular" w:cs="Segoe UI"/>
          <w:color w:val="05073B"/>
          <w:sz w:val="23"/>
          <w:szCs w:val="23"/>
        </w:rPr>
        <w:t>包括日常学习、考前复习、课后作业辅导等场景，满足不同场景下的学习需求</w:t>
      </w:r>
      <w:r>
        <w:rPr>
          <w:rFonts w:ascii="PingFang-SC-Regular" w:hAnsi="PingFang-SC-Regular" w:cs="Segoe UI"/>
          <w:color w:val="05073B"/>
          <w:sz w:val="23"/>
          <w:szCs w:val="23"/>
        </w:rPr>
        <w:t>。</w:t>
      </w:r>
    </w:p>
    <w:p>
      <w:pPr>
        <w:pStyle w:val="5"/>
      </w:pPr>
      <w:r>
        <w:t>(2) 目标市场特征和需求</w:t>
      </w:r>
    </w:p>
    <w:p>
      <w:pPr>
        <w:pStyle w:val="29"/>
        <w:widowControl/>
        <w:numPr>
          <w:ilvl w:val="0"/>
          <w:numId w:val="6"/>
        </w:numPr>
        <w:shd w:val="clear" w:color="auto" w:fill="FDFDFE"/>
        <w:ind w:left="709" w:firstLineChars="0"/>
        <w:jc w:val="left"/>
        <w:rPr>
          <w:rFonts w:ascii="PingFang-SC-Regular" w:hAnsi="PingFang-SC-Regular" w:cs="Segoe UI"/>
          <w:color w:val="05073B"/>
          <w:sz w:val="23"/>
          <w:szCs w:val="23"/>
        </w:rPr>
      </w:pPr>
      <w:r>
        <w:rPr>
          <w:rStyle w:val="20"/>
          <w:rFonts w:ascii="PingFang-SC-Regular" w:hAnsi="PingFang-SC-Regular" w:cs="Segoe UI"/>
          <w:color w:val="05073B"/>
          <w:sz w:val="23"/>
          <w:szCs w:val="23"/>
        </w:rPr>
        <w:t>特征</w:t>
      </w:r>
      <w:r>
        <w:rPr>
          <w:rFonts w:ascii="PingFang-SC-Regular" w:hAnsi="PingFang-SC-Regular" w:cs="Segoe UI"/>
          <w:color w:val="05073B"/>
          <w:sz w:val="23"/>
          <w:szCs w:val="23"/>
        </w:rPr>
        <w:t>：</w:t>
      </w:r>
      <w:r>
        <w:rPr>
          <w:rFonts w:hint="eastAsia" w:ascii="PingFang-SC-Regular" w:hAnsi="PingFang-SC-Regular" w:cs="Segoe UI"/>
          <w:color w:val="05073B"/>
          <w:sz w:val="23"/>
          <w:szCs w:val="23"/>
        </w:rPr>
        <w:t>目标市场的用户对教育质量和学习效率有较高追求，对人工智能技术在教育中的应用接受度逐渐提高。学生群体学习任务重，希望能快速解决学习难题、获得针对性练习和合理的学习规划；教师群体教学任务繁忙，需要高效的出题工具和课程计划辅助工具</w:t>
      </w:r>
      <w:r>
        <w:rPr>
          <w:rFonts w:ascii="PingFang-SC-Regular" w:hAnsi="PingFang-SC-Regular" w:cs="Segoe UI"/>
          <w:color w:val="05073B"/>
          <w:sz w:val="23"/>
          <w:szCs w:val="23"/>
        </w:rPr>
        <w:t>。</w:t>
      </w:r>
    </w:p>
    <w:p>
      <w:pPr>
        <w:pStyle w:val="29"/>
        <w:widowControl/>
        <w:numPr>
          <w:ilvl w:val="0"/>
          <w:numId w:val="6"/>
        </w:numPr>
        <w:shd w:val="clear" w:color="auto" w:fill="FDFDFE"/>
        <w:ind w:left="709" w:firstLineChars="0"/>
        <w:jc w:val="left"/>
        <w:rPr>
          <w:rFonts w:ascii="PingFang-SC-Regular" w:hAnsi="PingFang-SC-Regular" w:cs="Segoe UI"/>
          <w:color w:val="05073B"/>
          <w:sz w:val="23"/>
          <w:szCs w:val="23"/>
        </w:rPr>
      </w:pPr>
      <w:r>
        <w:rPr>
          <w:rStyle w:val="20"/>
          <w:rFonts w:ascii="PingFang-SC-Regular" w:hAnsi="PingFang-SC-Regular" w:cs="Segoe UI"/>
          <w:color w:val="05073B"/>
          <w:sz w:val="23"/>
          <w:szCs w:val="23"/>
        </w:rPr>
        <w:t>需求</w:t>
      </w:r>
      <w:r>
        <w:rPr>
          <w:rFonts w:ascii="PingFang-SC-Regular" w:hAnsi="PingFang-SC-Regular" w:cs="Segoe UI"/>
          <w:color w:val="05073B"/>
          <w:sz w:val="23"/>
          <w:szCs w:val="23"/>
        </w:rPr>
        <w:t>：</w:t>
      </w:r>
      <w:r>
        <w:rPr>
          <w:rFonts w:hint="eastAsia" w:ascii="PingFang-SC-Regular" w:hAnsi="PingFang-SC-Regular" w:cs="Segoe UI"/>
          <w:color w:val="05073B"/>
          <w:sz w:val="23"/>
          <w:szCs w:val="23"/>
        </w:rPr>
        <w:t>需求主要集中在智能解题（快速、准确解答各学科题目）、个性化出题（根据学习情况生成合适的题目）、定制化课程计划（结合学习目标和能力制定合理的学习计划）等方面。具体包括多学科题目解答、不同难度题目生成、学习进度跟踪、学习计划调整等功能。</w:t>
      </w:r>
    </w:p>
    <w:p>
      <w:pPr>
        <w:pStyle w:val="3"/>
      </w:pPr>
      <w:bookmarkStart w:id="5" w:name="_Toc22816"/>
      <w:r>
        <w:t>6. 客户需求分析</w:t>
      </w:r>
      <w:bookmarkEnd w:id="5"/>
    </w:p>
    <w:p>
      <w:pPr>
        <w:pStyle w:val="5"/>
        <w:shd w:val="clear" w:color="auto" w:fill="FDFDFE"/>
        <w:spacing w:before="210" w:after="120"/>
        <w:rPr>
          <w:rFonts w:ascii="Segoe UI" w:hAnsi="Segoe UI" w:cs="Segoe UI"/>
          <w:color w:val="05073B"/>
          <w:sz w:val="27"/>
          <w:szCs w:val="27"/>
        </w:rPr>
      </w:pPr>
      <w:r>
        <w:rPr>
          <w:rFonts w:ascii="Segoe UI" w:hAnsi="Segoe UI" w:cs="Segoe UI"/>
          <w:color w:val="05073B"/>
          <w:sz w:val="27"/>
          <w:szCs w:val="27"/>
        </w:rPr>
        <w:t>(1) 具体需求和偏好</w:t>
      </w:r>
    </w:p>
    <w:p>
      <w:pPr>
        <w:pStyle w:val="29"/>
        <w:numPr>
          <w:ilvl w:val="0"/>
          <w:numId w:val="7"/>
        </w:numPr>
        <w:ind w:firstLineChars="0"/>
      </w:pPr>
      <w:r>
        <w:t>学生：</w:t>
      </w:r>
      <w:r>
        <w:rPr>
          <w:rFonts w:hint="eastAsia"/>
        </w:rPr>
        <w:t>期望能够通过多种方式（文本、拍照、语音）输入题目并得到详细的解题步骤和答案，希望系统能根据自己的知识掌握情况生成针对性的练习题，同时获得符合自身学习节奏的课程计划，方便自主学习和复习。</w:t>
      </w:r>
    </w:p>
    <w:p>
      <w:pPr>
        <w:pStyle w:val="29"/>
        <w:numPr>
          <w:ilvl w:val="0"/>
          <w:numId w:val="7"/>
        </w:numPr>
        <w:ind w:firstLineChars="0"/>
      </w:pPr>
      <w:r>
        <w:rPr>
          <w:rFonts w:hint="eastAsia"/>
          <w:lang w:val="en-US" w:eastAsia="zh-CN"/>
        </w:rPr>
        <w:t>教师</w:t>
      </w:r>
      <w:r>
        <w:t>：</w:t>
      </w:r>
      <w:r>
        <w:rPr>
          <w:rFonts w:hint="eastAsia"/>
        </w:rPr>
        <w:t>希望系统能够快速生成不同难度、不同题型的题目，减轻出题负担，同时能根据教学大纲和学生情况生成合理的课程计划，辅助教学安排，提高教学效率。</w:t>
      </w:r>
    </w:p>
    <w:p>
      <w:pPr>
        <w:pStyle w:val="5"/>
        <w:shd w:val="clear" w:color="auto" w:fill="FDFDFE"/>
        <w:spacing w:before="210" w:after="120"/>
        <w:rPr>
          <w:rFonts w:ascii="Segoe UI" w:hAnsi="Segoe UI" w:cs="Segoe UI"/>
          <w:color w:val="05073B"/>
          <w:sz w:val="27"/>
          <w:szCs w:val="27"/>
        </w:rPr>
      </w:pPr>
      <w:r>
        <w:rPr>
          <w:rFonts w:ascii="Segoe UI" w:hAnsi="Segoe UI" w:cs="Segoe UI"/>
          <w:color w:val="05073B"/>
          <w:sz w:val="27"/>
          <w:szCs w:val="27"/>
        </w:rPr>
        <w:t>(2) 痛点和未满足的需求</w:t>
      </w:r>
    </w:p>
    <w:p>
      <w:pPr>
        <w:widowControl/>
        <w:numPr>
          <w:ilvl w:val="0"/>
          <w:numId w:val="8"/>
        </w:numPr>
        <w:shd w:val="clear" w:color="auto" w:fill="FDFDFE"/>
        <w:jc w:val="left"/>
        <w:rPr>
          <w:rFonts w:ascii="PingFang-SC-Regular" w:hAnsi="PingFang-SC-Regular" w:cs="Segoe UI"/>
          <w:color w:val="05073B"/>
          <w:sz w:val="23"/>
          <w:szCs w:val="23"/>
        </w:rPr>
      </w:pPr>
      <w:r>
        <w:rPr>
          <w:rStyle w:val="20"/>
          <w:rFonts w:ascii="PingFang-SC-Regular" w:hAnsi="PingFang-SC-Regular" w:cs="Segoe UI"/>
          <w:color w:val="05073B"/>
          <w:sz w:val="23"/>
          <w:szCs w:val="23"/>
        </w:rPr>
        <w:t>痛点</w:t>
      </w:r>
      <w:r>
        <w:rPr>
          <w:rFonts w:ascii="PingFang-SC-Regular" w:hAnsi="PingFang-SC-Regular" w:cs="Segoe UI"/>
          <w:color w:val="05073B"/>
          <w:sz w:val="23"/>
          <w:szCs w:val="23"/>
        </w:rPr>
        <w:t>：</w:t>
      </w:r>
    </w:p>
    <w:p>
      <w:pPr>
        <w:widowControl/>
        <w:numPr>
          <w:ilvl w:val="1"/>
          <w:numId w:val="8"/>
        </w:numPr>
        <w:shd w:val="clear" w:color="auto" w:fill="FDFDFE"/>
        <w:jc w:val="left"/>
        <w:rPr>
          <w:rFonts w:ascii="PingFang-SC-Regular" w:hAnsi="PingFang-SC-Regular" w:cs="Segoe UI"/>
          <w:color w:val="05073B"/>
          <w:sz w:val="23"/>
          <w:szCs w:val="23"/>
        </w:rPr>
      </w:pPr>
      <w:r>
        <w:rPr>
          <w:rFonts w:hint="eastAsia" w:ascii="PingFang-SC-Regular" w:hAnsi="PingFang-SC-Regular" w:cs="Segoe UI"/>
          <w:color w:val="05073B"/>
          <w:sz w:val="23"/>
          <w:szCs w:val="23"/>
        </w:rPr>
        <w:t>现有教育辅助工具功能单一，要么只能解题，要么只能提供课程，无法满足学生一站式的学习需求</w:t>
      </w:r>
      <w:r>
        <w:rPr>
          <w:rFonts w:ascii="PingFang-SC-Regular" w:hAnsi="PingFang-SC-Regular" w:cs="Segoe UI"/>
          <w:color w:val="05073B"/>
          <w:sz w:val="23"/>
          <w:szCs w:val="23"/>
        </w:rPr>
        <w:t>；</w:t>
      </w:r>
    </w:p>
    <w:p>
      <w:pPr>
        <w:widowControl/>
        <w:numPr>
          <w:ilvl w:val="1"/>
          <w:numId w:val="8"/>
        </w:numPr>
        <w:shd w:val="clear" w:color="auto" w:fill="FDFDFE"/>
        <w:jc w:val="left"/>
        <w:rPr>
          <w:rFonts w:ascii="PingFang-SC-Regular" w:hAnsi="PingFang-SC-Regular" w:cs="Segoe UI"/>
          <w:color w:val="05073B"/>
          <w:sz w:val="23"/>
          <w:szCs w:val="23"/>
        </w:rPr>
      </w:pPr>
      <w:r>
        <w:rPr>
          <w:rFonts w:hint="eastAsia" w:ascii="PingFang-SC-Regular" w:hAnsi="PingFang-SC-Regular" w:cs="Segoe UI"/>
          <w:color w:val="05073B"/>
          <w:sz w:val="23"/>
          <w:szCs w:val="23"/>
        </w:rPr>
        <w:t>题目生成缺乏个性化，很多时候生成的题目与学生的知识薄弱点不匹配，练习效果不佳</w:t>
      </w:r>
      <w:r>
        <w:rPr>
          <w:rFonts w:ascii="PingFang-SC-Regular" w:hAnsi="PingFang-SC-Regular" w:cs="Segoe UI"/>
          <w:color w:val="05073B"/>
          <w:sz w:val="23"/>
          <w:szCs w:val="23"/>
        </w:rPr>
        <w:t>。</w:t>
      </w:r>
    </w:p>
    <w:p>
      <w:pPr>
        <w:widowControl/>
        <w:numPr>
          <w:ilvl w:val="1"/>
          <w:numId w:val="8"/>
        </w:numPr>
        <w:shd w:val="clear" w:color="auto" w:fill="FDFDFE"/>
        <w:jc w:val="left"/>
        <w:rPr>
          <w:rFonts w:ascii="PingFang-SC-Regular" w:hAnsi="PingFang-SC-Regular" w:cs="Segoe UI"/>
          <w:color w:val="05073B"/>
          <w:sz w:val="23"/>
          <w:szCs w:val="23"/>
        </w:rPr>
      </w:pPr>
      <w:r>
        <w:rPr>
          <w:rFonts w:hint="eastAsia" w:ascii="PingFang-SC-Regular" w:hAnsi="PingFang-SC-Regular" w:cs="Segoe UI"/>
          <w:color w:val="05073B"/>
          <w:sz w:val="23"/>
          <w:szCs w:val="23"/>
        </w:rPr>
        <w:t>课程计划制定不够科学，大多基于通用模板，没有充分考虑学生的个体差异和学习目标。</w:t>
      </w:r>
    </w:p>
    <w:p>
      <w:pPr>
        <w:widowControl/>
        <w:shd w:val="clear" w:color="auto" w:fill="FDFDFE"/>
        <w:jc w:val="left"/>
        <w:rPr>
          <w:rFonts w:hint="eastAsia" w:ascii="PingFang-SC-Regular" w:hAnsi="PingFang-SC-Regular" w:cs="Segoe UI"/>
          <w:color w:val="05073B"/>
          <w:sz w:val="23"/>
          <w:szCs w:val="23"/>
        </w:rPr>
      </w:pPr>
    </w:p>
    <w:p>
      <w:pPr>
        <w:pStyle w:val="17"/>
        <w:numPr>
          <w:ilvl w:val="0"/>
          <w:numId w:val="8"/>
        </w:numPr>
        <w:shd w:val="clear" w:color="auto" w:fill="FDFDFE"/>
        <w:spacing w:beforeAutospacing="0" w:afterAutospacing="0"/>
        <w:rPr>
          <w:rFonts w:ascii="Segoe UI" w:hAnsi="Segoe UI" w:eastAsia="宋体" w:cs="Segoe UI"/>
          <w:color w:val="05073B"/>
          <w:sz w:val="23"/>
          <w:szCs w:val="23"/>
        </w:rPr>
      </w:pPr>
      <w:r>
        <w:rPr>
          <w:rStyle w:val="20"/>
          <w:rFonts w:ascii="Segoe UI" w:hAnsi="Segoe UI" w:cs="Segoe UI"/>
          <w:color w:val="05073B"/>
          <w:sz w:val="23"/>
          <w:szCs w:val="23"/>
        </w:rPr>
        <w:t>未满足的需求</w:t>
      </w:r>
      <w:r>
        <w:rPr>
          <w:rFonts w:ascii="Segoe UI" w:hAnsi="Segoe UI" w:cs="Segoe UI"/>
          <w:color w:val="05073B"/>
          <w:sz w:val="23"/>
          <w:szCs w:val="23"/>
        </w:rPr>
        <w:t>：</w:t>
      </w:r>
    </w:p>
    <w:p>
      <w:pPr>
        <w:pStyle w:val="17"/>
        <w:widowControl/>
        <w:numPr>
          <w:ilvl w:val="1"/>
          <w:numId w:val="8"/>
        </w:numPr>
        <w:shd w:val="clear" w:color="auto" w:fill="FDFDFE"/>
        <w:spacing w:beforeAutospacing="0" w:afterAutospacing="0"/>
        <w:rPr>
          <w:rFonts w:ascii="PingFang-SC-Regular" w:hAnsi="PingFang-SC-Regular" w:cs="Segoe UI"/>
          <w:color w:val="05073B"/>
          <w:sz w:val="23"/>
          <w:szCs w:val="23"/>
        </w:rPr>
      </w:pPr>
      <w:r>
        <w:rPr>
          <w:rStyle w:val="20"/>
          <w:rFonts w:hint="eastAsia" w:ascii="PingFang-SC-Regular" w:hAnsi="PingFang-SC-Regular" w:cs="Segoe UI"/>
          <w:color w:val="05073B"/>
          <w:sz w:val="23"/>
          <w:szCs w:val="23"/>
        </w:rPr>
        <w:t>深度错题分析</w:t>
      </w:r>
      <w:r>
        <w:rPr>
          <w:rFonts w:ascii="PingFang-SC-Regular" w:hAnsi="PingFang-SC-Regular" w:cs="Segoe UI"/>
          <w:color w:val="05073B"/>
          <w:sz w:val="23"/>
          <w:szCs w:val="23"/>
        </w:rPr>
        <w:t>：</w:t>
      </w:r>
      <w:r>
        <w:rPr>
          <w:rFonts w:hint="eastAsia" w:ascii="PingFang-SC-Regular" w:hAnsi="PingFang-SC-Regular" w:cs="Segoe UI"/>
          <w:color w:val="05073B"/>
          <w:sz w:val="23"/>
          <w:szCs w:val="23"/>
        </w:rPr>
        <w:t>不仅能指出错题答案，还能深入分析错误原因，关联相关知识点，并生成针对性的补救练习</w:t>
      </w:r>
      <w:r>
        <w:rPr>
          <w:rFonts w:ascii="PingFang-SC-Regular" w:hAnsi="PingFang-SC-Regular" w:cs="Segoe UI"/>
          <w:color w:val="05073B"/>
          <w:sz w:val="23"/>
          <w:szCs w:val="23"/>
        </w:rPr>
        <w:t>。</w:t>
      </w:r>
    </w:p>
    <w:p>
      <w:pPr>
        <w:pStyle w:val="17"/>
        <w:widowControl/>
        <w:numPr>
          <w:ilvl w:val="1"/>
          <w:numId w:val="8"/>
        </w:numPr>
        <w:shd w:val="clear" w:color="auto" w:fill="FDFDFE"/>
        <w:spacing w:beforeAutospacing="0" w:afterAutospacing="0"/>
        <w:rPr>
          <w:rFonts w:ascii="PingFang-SC-Regular" w:hAnsi="PingFang-SC-Regular" w:cs="Segoe UI"/>
          <w:color w:val="05073B"/>
          <w:sz w:val="23"/>
          <w:szCs w:val="23"/>
        </w:rPr>
      </w:pPr>
      <w:r>
        <w:rPr>
          <w:rStyle w:val="20"/>
          <w:rFonts w:ascii="PingFang-SC-Regular" w:hAnsi="PingFang-SC-Regular" w:cs="Segoe UI"/>
          <w:color w:val="05073B"/>
          <w:sz w:val="23"/>
          <w:szCs w:val="23"/>
        </w:rPr>
        <w:t>个性化服务</w:t>
      </w:r>
      <w:r>
        <w:rPr>
          <w:rFonts w:ascii="PingFang-SC-Regular" w:hAnsi="PingFang-SC-Regular" w:cs="Segoe UI"/>
          <w:color w:val="05073B"/>
          <w:sz w:val="23"/>
          <w:szCs w:val="23"/>
        </w:rPr>
        <w:t>：</w:t>
      </w:r>
      <w:r>
        <w:rPr>
          <w:rFonts w:hint="eastAsia" w:ascii="PingFang-SC-Regular" w:hAnsi="PingFang-SC-Regular" w:cs="Segoe UI"/>
          <w:color w:val="05073B"/>
          <w:sz w:val="23"/>
          <w:szCs w:val="23"/>
        </w:rPr>
        <w:t>课程计划能根据学生的学习进度和效果自动调整，确保学习计划的有效性和适应性。</w:t>
      </w:r>
    </w:p>
    <w:p>
      <w:pPr>
        <w:pStyle w:val="17"/>
        <w:widowControl/>
        <w:numPr>
          <w:ilvl w:val="1"/>
          <w:numId w:val="8"/>
        </w:numPr>
        <w:shd w:val="clear" w:color="auto" w:fill="FDFDFE"/>
        <w:spacing w:beforeAutospacing="0" w:afterAutospacing="0"/>
        <w:rPr>
          <w:rFonts w:ascii="PingFang-SC-Regular" w:hAnsi="PingFang-SC-Regular" w:cs="Segoe UI"/>
          <w:color w:val="05073B"/>
          <w:sz w:val="23"/>
          <w:szCs w:val="23"/>
        </w:rPr>
      </w:pPr>
      <w:r>
        <w:rPr>
          <w:rStyle w:val="20"/>
          <w:rFonts w:ascii="PingFang-SC-Regular" w:hAnsi="PingFang-SC-Regular" w:cs="Segoe UI"/>
          <w:color w:val="05073B"/>
          <w:sz w:val="23"/>
          <w:szCs w:val="23"/>
        </w:rPr>
        <w:t>数据分析与决策支持</w:t>
      </w:r>
      <w:r>
        <w:rPr>
          <w:rFonts w:ascii="PingFang-SC-Regular" w:hAnsi="PingFang-SC-Regular" w:cs="Segoe UI"/>
          <w:color w:val="05073B"/>
          <w:sz w:val="23"/>
          <w:szCs w:val="23"/>
        </w:rPr>
        <w:t>：</w:t>
      </w:r>
      <w:r>
        <w:rPr>
          <w:rFonts w:hint="eastAsia" w:ascii="PingFang-SC-Regular" w:hAnsi="PingFang-SC-Regular" w:cs="Segoe UI"/>
          <w:color w:val="05073B"/>
          <w:sz w:val="23"/>
          <w:szCs w:val="23"/>
        </w:rPr>
        <w:t>对学生的学习数据进行深度分析，为学生、教师和家长提供更有价值的学习建议和教学参考</w:t>
      </w:r>
      <w:r>
        <w:rPr>
          <w:rFonts w:ascii="PingFang-SC-Regular" w:hAnsi="PingFang-SC-Regular" w:cs="Segoe UI"/>
          <w:color w:val="05073B"/>
          <w:sz w:val="23"/>
          <w:szCs w:val="23"/>
        </w:rPr>
        <w:t>。</w:t>
      </w:r>
    </w:p>
    <w:p>
      <w:pPr>
        <w:pStyle w:val="17"/>
        <w:widowControl/>
        <w:numPr>
          <w:ilvl w:val="1"/>
          <w:numId w:val="8"/>
        </w:numPr>
        <w:shd w:val="clear" w:color="auto" w:fill="FDFDFE"/>
        <w:spacing w:beforeAutospacing="0" w:afterAutospacing="0"/>
        <w:rPr>
          <w:rFonts w:hint="eastAsia" w:ascii="Segoe UI" w:hAnsi="Segoe UI" w:eastAsia="宋体" w:cs="Segoe UI"/>
          <w:color w:val="05073B"/>
          <w:sz w:val="23"/>
          <w:szCs w:val="23"/>
        </w:rPr>
      </w:pPr>
      <w:r>
        <w:rPr>
          <w:rStyle w:val="20"/>
          <w:rFonts w:hint="eastAsia" w:ascii="PingFang-SC-Regular" w:hAnsi="PingFang-SC-Regular" w:cs="Segoe UI"/>
          <w:color w:val="05073B"/>
          <w:sz w:val="23"/>
          <w:szCs w:val="23"/>
          <w:lang w:val="en-US" w:eastAsia="zh-CN"/>
        </w:rPr>
        <w:t>多模态交互</w:t>
      </w:r>
      <w:r>
        <w:rPr>
          <w:rFonts w:ascii="PingFang-SC-Regular" w:hAnsi="PingFang-SC-Regular" w:cs="Segoe UI"/>
          <w:color w:val="05073B"/>
          <w:sz w:val="23"/>
          <w:szCs w:val="23"/>
        </w:rPr>
        <w:t>：</w:t>
      </w:r>
      <w:r>
        <w:rPr>
          <w:rFonts w:hint="eastAsia" w:ascii="PingFang-SC-Regular" w:hAnsi="PingFang-SC-Regular" w:cs="Segoe UI"/>
          <w:color w:val="05073B"/>
          <w:sz w:val="23"/>
          <w:szCs w:val="23"/>
        </w:rPr>
        <w:t>用户希望能更便捷地与系统交互，除了现有的输入方式，还希望有更智能的交互方式，如自然语言对话式的解题和学习规划</w:t>
      </w:r>
      <w:r>
        <w:rPr>
          <w:rFonts w:ascii="PingFang-SC-Regular" w:hAnsi="PingFang-SC-Regular" w:cs="Segoe UI"/>
          <w:color w:val="05073B"/>
          <w:sz w:val="23"/>
          <w:szCs w:val="23"/>
        </w:rPr>
        <w:t>。</w:t>
      </w:r>
    </w:p>
    <w:p>
      <w:pPr>
        <w:pStyle w:val="3"/>
      </w:pPr>
      <w:bookmarkStart w:id="6" w:name="_Toc26594"/>
      <w:r>
        <w:t>7. 产品定位</w:t>
      </w:r>
      <w:bookmarkEnd w:id="6"/>
    </w:p>
    <w:p>
      <w:pPr>
        <w:pStyle w:val="5"/>
      </w:pPr>
      <w:r>
        <w:t>(1) 确</w:t>
      </w:r>
      <w:r>
        <w:rPr>
          <w:rFonts w:hint="eastAsia"/>
        </w:rPr>
        <w:t>定智慧教育智能体系统的定位</w:t>
      </w:r>
    </w:p>
    <w:p>
      <w:pPr>
        <w:rPr>
          <w:sz w:val="22"/>
        </w:rPr>
      </w:pPr>
      <w:r>
        <w:rPr>
          <w:rFonts w:hint="eastAsia"/>
          <w:sz w:val="22"/>
        </w:rPr>
        <w:t>本智慧教育智能体系统定位为 “一站式智能教育辅助平台”，旨在通过集成人工智能技术，为 K12 至高等教育阶段的用户提供集智能解题、个性化出题、定制化课程计划生成于一体的综合性教育服务，满足学生、教师和家长在不同学习场景下的需求</w:t>
      </w:r>
      <w:r>
        <w:rPr>
          <w:sz w:val="22"/>
        </w:rPr>
        <w:t>。</w:t>
      </w:r>
    </w:p>
    <w:p>
      <w:pPr>
        <w:rPr>
          <w:rFonts w:hint="eastAsia"/>
          <w:sz w:val="22"/>
        </w:rPr>
      </w:pPr>
    </w:p>
    <w:p>
      <w:pPr>
        <w:pStyle w:val="5"/>
      </w:pPr>
      <w:r>
        <w:t>(2) 产品核心价值主张和差异化特点</w:t>
      </w:r>
    </w:p>
    <w:p>
      <w:pPr>
        <w:pStyle w:val="29"/>
        <w:numPr>
          <w:ilvl w:val="0"/>
          <w:numId w:val="9"/>
        </w:numPr>
        <w:ind w:firstLineChars="0"/>
        <w:rPr>
          <w:b/>
          <w:bCs/>
        </w:rPr>
      </w:pPr>
      <w:r>
        <w:rPr>
          <w:b/>
          <w:bCs/>
        </w:rPr>
        <w:t>核心价值主张：</w:t>
      </w:r>
    </w:p>
    <w:p>
      <w:pPr>
        <w:pStyle w:val="29"/>
        <w:numPr>
          <w:ilvl w:val="1"/>
          <w:numId w:val="9"/>
        </w:numPr>
        <w:ind w:firstLineChars="0"/>
      </w:pPr>
      <w:r>
        <w:rPr>
          <w:rFonts w:hint="eastAsia"/>
        </w:rPr>
        <w:t>为用户提供高效、智能、个性化的教育辅助服务；</w:t>
      </w:r>
    </w:p>
    <w:p>
      <w:pPr>
        <w:pStyle w:val="29"/>
        <w:numPr>
          <w:ilvl w:val="1"/>
          <w:numId w:val="9"/>
        </w:numPr>
        <w:ind w:firstLineChars="0"/>
      </w:pPr>
      <w:r>
        <w:rPr>
          <w:rFonts w:hint="eastAsia"/>
        </w:rPr>
        <w:t>提升学习效率和教学质量；</w:t>
      </w:r>
    </w:p>
    <w:p>
      <w:pPr>
        <w:pStyle w:val="29"/>
        <w:numPr>
          <w:ilvl w:val="1"/>
          <w:numId w:val="9"/>
        </w:numPr>
        <w:ind w:firstLineChars="0"/>
      </w:pPr>
      <w:r>
        <w:rPr>
          <w:rFonts w:hint="eastAsia"/>
        </w:rPr>
        <w:t>实现个性化学习和精准教学</w:t>
      </w:r>
      <w:r>
        <w:t>。</w:t>
      </w:r>
    </w:p>
    <w:p>
      <w:pPr>
        <w:pStyle w:val="29"/>
        <w:numPr>
          <w:ilvl w:val="0"/>
          <w:numId w:val="9"/>
        </w:numPr>
        <w:ind w:firstLineChars="0"/>
        <w:rPr>
          <w:b/>
          <w:bCs/>
        </w:rPr>
      </w:pPr>
      <w:r>
        <w:rPr>
          <w:b/>
          <w:bCs/>
        </w:rPr>
        <w:t>差异化特点：</w:t>
      </w:r>
    </w:p>
    <w:p>
      <w:pPr>
        <w:pStyle w:val="29"/>
        <w:numPr>
          <w:ilvl w:val="1"/>
          <w:numId w:val="9"/>
        </w:numPr>
        <w:ind w:firstLineChars="0"/>
      </w:pPr>
      <w:r>
        <w:t>强大的AIGC技术：采用先进的自然语言处理技术，实现学生咨询的智能回复，减轻教务人员负担。</w:t>
      </w:r>
    </w:p>
    <w:p>
      <w:pPr>
        <w:pStyle w:val="29"/>
        <w:numPr>
          <w:ilvl w:val="1"/>
          <w:numId w:val="9"/>
        </w:numPr>
        <w:ind w:firstLineChars="0"/>
      </w:pPr>
      <w:r>
        <w:rPr>
          <w:rFonts w:hint="eastAsia"/>
        </w:rPr>
        <w:t>多功能集成</w:t>
      </w:r>
      <w:r>
        <w:t>：</w:t>
      </w:r>
      <w:r>
        <w:rPr>
          <w:rFonts w:hint="eastAsia"/>
        </w:rPr>
        <w:t>集智能解题、个性化出题、定制化课程计划生成三大核心功能于一体，满足用户一站式学习需求</w:t>
      </w:r>
      <w:r>
        <w:t>。</w:t>
      </w:r>
    </w:p>
    <w:p>
      <w:pPr>
        <w:pStyle w:val="29"/>
        <w:numPr>
          <w:ilvl w:val="1"/>
          <w:numId w:val="9"/>
        </w:numPr>
        <w:ind w:firstLineChars="0"/>
      </w:pPr>
      <w:r>
        <w:t>个性化服务：</w:t>
      </w:r>
      <w:r>
        <w:rPr>
          <w:rFonts w:hint="eastAsia"/>
        </w:rPr>
        <w:t>基于用户学习数据和</w:t>
      </w:r>
      <w:r>
        <w:rPr>
          <w:rFonts w:hint="eastAsia"/>
          <w:lang w:val="en-US" w:eastAsia="zh-CN"/>
        </w:rPr>
        <w:t>用户画像、用户偏好等</w:t>
      </w:r>
      <w:r>
        <w:rPr>
          <w:rFonts w:hint="eastAsia"/>
        </w:rPr>
        <w:t>，精准把握用户学习情况，生成个性化的题目和课程计划</w:t>
      </w:r>
      <w:r>
        <w:t>。</w:t>
      </w:r>
    </w:p>
    <w:p>
      <w:pPr>
        <w:pStyle w:val="29"/>
        <w:numPr>
          <w:ilvl w:val="1"/>
          <w:numId w:val="9"/>
        </w:numPr>
        <w:ind w:firstLineChars="0"/>
      </w:pPr>
      <w:r>
        <w:rPr>
          <w:rFonts w:hint="eastAsia"/>
          <w:lang w:val="en-US" w:eastAsia="zh-CN"/>
        </w:rPr>
        <w:t>数据驱动</w:t>
      </w:r>
      <w:r>
        <w:t>：</w:t>
      </w:r>
      <w:r>
        <w:rPr>
          <w:rFonts w:hint="eastAsia"/>
        </w:rPr>
        <w:t>通过对学习数据的深度分析，为用户提供有价值的学习建议和教学参考，持续优化服务</w:t>
      </w:r>
      <w:r>
        <w:t>。</w:t>
      </w:r>
    </w:p>
    <w:p>
      <w:pPr>
        <w:pStyle w:val="3"/>
      </w:pPr>
      <w:bookmarkStart w:id="7" w:name="_Toc24840"/>
      <w:r>
        <w:t>8. 功能需求（继续）</w:t>
      </w:r>
      <w:bookmarkEnd w:id="7"/>
    </w:p>
    <w:p>
      <w:pPr>
        <w:pStyle w:val="5"/>
      </w:pPr>
      <w:r>
        <w:t>(1) 智能</w:t>
      </w:r>
      <w:r>
        <w:rPr>
          <w:rFonts w:hint="eastAsia"/>
          <w:lang w:val="en-US" w:eastAsia="zh-CN"/>
        </w:rPr>
        <w:t>解题功能</w:t>
      </w:r>
    </w:p>
    <w:p>
      <w:pPr>
        <w:pStyle w:val="29"/>
        <w:numPr>
          <w:ilvl w:val="0"/>
          <w:numId w:val="10"/>
        </w:numPr>
        <w:ind w:firstLineChars="0"/>
      </w:pPr>
      <w:r>
        <w:t>自然语言理解：系统能够准确理解学生的自然语言输入，包括</w:t>
      </w:r>
      <w:r>
        <w:rPr>
          <w:rFonts w:hint="eastAsia"/>
          <w:lang w:val="en-US" w:eastAsia="zh-CN"/>
        </w:rPr>
        <w:t>解题、出题、授课</w:t>
      </w:r>
      <w:r>
        <w:t>等。</w:t>
      </w:r>
    </w:p>
    <w:p>
      <w:pPr>
        <w:pStyle w:val="29"/>
        <w:numPr>
          <w:ilvl w:val="0"/>
          <w:numId w:val="10"/>
        </w:numPr>
        <w:ind w:firstLineChars="0"/>
      </w:pPr>
      <w:r>
        <w:rPr>
          <w:rFonts w:hint="eastAsia"/>
          <w:lang w:val="en-US" w:eastAsia="zh-CN"/>
        </w:rPr>
        <w:t>解题推理</w:t>
      </w:r>
      <w:r>
        <w:t>：基于AIGC技术，</w:t>
      </w:r>
      <w:r>
        <w:rPr>
          <w:rFonts w:hint="eastAsia"/>
        </w:rPr>
        <w:t>基于知识库和推理算法，生成详细、严谨的解题步骤。</w:t>
      </w:r>
      <w:r>
        <w:t>。</w:t>
      </w:r>
    </w:p>
    <w:p>
      <w:pPr>
        <w:pStyle w:val="29"/>
        <w:numPr>
          <w:ilvl w:val="0"/>
          <w:numId w:val="10"/>
        </w:numPr>
        <w:ind w:firstLineChars="0"/>
      </w:pPr>
      <w:r>
        <w:rPr>
          <w:rFonts w:hint="eastAsia"/>
          <w:lang w:val="en-US" w:eastAsia="zh-CN"/>
        </w:rPr>
        <w:t>答案验证</w:t>
      </w:r>
      <w:r>
        <w:t>：</w:t>
      </w:r>
      <w:r>
        <w:rPr>
          <w:rFonts w:hint="eastAsia"/>
          <w:lang w:val="en-US" w:eastAsia="zh-CN"/>
        </w:rPr>
        <w:t>答案验证模块，确保解题答案的准确性</w:t>
      </w:r>
      <w:r>
        <w:t>。</w:t>
      </w:r>
    </w:p>
    <w:p>
      <w:pPr>
        <w:pStyle w:val="29"/>
        <w:numPr>
          <w:ilvl w:val="0"/>
          <w:numId w:val="10"/>
        </w:numPr>
        <w:ind w:firstLineChars="0"/>
      </w:pPr>
      <w:r>
        <w:rPr>
          <w:rFonts w:hint="eastAsia"/>
          <w:lang w:val="en-US" w:eastAsia="zh-CN"/>
        </w:rPr>
        <w:t>评分机制：针对用户提交的错误答案，会进行评分、分析错误答案原因并给出纠正建议和相关知识点讲解。</w:t>
      </w:r>
    </w:p>
    <w:p>
      <w:pPr>
        <w:pStyle w:val="5"/>
        <w:rPr>
          <w:rFonts w:hint="eastAsia" w:eastAsiaTheme="majorEastAsia"/>
          <w:lang w:val="en-US" w:eastAsia="zh-CN"/>
        </w:rPr>
      </w:pPr>
      <w:r>
        <w:t xml:space="preserve">(2) </w:t>
      </w:r>
      <w:r>
        <w:rPr>
          <w:rFonts w:hint="eastAsia"/>
          <w:lang w:val="en-US" w:eastAsia="zh-CN"/>
        </w:rPr>
        <w:t>题目生成功能</w:t>
      </w:r>
    </w:p>
    <w:p>
      <w:pPr>
        <w:pStyle w:val="29"/>
        <w:numPr>
          <w:ilvl w:val="0"/>
          <w:numId w:val="11"/>
        </w:numPr>
        <w:ind w:firstLineChars="0"/>
      </w:pPr>
      <w:r>
        <w:rPr>
          <w:rFonts w:hint="eastAsia"/>
          <w:lang w:val="en-US" w:eastAsia="zh-CN"/>
        </w:rPr>
        <w:t>题目参数配置</w:t>
      </w:r>
      <w:r>
        <w:t>：</w:t>
      </w:r>
      <w:r>
        <w:rPr>
          <w:rFonts w:hint="eastAsia"/>
        </w:rPr>
        <w:t>支持用户或教师设置题目难度、题型、知识点覆盖范围等参数。</w:t>
      </w:r>
    </w:p>
    <w:p>
      <w:pPr>
        <w:pStyle w:val="29"/>
        <w:numPr>
          <w:ilvl w:val="0"/>
          <w:numId w:val="11"/>
        </w:numPr>
        <w:ind w:firstLineChars="0"/>
      </w:pPr>
      <w:r>
        <w:rPr>
          <w:rFonts w:hint="eastAsia"/>
          <w:lang w:val="en-US" w:eastAsia="zh-CN"/>
        </w:rPr>
        <w:t>答案与解析生成</w:t>
      </w:r>
      <w:r>
        <w:t>：</w:t>
      </w:r>
      <w:r>
        <w:rPr>
          <w:rFonts w:hint="eastAsia"/>
        </w:rPr>
        <w:t>自动生成题目答案和详细解析，方便用户练习和核对。</w:t>
      </w:r>
    </w:p>
    <w:p>
      <w:pPr>
        <w:pStyle w:val="29"/>
        <w:numPr>
          <w:ilvl w:val="0"/>
          <w:numId w:val="11"/>
        </w:numPr>
        <w:ind w:firstLineChars="0"/>
      </w:pPr>
      <w:r>
        <w:rPr>
          <w:rFonts w:hint="eastAsia"/>
          <w:lang w:val="en-US" w:eastAsia="zh-CN"/>
        </w:rPr>
        <w:t>基于能力评估生成</w:t>
      </w:r>
      <w:r>
        <w:t>：</w:t>
      </w:r>
      <w:r>
        <w:rPr>
          <w:rFonts w:hint="eastAsia"/>
        </w:rPr>
        <w:t>通过分析用户的学习记录和测试结果，评估用户能力水平，生成符合其能力的个性化题目</w:t>
      </w:r>
      <w:r>
        <w:t>。</w:t>
      </w:r>
    </w:p>
    <w:p>
      <w:pPr>
        <w:pStyle w:val="5"/>
        <w:rPr>
          <w:rFonts w:hint="eastAsia" w:eastAsiaTheme="majorEastAsia"/>
          <w:lang w:eastAsia="zh-CN"/>
        </w:rPr>
      </w:pPr>
      <w:r>
        <w:t xml:space="preserve">(3) </w:t>
      </w:r>
      <w:r>
        <w:rPr>
          <w:rFonts w:hint="eastAsia"/>
          <w:lang w:val="en-US" w:eastAsia="zh-CN"/>
        </w:rPr>
        <w:t>课程计划生成功能</w:t>
      </w:r>
    </w:p>
    <w:p>
      <w:pPr>
        <w:pStyle w:val="29"/>
        <w:numPr>
          <w:ilvl w:val="0"/>
          <w:numId w:val="12"/>
        </w:numPr>
        <w:ind w:firstLineChars="0"/>
      </w:pPr>
      <w:r>
        <w:rPr>
          <w:rFonts w:hint="eastAsia"/>
        </w:rPr>
        <w:t>个性化计划制定</w:t>
      </w:r>
      <w:r>
        <w:t>：</w:t>
      </w:r>
      <w:r>
        <w:rPr>
          <w:rFonts w:hint="eastAsia"/>
        </w:rPr>
        <w:t>根据用户的学习目标、知识掌握情况、学习时间等因素，制定个性化的课程计划</w:t>
      </w:r>
      <w:r>
        <w:t>。</w:t>
      </w:r>
    </w:p>
    <w:p>
      <w:pPr>
        <w:pStyle w:val="29"/>
        <w:numPr>
          <w:ilvl w:val="0"/>
          <w:numId w:val="12"/>
        </w:numPr>
        <w:ind w:firstLineChars="0"/>
      </w:pPr>
      <w:r>
        <w:rPr>
          <w:rFonts w:hint="eastAsia"/>
        </w:rPr>
        <w:t>学习进度跟踪</w:t>
      </w:r>
      <w:r>
        <w:t>：</w:t>
      </w:r>
      <w:r>
        <w:rPr>
          <w:rFonts w:hint="eastAsia"/>
        </w:rPr>
        <w:t>记录用户的学习进度，与课程计划进行对比，及时反馈学习情况。</w:t>
      </w:r>
    </w:p>
    <w:p>
      <w:pPr>
        <w:pStyle w:val="29"/>
        <w:numPr>
          <w:ilvl w:val="0"/>
          <w:numId w:val="12"/>
        </w:numPr>
        <w:ind w:firstLineChars="0"/>
        <w:rPr>
          <w:rFonts w:ascii="PingFang-SC-Regular" w:hAnsi="PingFang-SC-Regular" w:cs="Segoe UI"/>
          <w:color w:val="05073B"/>
          <w:sz w:val="23"/>
          <w:szCs w:val="23"/>
        </w:rPr>
      </w:pPr>
      <w:r>
        <w:rPr>
          <w:rFonts w:hint="eastAsia"/>
        </w:rPr>
        <w:t>计划调整</w:t>
      </w:r>
      <w:r>
        <w:t>：</w:t>
      </w:r>
      <w:r>
        <w:rPr>
          <w:rFonts w:hint="eastAsia"/>
        </w:rPr>
        <w:t>支持用户根据实际学习情况手动调整课程计划，系统也可根据学习进度自动优化计划。</w:t>
      </w:r>
    </w:p>
    <w:p>
      <w:pPr>
        <w:pStyle w:val="3"/>
      </w:pPr>
      <w:bookmarkStart w:id="8" w:name="_Toc25027"/>
      <w:r>
        <w:t>9.</w:t>
      </w:r>
      <w:r>
        <w:rPr>
          <w:rFonts w:hint="eastAsia"/>
        </w:rPr>
        <w:t>技术选型</w:t>
      </w:r>
      <w:bookmarkEnd w:id="8"/>
    </w:p>
    <w:p>
      <w:pPr>
        <w:pStyle w:val="29"/>
        <w:numPr>
          <w:ilvl w:val="0"/>
          <w:numId w:val="13"/>
        </w:numPr>
        <w:spacing w:line="360" w:lineRule="auto"/>
        <w:ind w:firstLineChars="0"/>
        <w:jc w:val="left"/>
      </w:pPr>
      <w:r>
        <w:t>前端：</w:t>
      </w:r>
      <w:r>
        <w:rPr>
          <w:rFonts w:hint="eastAsia"/>
        </w:rPr>
        <w:t>vite 的 vue 框架、django</w:t>
      </w:r>
    </w:p>
    <w:p>
      <w:pPr>
        <w:pStyle w:val="29"/>
        <w:numPr>
          <w:ilvl w:val="0"/>
          <w:numId w:val="13"/>
        </w:numPr>
        <w:spacing w:line="360" w:lineRule="auto"/>
        <w:ind w:firstLineChars="0"/>
        <w:jc w:val="left"/>
      </w:pPr>
      <w:r>
        <w:t>后端</w:t>
      </w:r>
      <w:r>
        <w:rPr>
          <w:rFonts w:hint="eastAsia"/>
        </w:rPr>
        <w:t>：</w:t>
      </w:r>
      <w:r>
        <w:rPr>
          <w:rFonts w:hint="eastAsia"/>
          <w:lang w:val="en-US" w:eastAsia="zh-CN"/>
        </w:rPr>
        <w:t>langgraph、向量数据库、自己搭建的简易前后端数据交互框架</w:t>
      </w:r>
    </w:p>
    <w:p>
      <w:pPr>
        <w:pStyle w:val="29"/>
        <w:numPr>
          <w:ilvl w:val="0"/>
          <w:numId w:val="13"/>
        </w:numPr>
        <w:spacing w:line="360" w:lineRule="auto"/>
        <w:ind w:firstLineChars="0"/>
        <w:jc w:val="left"/>
      </w:pPr>
      <w:r>
        <w:t>数据库</w:t>
      </w:r>
      <w:r>
        <w:rPr>
          <w:rFonts w:hint="eastAsia"/>
        </w:rPr>
        <w:t>：</w:t>
      </w:r>
      <w:r>
        <w:t>MySQL</w:t>
      </w:r>
    </w:p>
    <w:p>
      <w:pPr>
        <w:spacing w:line="360" w:lineRule="auto"/>
        <w:jc w:val="left"/>
        <w:rPr>
          <w:rFonts w:ascii="仿宋" w:hAnsi="仿宋" w:eastAsia="仿宋" w:cs="仿宋"/>
          <w:b/>
          <w:bCs/>
          <w:sz w:val="28"/>
          <w:szCs w:val="28"/>
        </w:rPr>
      </w:pPr>
    </w:p>
    <w:p>
      <w:pPr>
        <w:pStyle w:val="3"/>
        <w:rPr>
          <w:rFonts w:asciiTheme="minorHAnsi" w:hAnsiTheme="minorHAnsi" w:eastAsiaTheme="minorEastAsia" w:cstheme="minorBidi"/>
          <w:sz w:val="21"/>
          <w:szCs w:val="24"/>
        </w:rPr>
      </w:pPr>
      <w:bookmarkStart w:id="9" w:name="_Toc17857"/>
      <w:r>
        <w:rPr>
          <w:rFonts w:hint="eastAsia"/>
        </w:rPr>
        <w:t>1</w:t>
      </w:r>
      <w:r>
        <w:t>0.</w:t>
      </w:r>
      <w:r>
        <w:rPr>
          <w:rFonts w:hint="eastAsia"/>
        </w:rPr>
        <w:t>项目设计图</w:t>
      </w:r>
      <w:bookmarkEnd w:id="9"/>
    </w:p>
    <w:p>
      <w:pPr>
        <w:spacing w:line="360" w:lineRule="auto"/>
        <w:jc w:val="left"/>
        <w:rPr>
          <w:rFonts w:ascii="仿宋" w:hAnsi="仿宋" w:eastAsia="仿宋" w:cs="仿宋"/>
          <w:b/>
          <w:bCs/>
          <w:sz w:val="28"/>
          <w:szCs w:val="28"/>
        </w:rPr>
      </w:pPr>
      <w:r>
        <w:drawing>
          <wp:inline distT="0" distB="0" distL="114300" distR="114300">
            <wp:extent cx="5267325" cy="2350135"/>
            <wp:effectExtent l="0" t="0" r="9525" b="1206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9"/>
                    <a:stretch>
                      <a:fillRect/>
                    </a:stretch>
                  </pic:blipFill>
                  <pic:spPr>
                    <a:xfrm>
                      <a:off x="0" y="0"/>
                      <a:ext cx="5267325" cy="2350135"/>
                    </a:xfrm>
                    <a:prstGeom prst="rect">
                      <a:avLst/>
                    </a:prstGeom>
                    <a:noFill/>
                    <a:ln>
                      <a:noFill/>
                    </a:ln>
                  </pic:spPr>
                </pic:pic>
              </a:graphicData>
            </a:graphic>
          </wp:inline>
        </w:drawing>
      </w:r>
    </w:p>
    <w:p>
      <w:pPr>
        <w:pStyle w:val="3"/>
      </w:pPr>
      <w:bookmarkStart w:id="10" w:name="_Toc10024"/>
      <w:r>
        <w:rPr>
          <w:rFonts w:hint="eastAsia"/>
        </w:rPr>
        <w:t>1</w:t>
      </w:r>
      <w:r>
        <w:t>1. 风险评估与应对</w:t>
      </w:r>
      <w:bookmarkEnd w:id="10"/>
    </w:p>
    <w:p>
      <w:pPr>
        <w:pStyle w:val="5"/>
        <w:rPr>
          <w:rFonts w:ascii="Segoe UI" w:hAnsi="Segoe UI" w:cs="Segoe UI"/>
          <w:color w:val="05073B"/>
          <w:sz w:val="23"/>
          <w:szCs w:val="23"/>
        </w:rPr>
      </w:pPr>
      <w:r>
        <w:t xml:space="preserve">(1) </w:t>
      </w:r>
      <w:r>
        <w:rPr>
          <w:rStyle w:val="20"/>
          <w:rFonts w:hint="eastAsia" w:ascii="Segoe UI" w:hAnsi="Segoe UI" w:cs="Segoe UI"/>
          <w:b w:val="0"/>
          <w:color w:val="05073B"/>
          <w:sz w:val="23"/>
          <w:szCs w:val="23"/>
        </w:rPr>
        <w:t>潜在风险分析</w:t>
      </w:r>
      <w:r>
        <w:rPr>
          <w:rFonts w:ascii="Segoe UI" w:hAnsi="Segoe UI" w:cs="Segoe UI"/>
          <w:color w:val="05073B"/>
          <w:sz w:val="23"/>
          <w:szCs w:val="23"/>
        </w:rPr>
        <w:t>：</w:t>
      </w:r>
    </w:p>
    <w:p>
      <w:pPr>
        <w:pStyle w:val="29"/>
        <w:widowControl/>
        <w:numPr>
          <w:ilvl w:val="0"/>
          <w:numId w:val="14"/>
        </w:numPr>
        <w:shd w:val="clear" w:color="auto" w:fill="FDFDFE"/>
        <w:ind w:firstLineChars="0"/>
        <w:jc w:val="left"/>
        <w:rPr>
          <w:rFonts w:ascii="PingFang-SC-Regular" w:hAnsi="PingFang-SC-Regular" w:cs="Segoe UI"/>
          <w:color w:val="05073B"/>
          <w:sz w:val="23"/>
          <w:szCs w:val="23"/>
        </w:rPr>
      </w:pPr>
      <w:r>
        <w:rPr>
          <w:rStyle w:val="20"/>
          <w:rFonts w:ascii="PingFang-SC-Regular" w:hAnsi="PingFang-SC-Regular" w:cs="Segoe UI"/>
          <w:color w:val="05073B"/>
          <w:sz w:val="23"/>
          <w:szCs w:val="23"/>
        </w:rPr>
        <w:t>市场接受度风险</w:t>
      </w:r>
      <w:r>
        <w:rPr>
          <w:rFonts w:ascii="PingFang-SC-Regular" w:hAnsi="PingFang-SC-Regular" w:cs="Segoe UI"/>
          <w:color w:val="05073B"/>
          <w:sz w:val="23"/>
          <w:szCs w:val="23"/>
        </w:rPr>
        <w:t>：</w:t>
      </w:r>
      <w:r>
        <w:rPr>
          <w:rFonts w:hint="eastAsia" w:ascii="PingFang-SC-Regular" w:hAnsi="PingFang-SC-Regular" w:cs="Segoe UI"/>
          <w:color w:val="05073B"/>
          <w:sz w:val="23"/>
          <w:szCs w:val="23"/>
        </w:rPr>
        <w:t>不同教育阶段、不同地区的用户对智能教育辅助系统的接受程度可能存在差异，可能影响系统的推广和使用。</w:t>
      </w:r>
    </w:p>
    <w:p>
      <w:pPr>
        <w:pStyle w:val="29"/>
        <w:widowControl/>
        <w:numPr>
          <w:ilvl w:val="0"/>
          <w:numId w:val="14"/>
        </w:numPr>
        <w:shd w:val="clear" w:color="auto" w:fill="FDFDFE"/>
        <w:ind w:firstLineChars="0"/>
        <w:jc w:val="left"/>
        <w:rPr>
          <w:rFonts w:ascii="PingFang-SC-Regular" w:hAnsi="PingFang-SC-Regular" w:cs="Segoe UI"/>
          <w:color w:val="05073B"/>
          <w:sz w:val="23"/>
          <w:szCs w:val="23"/>
        </w:rPr>
      </w:pPr>
      <w:r>
        <w:rPr>
          <w:rStyle w:val="20"/>
          <w:rFonts w:ascii="PingFang-SC-Regular" w:hAnsi="PingFang-SC-Regular" w:cs="Segoe UI"/>
          <w:color w:val="05073B"/>
          <w:sz w:val="23"/>
          <w:szCs w:val="23"/>
        </w:rPr>
        <w:t>竞争加剧风险</w:t>
      </w:r>
      <w:r>
        <w:rPr>
          <w:rFonts w:ascii="PingFang-SC-Regular" w:hAnsi="PingFang-SC-Regular" w:cs="Segoe UI"/>
          <w:color w:val="05073B"/>
          <w:sz w:val="23"/>
          <w:szCs w:val="23"/>
        </w:rPr>
        <w:t>：</w:t>
      </w:r>
      <w:r>
        <w:rPr>
          <w:rFonts w:hint="eastAsia" w:ascii="PingFang-SC-Regular" w:hAnsi="PingFang-SC-Regular" w:cs="Segoe UI"/>
          <w:color w:val="05073B"/>
          <w:sz w:val="23"/>
          <w:szCs w:val="23"/>
        </w:rPr>
        <w:t>随着智慧教育市场的发展，可能会有更多竞争对手进入市场，推出类似功能的产品，导致市场竞争激烈，影响产品的市场份额。</w:t>
      </w:r>
    </w:p>
    <w:p>
      <w:pPr>
        <w:pStyle w:val="29"/>
        <w:widowControl/>
        <w:numPr>
          <w:ilvl w:val="0"/>
          <w:numId w:val="14"/>
        </w:numPr>
        <w:shd w:val="clear" w:color="auto" w:fill="FDFDFE"/>
        <w:ind w:firstLineChars="0"/>
        <w:jc w:val="left"/>
        <w:rPr>
          <w:rFonts w:ascii="PingFang-SC-Regular" w:hAnsi="PingFang-SC-Regular" w:cs="Segoe UI"/>
          <w:color w:val="05073B"/>
          <w:sz w:val="23"/>
          <w:szCs w:val="23"/>
        </w:rPr>
      </w:pPr>
      <w:r>
        <w:rPr>
          <w:rStyle w:val="20"/>
          <w:rFonts w:ascii="PingFang-SC-Regular" w:hAnsi="PingFang-SC-Regular" w:cs="Segoe UI"/>
          <w:color w:val="05073B"/>
          <w:sz w:val="23"/>
          <w:szCs w:val="23"/>
        </w:rPr>
        <w:t>政策与法规风险</w:t>
      </w:r>
      <w:r>
        <w:rPr>
          <w:rFonts w:ascii="PingFang-SC-Regular" w:hAnsi="PingFang-SC-Regular" w:cs="Segoe UI"/>
          <w:color w:val="05073B"/>
          <w:sz w:val="23"/>
          <w:szCs w:val="23"/>
        </w:rPr>
        <w:t>：</w:t>
      </w:r>
      <w:r>
        <w:rPr>
          <w:rFonts w:hint="eastAsia" w:ascii="PingFang-SC-Regular" w:hAnsi="PingFang-SC-Regular" w:cs="Segoe UI"/>
          <w:color w:val="05073B"/>
          <w:sz w:val="23"/>
          <w:szCs w:val="23"/>
        </w:rPr>
        <w:t>教育行业政策的变化、数据安全和隐私保护法规的加强等，可能对系统的开发、运营和推广产生不利影响。</w:t>
      </w:r>
    </w:p>
    <w:p>
      <w:pPr>
        <w:pStyle w:val="5"/>
        <w:rPr>
          <w:rFonts w:hint="eastAsia" w:eastAsiaTheme="majorEastAsia"/>
          <w:lang w:eastAsia="zh-CN"/>
        </w:rPr>
      </w:pPr>
      <w:r>
        <w:t xml:space="preserve"> (2) </w:t>
      </w:r>
      <w:r>
        <w:rPr>
          <w:rFonts w:hint="eastAsia"/>
          <w:lang w:val="en-US" w:eastAsia="zh-CN"/>
        </w:rPr>
        <w:t>技术风险</w:t>
      </w:r>
    </w:p>
    <w:p>
      <w:pPr>
        <w:pStyle w:val="29"/>
        <w:widowControl/>
        <w:numPr>
          <w:ilvl w:val="0"/>
          <w:numId w:val="15"/>
        </w:numPr>
        <w:shd w:val="clear" w:color="auto" w:fill="FDFDFE"/>
        <w:ind w:firstLineChars="0"/>
        <w:jc w:val="left"/>
        <w:rPr>
          <w:rFonts w:ascii="PingFang-SC-Regular" w:hAnsi="PingFang-SC-Regular" w:cs="Segoe UI"/>
          <w:color w:val="05073B"/>
          <w:sz w:val="23"/>
          <w:szCs w:val="23"/>
        </w:rPr>
      </w:pPr>
      <w:r>
        <w:rPr>
          <w:rStyle w:val="20"/>
          <w:rFonts w:hint="eastAsia" w:ascii="PingFang-SC-Regular" w:hAnsi="PingFang-SC-Regular" w:cs="Segoe UI"/>
          <w:color w:val="05073B"/>
          <w:sz w:val="23"/>
          <w:szCs w:val="23"/>
          <w:lang w:val="en-US" w:eastAsia="zh-CN"/>
        </w:rPr>
        <w:t>技术准确性风险</w:t>
      </w:r>
      <w:r>
        <w:rPr>
          <w:rFonts w:ascii="PingFang-SC-Regular" w:hAnsi="PingFang-SC-Regular" w:cs="Segoe UI"/>
          <w:color w:val="05073B"/>
          <w:sz w:val="23"/>
          <w:szCs w:val="23"/>
        </w:rPr>
        <w:t>：</w:t>
      </w:r>
      <w:r>
        <w:rPr>
          <w:rFonts w:hint="eastAsia" w:ascii="PingFang-SC-Regular" w:hAnsi="PingFang-SC-Regular" w:cs="Segoe UI"/>
          <w:color w:val="05073B"/>
          <w:sz w:val="23"/>
          <w:szCs w:val="23"/>
        </w:rPr>
        <w:t>智能解题、题目生成和课程计划生成的准确性可能受到多方面因素影响，如算法模型、数据质量等，若准确性不高，会影响用户体验和信任度。</w:t>
      </w:r>
    </w:p>
    <w:p>
      <w:pPr>
        <w:pStyle w:val="29"/>
        <w:widowControl/>
        <w:numPr>
          <w:ilvl w:val="0"/>
          <w:numId w:val="15"/>
        </w:numPr>
        <w:shd w:val="clear" w:color="auto" w:fill="FDFDFE"/>
        <w:ind w:firstLineChars="0"/>
        <w:jc w:val="left"/>
        <w:rPr>
          <w:rFonts w:ascii="PingFang-SC-Regular" w:hAnsi="PingFang-SC-Regular" w:cs="Segoe UI"/>
          <w:color w:val="05073B"/>
          <w:sz w:val="23"/>
          <w:szCs w:val="23"/>
        </w:rPr>
      </w:pPr>
      <w:r>
        <w:rPr>
          <w:rStyle w:val="20"/>
          <w:rFonts w:hint="eastAsia" w:ascii="PingFang-SC-Regular" w:hAnsi="PingFang-SC-Regular" w:cs="Segoe UI"/>
          <w:color w:val="05073B"/>
          <w:sz w:val="23"/>
          <w:szCs w:val="23"/>
        </w:rPr>
        <w:t>技术更新迭代风险</w:t>
      </w:r>
      <w:r>
        <w:rPr>
          <w:rFonts w:ascii="PingFang-SC-Regular" w:hAnsi="PingFang-SC-Regular" w:cs="Segoe UI"/>
          <w:color w:val="05073B"/>
          <w:sz w:val="23"/>
          <w:szCs w:val="23"/>
        </w:rPr>
        <w:t>：</w:t>
      </w:r>
      <w:r>
        <w:rPr>
          <w:rFonts w:hint="eastAsia" w:ascii="PingFang-SC-Regular" w:hAnsi="PingFang-SC-Regular" w:cs="Segoe UI"/>
          <w:color w:val="05073B"/>
          <w:sz w:val="23"/>
          <w:szCs w:val="23"/>
        </w:rPr>
        <w:t>人工智能技术发展迅速，若不能及时跟进技术更新，系统可能会落后于竞争对手。</w:t>
      </w:r>
    </w:p>
    <w:p>
      <w:pPr>
        <w:pStyle w:val="3"/>
      </w:pPr>
      <w:bookmarkStart w:id="11" w:name="_Toc23293"/>
      <w:r>
        <w:t>12. 结论与建议</w:t>
      </w:r>
      <w:bookmarkEnd w:id="11"/>
    </w:p>
    <w:p>
      <w:pPr>
        <w:pStyle w:val="5"/>
      </w:pPr>
      <w:r>
        <w:t>(1) 汇总调研的主要发现和结论</w:t>
      </w:r>
    </w:p>
    <w:p>
      <w:pPr>
        <w:pStyle w:val="17"/>
        <w:shd w:val="clear" w:color="auto" w:fill="FDFDFE"/>
        <w:spacing w:beforeAutospacing="0" w:afterAutospacing="0"/>
        <w:rPr>
          <w:rFonts w:ascii="Segoe UI" w:hAnsi="Segoe UI" w:cs="Segoe UI"/>
          <w:color w:val="05073B"/>
          <w:sz w:val="23"/>
          <w:szCs w:val="23"/>
        </w:rPr>
      </w:pPr>
      <w:r>
        <w:rPr>
          <w:rFonts w:ascii="Segoe UI" w:hAnsi="Segoe UI" w:cs="Segoe UI"/>
          <w:color w:val="05073B"/>
          <w:sz w:val="23"/>
          <w:szCs w:val="23"/>
        </w:rPr>
        <w:t>本次市场分析报告通过深入的市场调研和竞品分析，得出以下主要发现和结论：</w:t>
      </w:r>
    </w:p>
    <w:p>
      <w:pPr>
        <w:pStyle w:val="29"/>
        <w:widowControl/>
        <w:numPr>
          <w:ilvl w:val="0"/>
          <w:numId w:val="16"/>
        </w:numPr>
        <w:shd w:val="clear" w:color="auto" w:fill="FDFDFE"/>
        <w:ind w:firstLineChars="0"/>
        <w:jc w:val="left"/>
        <w:rPr>
          <w:rFonts w:ascii="PingFang-SC-Regular" w:hAnsi="PingFang-SC-Regular" w:cs="Segoe UI"/>
          <w:color w:val="05073B"/>
          <w:sz w:val="23"/>
          <w:szCs w:val="23"/>
        </w:rPr>
      </w:pPr>
      <w:r>
        <w:rPr>
          <w:rStyle w:val="20"/>
          <w:rFonts w:ascii="PingFang-SC-Regular" w:hAnsi="PingFang-SC-Regular" w:cs="Segoe UI"/>
          <w:color w:val="05073B"/>
          <w:sz w:val="23"/>
          <w:szCs w:val="23"/>
        </w:rPr>
        <w:t>市场需求旺盛</w:t>
      </w:r>
      <w:r>
        <w:rPr>
          <w:rFonts w:ascii="PingFang-SC-Regular" w:hAnsi="PingFang-SC-Regular" w:cs="Segoe UI"/>
          <w:color w:val="05073B"/>
          <w:sz w:val="23"/>
          <w:szCs w:val="23"/>
        </w:rPr>
        <w:t>：</w:t>
      </w:r>
      <w:r>
        <w:rPr>
          <w:rFonts w:hint="eastAsia" w:ascii="PingFang-SC-Regular" w:hAnsi="PingFang-SC-Regular" w:cs="Segoe UI"/>
          <w:color w:val="05073B"/>
          <w:sz w:val="23"/>
          <w:szCs w:val="23"/>
        </w:rPr>
        <w:t>学生、教师对集智能解题、个性化出题和定制化课程计划生成于一体的智慧教育智能体系统有较大需求，现有产品难以满足一站式学习和教学辅助需求。</w:t>
      </w:r>
    </w:p>
    <w:p>
      <w:pPr>
        <w:pStyle w:val="29"/>
        <w:widowControl/>
        <w:numPr>
          <w:ilvl w:val="0"/>
          <w:numId w:val="16"/>
        </w:numPr>
        <w:shd w:val="clear" w:color="auto" w:fill="FDFDFE"/>
        <w:ind w:firstLineChars="0"/>
        <w:jc w:val="left"/>
        <w:rPr>
          <w:rFonts w:ascii="PingFang-SC-Regular" w:hAnsi="PingFang-SC-Regular" w:cs="Segoe UI"/>
          <w:color w:val="05073B"/>
          <w:sz w:val="23"/>
          <w:szCs w:val="23"/>
        </w:rPr>
      </w:pPr>
      <w:r>
        <w:rPr>
          <w:rStyle w:val="20"/>
          <w:rFonts w:hint="eastAsia" w:ascii="PingFang-SC-Regular" w:hAnsi="PingFang-SC-Regular" w:cs="Segoe UI"/>
          <w:color w:val="05073B"/>
          <w:sz w:val="23"/>
          <w:szCs w:val="23"/>
          <w:lang w:val="en-US" w:eastAsia="zh-CN"/>
        </w:rPr>
        <w:t>技术可行性高</w:t>
      </w:r>
      <w:r>
        <w:rPr>
          <w:rFonts w:ascii="PingFang-SC-Regular" w:hAnsi="PingFang-SC-Regular" w:cs="Segoe UI"/>
          <w:color w:val="05073B"/>
          <w:sz w:val="23"/>
          <w:szCs w:val="23"/>
        </w:rPr>
        <w:t>：</w:t>
      </w:r>
      <w:r>
        <w:rPr>
          <w:rFonts w:hint="eastAsia" w:ascii="PingFang-SC-Regular" w:hAnsi="PingFang-SC-Regular" w:cs="Segoe UI"/>
          <w:color w:val="05073B"/>
          <w:sz w:val="23"/>
          <w:szCs w:val="23"/>
        </w:rPr>
        <w:t>随着人工智能技术的不断发展，自然语言处理、机器学习等技术在教育领域的应用日益成熟，为系统的开发提供了技术支持。</w:t>
      </w:r>
    </w:p>
    <w:p>
      <w:pPr>
        <w:pStyle w:val="29"/>
        <w:widowControl/>
        <w:numPr>
          <w:ilvl w:val="0"/>
          <w:numId w:val="16"/>
        </w:numPr>
        <w:shd w:val="clear" w:color="auto" w:fill="FDFDFE"/>
        <w:ind w:firstLineChars="0"/>
        <w:jc w:val="left"/>
        <w:rPr>
          <w:rFonts w:ascii="PingFang-SC-Regular" w:hAnsi="PingFang-SC-Regular" w:cs="Segoe UI"/>
          <w:color w:val="05073B"/>
          <w:sz w:val="23"/>
          <w:szCs w:val="23"/>
        </w:rPr>
      </w:pPr>
      <w:r>
        <w:rPr>
          <w:rStyle w:val="20"/>
          <w:rFonts w:hint="eastAsia" w:ascii="PingFang-SC-Regular" w:hAnsi="PingFang-SC-Regular" w:cs="Segoe UI"/>
          <w:color w:val="05073B"/>
          <w:sz w:val="23"/>
          <w:szCs w:val="23"/>
          <w:lang w:val="en-US" w:eastAsia="zh-CN"/>
        </w:rPr>
        <w:t>竞争优势明显</w:t>
      </w:r>
      <w:r>
        <w:rPr>
          <w:rFonts w:ascii="PingFang-SC-Regular" w:hAnsi="PingFang-SC-Regular" w:cs="Segoe UI"/>
          <w:color w:val="05073B"/>
          <w:sz w:val="23"/>
          <w:szCs w:val="23"/>
        </w:rPr>
        <w:t>：</w:t>
      </w:r>
      <w:r>
        <w:rPr>
          <w:rFonts w:hint="eastAsia" w:ascii="PingFang-SC-Regular" w:hAnsi="PingFang-SC-Regular" w:cs="Segoe UI"/>
          <w:color w:val="05073B"/>
          <w:sz w:val="23"/>
          <w:szCs w:val="23"/>
        </w:rPr>
        <w:t>本系统的多功能集成、高度个性化和多模态交互等特点，能够形成差异化竞争优势，满足用户的核心需求。</w:t>
      </w:r>
    </w:p>
    <w:p>
      <w:pPr>
        <w:pStyle w:val="29"/>
        <w:widowControl/>
        <w:numPr>
          <w:ilvl w:val="0"/>
          <w:numId w:val="16"/>
        </w:numPr>
        <w:shd w:val="clear" w:color="auto" w:fill="FDFDFE"/>
        <w:ind w:firstLineChars="0"/>
        <w:jc w:val="left"/>
        <w:rPr>
          <w:rFonts w:ascii="PingFang-SC-Regular" w:hAnsi="PingFang-SC-Regular" w:cs="Segoe UI"/>
          <w:color w:val="05073B"/>
          <w:sz w:val="23"/>
          <w:szCs w:val="23"/>
        </w:rPr>
      </w:pPr>
      <w:r>
        <w:rPr>
          <w:rStyle w:val="20"/>
          <w:rFonts w:ascii="PingFang-SC-Regular" w:hAnsi="PingFang-SC-Regular" w:cs="Segoe UI"/>
          <w:color w:val="05073B"/>
          <w:sz w:val="23"/>
          <w:szCs w:val="23"/>
        </w:rPr>
        <w:t>市场潜力巨大</w:t>
      </w:r>
      <w:r>
        <w:rPr>
          <w:rFonts w:ascii="PingFang-SC-Regular" w:hAnsi="PingFang-SC-Regular" w:cs="Segoe UI"/>
          <w:color w:val="05073B"/>
          <w:sz w:val="23"/>
          <w:szCs w:val="23"/>
        </w:rPr>
        <w:t>：</w:t>
      </w:r>
      <w:r>
        <w:rPr>
          <w:rFonts w:hint="eastAsia" w:ascii="PingFang-SC-Regular" w:hAnsi="PingFang-SC-Regular" w:cs="Segoe UI"/>
          <w:color w:val="05073B"/>
          <w:sz w:val="23"/>
          <w:szCs w:val="23"/>
        </w:rPr>
        <w:t>智慧教育市场规模不断扩大，用户对智能教育辅助工具的需求持续增长，本系统具有广阔的市场前景。</w:t>
      </w:r>
    </w:p>
    <w:p>
      <w:pPr>
        <w:widowControl/>
        <w:shd w:val="clear" w:color="auto" w:fill="FDFDFE"/>
        <w:jc w:val="left"/>
        <w:rPr>
          <w:rFonts w:hint="eastAsia" w:ascii="PingFang-SC-Regular" w:hAnsi="PingFang-SC-Regular" w:cs="Segoe UI"/>
          <w:color w:val="05073B"/>
          <w:sz w:val="23"/>
          <w:szCs w:val="23"/>
        </w:rPr>
      </w:pPr>
    </w:p>
    <w:p>
      <w:pPr>
        <w:pStyle w:val="5"/>
      </w:pPr>
      <w:r>
        <w:t>(2) 提出具体的行动建议和下一步计划</w:t>
      </w:r>
    </w:p>
    <w:p>
      <w:pPr>
        <w:pStyle w:val="29"/>
        <w:numPr>
          <w:ilvl w:val="0"/>
          <w:numId w:val="17"/>
        </w:numPr>
        <w:ind w:firstLineChars="0"/>
      </w:pPr>
      <w:r>
        <w:rPr>
          <w:b/>
        </w:rPr>
        <w:t>加大研发投入</w:t>
      </w:r>
      <w:r>
        <w:t>：</w:t>
      </w:r>
      <w:r>
        <w:rPr>
          <w:rFonts w:hint="eastAsia"/>
        </w:rPr>
        <w:t>重点投入智能解题、题目生成和课程计划生成等核心功能的研发，优化算法模型，提高系统的准确性和智能化水平。</w:t>
      </w:r>
    </w:p>
    <w:p>
      <w:pPr>
        <w:pStyle w:val="29"/>
        <w:numPr>
          <w:ilvl w:val="0"/>
          <w:numId w:val="17"/>
        </w:numPr>
        <w:ind w:firstLineChars="0"/>
      </w:pPr>
      <w:r>
        <w:rPr>
          <w:b/>
        </w:rPr>
        <w:t>完善产品功能</w:t>
      </w:r>
      <w:r>
        <w:t>：</w:t>
      </w:r>
      <w:r>
        <w:rPr>
          <w:rFonts w:hint="eastAsia"/>
        </w:rPr>
        <w:t>根据客户需求分析结果，进一步完善系统的细节功能，如加强错题分析、学习数据深度挖掘等功能，提升用户体验。</w:t>
      </w:r>
    </w:p>
    <w:p>
      <w:pPr>
        <w:pStyle w:val="29"/>
        <w:numPr>
          <w:ilvl w:val="0"/>
          <w:numId w:val="17"/>
        </w:numPr>
        <w:ind w:firstLineChars="0"/>
        <w:rPr>
          <w:rFonts w:hint="eastAsia"/>
        </w:rPr>
      </w:pPr>
      <w:r>
        <w:rPr>
          <w:b/>
        </w:rPr>
        <w:t>加强市场推广</w:t>
      </w:r>
      <w:r>
        <w:t>：</w:t>
      </w:r>
      <w:r>
        <w:rPr>
          <w:rFonts w:hint="eastAsia"/>
        </w:rPr>
        <w:t>制定全面的市场推广策略，通过线上线下相结合的方式（如教育展会、学校合作、社交媒体宣传等），提高产品的知名度和市场占有率。</w:t>
      </w:r>
    </w:p>
    <w:p>
      <w:pPr>
        <w:jc w:val="left"/>
      </w:pPr>
    </w:p>
    <w:p/>
    <w:sectPr>
      <w:headerReference r:id="rId3" w:type="default"/>
      <w:footerReference r:id="rId5" w:type="default"/>
      <w:headerReference r:id="rId4" w:type="even"/>
      <w:footerReference r:id="rId6" w:type="even"/>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PingFang SC">
    <w:altName w:val="Times New Roman"/>
    <w:panose1 w:val="00000000000000000000"/>
    <w:charset w:val="00"/>
    <w:family w:val="roman"/>
    <w:pitch w:val="default"/>
    <w:sig w:usb0="00000000" w:usb1="00000000" w:usb2="00000000" w:usb3="00000000" w:csb0="00000000" w:csb1="00000000"/>
  </w:font>
  <w:font w:name=".PingFangSC-Regular">
    <w:altName w:val="Times New Roman"/>
    <w:panose1 w:val="00000000000000000000"/>
    <w:charset w:val="00"/>
    <w:family w:val="roman"/>
    <w:pitch w:val="default"/>
    <w:sig w:usb0="00000000" w:usb1="00000000" w:usb2="00000000" w:usb3="00000000" w:csb0="00000000" w:csb1="00000000"/>
  </w:font>
  <w:font w:name="PingFang-SC-Regular">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1"/>
      </w:rPr>
      <w:id w:val="806204048"/>
    </w:sdtPr>
    <w:sdtEndPr>
      <w:rPr>
        <w:rStyle w:val="21"/>
      </w:rPr>
    </w:sdtEndPr>
    <w:sdtContent>
      <w:p>
        <w:pPr>
          <w:pStyle w:val="10"/>
          <w:framePr w:wrap="auto" w:vAnchor="text" w:hAnchor="margin" w:xAlign="center" w:y="1"/>
          <w:rPr>
            <w:rStyle w:val="21"/>
          </w:rPr>
        </w:pPr>
        <w:r>
          <w:rPr>
            <w:rStyle w:val="21"/>
          </w:rPr>
          <w:fldChar w:fldCharType="begin"/>
        </w:r>
        <w:r>
          <w:rPr>
            <w:rStyle w:val="21"/>
          </w:rPr>
          <w:instrText xml:space="preserve"> PAGE </w:instrText>
        </w:r>
        <w:r>
          <w:rPr>
            <w:rStyle w:val="21"/>
          </w:rPr>
          <w:fldChar w:fldCharType="separate"/>
        </w:r>
        <w:r>
          <w:rPr>
            <w:rStyle w:val="21"/>
          </w:rPr>
          <w:t>8</w:t>
        </w:r>
        <w:r>
          <w:rPr>
            <w:rStyle w:val="21"/>
          </w:rPr>
          <w:fldChar w:fldCharType="end"/>
        </w:r>
      </w:p>
    </w:sdtContent>
  </w:sdt>
  <w:p>
    <w:pPr>
      <w:pStyle w:val="10"/>
    </w:pPr>
  </w:p>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1"/>
      </w:rPr>
      <w:id w:val="-1"/>
    </w:sdtPr>
    <w:sdtEndPr>
      <w:rPr>
        <w:rStyle w:val="21"/>
      </w:rPr>
    </w:sdtEndPr>
    <w:sdtContent>
      <w:p>
        <w:pPr>
          <w:pStyle w:val="10"/>
          <w:framePr w:wrap="auto" w:vAnchor="text" w:hAnchor="margin" w:xAlign="center" w:y="1"/>
          <w:rPr>
            <w:rStyle w:val="21"/>
          </w:rPr>
        </w:pPr>
        <w:r>
          <w:rPr>
            <w:rStyle w:val="21"/>
          </w:rPr>
          <w:fldChar w:fldCharType="begin"/>
        </w:r>
        <w:r>
          <w:rPr>
            <w:rStyle w:val="21"/>
          </w:rPr>
          <w:instrText xml:space="preserve"> PAGE </w:instrText>
        </w:r>
        <w:r>
          <w:rPr>
            <w:rStyle w:val="21"/>
          </w:rPr>
          <w:fldChar w:fldCharType="end"/>
        </w:r>
      </w:p>
    </w:sdtContent>
  </w:sdt>
  <w:p>
    <w:pPr>
      <w:pStyle w:val="10"/>
    </w:pPr>
  </w:p>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p/>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D062E"/>
    <w:multiLevelType w:val="multilevel"/>
    <w:tmpl w:val="04FD062E"/>
    <w:lvl w:ilvl="0" w:tentative="0">
      <w:start w:val="1"/>
      <w:numFmt w:val="bullet"/>
      <w:lvlText w:val=""/>
      <w:lvlJc w:val="left"/>
      <w:pPr>
        <w:ind w:left="360" w:hanging="360"/>
      </w:pPr>
      <w:rPr>
        <w:rFonts w:hint="default" w:ascii="Wingdings" w:hAnsi="Wingdings"/>
        <w:sz w:val="16"/>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B9F0559"/>
    <w:multiLevelType w:val="multilevel"/>
    <w:tmpl w:val="0B9F0559"/>
    <w:lvl w:ilvl="0" w:tentative="0">
      <w:start w:val="1"/>
      <w:numFmt w:val="bullet"/>
      <w:lvlText w:val=""/>
      <w:lvlJc w:val="left"/>
      <w:pPr>
        <w:tabs>
          <w:tab w:val="left" w:pos="720"/>
        </w:tabs>
        <w:ind w:left="720" w:hanging="360"/>
      </w:pPr>
      <w:rPr>
        <w:rFonts w:hint="default" w:ascii="Wingdings" w:hAnsi="Wingdings"/>
        <w:sz w:val="16"/>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B53B14"/>
    <w:multiLevelType w:val="multilevel"/>
    <w:tmpl w:val="1AB53B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18240F7"/>
    <w:multiLevelType w:val="multilevel"/>
    <w:tmpl w:val="218240F7"/>
    <w:lvl w:ilvl="0" w:tentative="0">
      <w:start w:val="1"/>
      <w:numFmt w:val="bullet"/>
      <w:lvlText w:val=""/>
      <w:lvlJc w:val="left"/>
      <w:pPr>
        <w:ind w:left="420" w:hanging="420"/>
      </w:pPr>
      <w:rPr>
        <w:rFonts w:hint="default" w:ascii="Wingdings" w:hAnsi="Wingdings"/>
        <w:sz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DF805FC"/>
    <w:multiLevelType w:val="multilevel"/>
    <w:tmpl w:val="3DF805FC"/>
    <w:lvl w:ilvl="0" w:tentative="0">
      <w:start w:val="1"/>
      <w:numFmt w:val="bullet"/>
      <w:lvlText w:val=""/>
      <w:lvlJc w:val="left"/>
      <w:pPr>
        <w:ind w:left="420" w:hanging="420"/>
      </w:pPr>
      <w:rPr>
        <w:rFonts w:hint="default" w:ascii="Wingdings" w:hAnsi="Wingdings"/>
        <w:sz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EA45D85"/>
    <w:multiLevelType w:val="multilevel"/>
    <w:tmpl w:val="3EA45D85"/>
    <w:lvl w:ilvl="0" w:tentative="0">
      <w:start w:val="1"/>
      <w:numFmt w:val="bullet"/>
      <w:lvlText w:val=""/>
      <w:lvlJc w:val="left"/>
      <w:pPr>
        <w:ind w:left="420" w:hanging="420"/>
      </w:pPr>
      <w:rPr>
        <w:rFonts w:hint="default" w:ascii="Wingdings" w:hAnsi="Wingdings"/>
        <w:sz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44861B51"/>
    <w:multiLevelType w:val="multilevel"/>
    <w:tmpl w:val="44861B51"/>
    <w:lvl w:ilvl="0" w:tentative="0">
      <w:start w:val="1"/>
      <w:numFmt w:val="bullet"/>
      <w:lvlText w:val=""/>
      <w:lvlJc w:val="left"/>
      <w:pPr>
        <w:ind w:left="420" w:hanging="420"/>
      </w:pPr>
      <w:rPr>
        <w:rFonts w:hint="default" w:ascii="Wingdings" w:hAnsi="Wingdings"/>
        <w:sz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483A1CF9"/>
    <w:multiLevelType w:val="multilevel"/>
    <w:tmpl w:val="483A1C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69D12B0"/>
    <w:multiLevelType w:val="multilevel"/>
    <w:tmpl w:val="569D12B0"/>
    <w:lvl w:ilvl="0" w:tentative="0">
      <w:start w:val="1"/>
      <w:numFmt w:val="bullet"/>
      <w:lvlText w:val=""/>
      <w:lvlJc w:val="left"/>
      <w:pPr>
        <w:ind w:left="844" w:hanging="420"/>
      </w:pPr>
      <w:rPr>
        <w:rFonts w:hint="default" w:ascii="Wingdings" w:hAnsi="Wingdings"/>
        <w:sz w:val="16"/>
      </w:rPr>
    </w:lvl>
    <w:lvl w:ilvl="1" w:tentative="0">
      <w:start w:val="1"/>
      <w:numFmt w:val="bullet"/>
      <w:lvlText w:val=""/>
      <w:lvlJc w:val="left"/>
      <w:pPr>
        <w:ind w:left="1264" w:hanging="420"/>
      </w:pPr>
      <w:rPr>
        <w:rFonts w:hint="default" w:ascii="Wingdings" w:hAnsi="Wingdings"/>
      </w:rPr>
    </w:lvl>
    <w:lvl w:ilvl="2" w:tentative="0">
      <w:start w:val="1"/>
      <w:numFmt w:val="bullet"/>
      <w:lvlText w:val=""/>
      <w:lvlJc w:val="left"/>
      <w:pPr>
        <w:ind w:left="1684" w:hanging="420"/>
      </w:pPr>
      <w:rPr>
        <w:rFonts w:hint="default" w:ascii="Wingdings" w:hAnsi="Wingdings"/>
      </w:rPr>
    </w:lvl>
    <w:lvl w:ilvl="3" w:tentative="0">
      <w:start w:val="1"/>
      <w:numFmt w:val="bullet"/>
      <w:lvlText w:val=""/>
      <w:lvlJc w:val="left"/>
      <w:pPr>
        <w:ind w:left="2104" w:hanging="420"/>
      </w:pPr>
      <w:rPr>
        <w:rFonts w:hint="default" w:ascii="Wingdings" w:hAnsi="Wingdings"/>
      </w:rPr>
    </w:lvl>
    <w:lvl w:ilvl="4" w:tentative="0">
      <w:start w:val="1"/>
      <w:numFmt w:val="bullet"/>
      <w:lvlText w:val=""/>
      <w:lvlJc w:val="left"/>
      <w:pPr>
        <w:ind w:left="2524" w:hanging="420"/>
      </w:pPr>
      <w:rPr>
        <w:rFonts w:hint="default" w:ascii="Wingdings" w:hAnsi="Wingdings"/>
      </w:rPr>
    </w:lvl>
    <w:lvl w:ilvl="5" w:tentative="0">
      <w:start w:val="1"/>
      <w:numFmt w:val="bullet"/>
      <w:lvlText w:val=""/>
      <w:lvlJc w:val="left"/>
      <w:pPr>
        <w:ind w:left="2944" w:hanging="420"/>
      </w:pPr>
      <w:rPr>
        <w:rFonts w:hint="default" w:ascii="Wingdings" w:hAnsi="Wingdings"/>
      </w:rPr>
    </w:lvl>
    <w:lvl w:ilvl="6" w:tentative="0">
      <w:start w:val="1"/>
      <w:numFmt w:val="bullet"/>
      <w:lvlText w:val=""/>
      <w:lvlJc w:val="left"/>
      <w:pPr>
        <w:ind w:left="3364" w:hanging="420"/>
      </w:pPr>
      <w:rPr>
        <w:rFonts w:hint="default" w:ascii="Wingdings" w:hAnsi="Wingdings"/>
      </w:rPr>
    </w:lvl>
    <w:lvl w:ilvl="7" w:tentative="0">
      <w:start w:val="1"/>
      <w:numFmt w:val="bullet"/>
      <w:lvlText w:val=""/>
      <w:lvlJc w:val="left"/>
      <w:pPr>
        <w:ind w:left="3784" w:hanging="420"/>
      </w:pPr>
      <w:rPr>
        <w:rFonts w:hint="default" w:ascii="Wingdings" w:hAnsi="Wingdings"/>
      </w:rPr>
    </w:lvl>
    <w:lvl w:ilvl="8" w:tentative="0">
      <w:start w:val="1"/>
      <w:numFmt w:val="bullet"/>
      <w:lvlText w:val=""/>
      <w:lvlJc w:val="left"/>
      <w:pPr>
        <w:ind w:left="4204" w:hanging="420"/>
      </w:pPr>
      <w:rPr>
        <w:rFonts w:hint="default" w:ascii="Wingdings" w:hAnsi="Wingdings"/>
      </w:rPr>
    </w:lvl>
  </w:abstractNum>
  <w:abstractNum w:abstractNumId="9">
    <w:nsid w:val="5A122764"/>
    <w:multiLevelType w:val="multilevel"/>
    <w:tmpl w:val="5A122764"/>
    <w:lvl w:ilvl="0" w:tentative="0">
      <w:start w:val="1"/>
      <w:numFmt w:val="bullet"/>
      <w:lvlText w:val=""/>
      <w:lvlJc w:val="left"/>
      <w:pPr>
        <w:ind w:left="420" w:hanging="420"/>
      </w:pPr>
      <w:rPr>
        <w:rFonts w:hint="default" w:ascii="Wingdings" w:hAnsi="Wingdings"/>
        <w:sz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5AF948DC"/>
    <w:multiLevelType w:val="multilevel"/>
    <w:tmpl w:val="5AF948DC"/>
    <w:lvl w:ilvl="0" w:tentative="0">
      <w:start w:val="1"/>
      <w:numFmt w:val="bullet"/>
      <w:lvlText w:val=""/>
      <w:lvlJc w:val="left"/>
      <w:pPr>
        <w:ind w:left="420" w:hanging="420"/>
      </w:pPr>
      <w:rPr>
        <w:rFonts w:hint="default" w:ascii="Wingdings" w:hAnsi="Wingdings"/>
        <w:sz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5F9D5A79"/>
    <w:multiLevelType w:val="multilevel"/>
    <w:tmpl w:val="5F9D5A79"/>
    <w:lvl w:ilvl="0" w:tentative="0">
      <w:start w:val="1"/>
      <w:numFmt w:val="bullet"/>
      <w:lvlText w:val=""/>
      <w:lvlJc w:val="left"/>
      <w:pPr>
        <w:ind w:left="844" w:hanging="420"/>
      </w:pPr>
      <w:rPr>
        <w:rFonts w:hint="default" w:ascii="Wingdings" w:hAnsi="Wingdings"/>
        <w:sz w:val="16"/>
      </w:rPr>
    </w:lvl>
    <w:lvl w:ilvl="1" w:tentative="0">
      <w:start w:val="1"/>
      <w:numFmt w:val="bullet"/>
      <w:lvlText w:val=""/>
      <w:lvlJc w:val="left"/>
      <w:pPr>
        <w:ind w:left="1264" w:hanging="420"/>
      </w:pPr>
      <w:rPr>
        <w:rFonts w:hint="default" w:ascii="Wingdings" w:hAnsi="Wingdings"/>
      </w:rPr>
    </w:lvl>
    <w:lvl w:ilvl="2" w:tentative="0">
      <w:start w:val="1"/>
      <w:numFmt w:val="bullet"/>
      <w:lvlText w:val=""/>
      <w:lvlJc w:val="left"/>
      <w:pPr>
        <w:ind w:left="1684" w:hanging="420"/>
      </w:pPr>
      <w:rPr>
        <w:rFonts w:hint="default" w:ascii="Wingdings" w:hAnsi="Wingdings"/>
      </w:rPr>
    </w:lvl>
    <w:lvl w:ilvl="3" w:tentative="0">
      <w:start w:val="1"/>
      <w:numFmt w:val="bullet"/>
      <w:lvlText w:val=""/>
      <w:lvlJc w:val="left"/>
      <w:pPr>
        <w:ind w:left="2104" w:hanging="420"/>
      </w:pPr>
      <w:rPr>
        <w:rFonts w:hint="default" w:ascii="Wingdings" w:hAnsi="Wingdings"/>
      </w:rPr>
    </w:lvl>
    <w:lvl w:ilvl="4" w:tentative="0">
      <w:start w:val="1"/>
      <w:numFmt w:val="bullet"/>
      <w:lvlText w:val=""/>
      <w:lvlJc w:val="left"/>
      <w:pPr>
        <w:ind w:left="2524" w:hanging="420"/>
      </w:pPr>
      <w:rPr>
        <w:rFonts w:hint="default" w:ascii="Wingdings" w:hAnsi="Wingdings"/>
      </w:rPr>
    </w:lvl>
    <w:lvl w:ilvl="5" w:tentative="0">
      <w:start w:val="1"/>
      <w:numFmt w:val="bullet"/>
      <w:lvlText w:val=""/>
      <w:lvlJc w:val="left"/>
      <w:pPr>
        <w:ind w:left="2944" w:hanging="420"/>
      </w:pPr>
      <w:rPr>
        <w:rFonts w:hint="default" w:ascii="Wingdings" w:hAnsi="Wingdings"/>
      </w:rPr>
    </w:lvl>
    <w:lvl w:ilvl="6" w:tentative="0">
      <w:start w:val="1"/>
      <w:numFmt w:val="bullet"/>
      <w:lvlText w:val=""/>
      <w:lvlJc w:val="left"/>
      <w:pPr>
        <w:ind w:left="3364" w:hanging="420"/>
      </w:pPr>
      <w:rPr>
        <w:rFonts w:hint="default" w:ascii="Wingdings" w:hAnsi="Wingdings"/>
      </w:rPr>
    </w:lvl>
    <w:lvl w:ilvl="7" w:tentative="0">
      <w:start w:val="1"/>
      <w:numFmt w:val="bullet"/>
      <w:lvlText w:val=""/>
      <w:lvlJc w:val="left"/>
      <w:pPr>
        <w:ind w:left="3784" w:hanging="420"/>
      </w:pPr>
      <w:rPr>
        <w:rFonts w:hint="default" w:ascii="Wingdings" w:hAnsi="Wingdings"/>
      </w:rPr>
    </w:lvl>
    <w:lvl w:ilvl="8" w:tentative="0">
      <w:start w:val="1"/>
      <w:numFmt w:val="bullet"/>
      <w:lvlText w:val=""/>
      <w:lvlJc w:val="left"/>
      <w:pPr>
        <w:ind w:left="4204" w:hanging="420"/>
      </w:pPr>
      <w:rPr>
        <w:rFonts w:hint="default" w:ascii="Wingdings" w:hAnsi="Wingdings"/>
      </w:rPr>
    </w:lvl>
  </w:abstractNum>
  <w:abstractNum w:abstractNumId="12">
    <w:nsid w:val="619B317C"/>
    <w:multiLevelType w:val="multilevel"/>
    <w:tmpl w:val="619B317C"/>
    <w:lvl w:ilvl="0" w:tentative="0">
      <w:start w:val="1"/>
      <w:numFmt w:val="bullet"/>
      <w:lvlText w:val=""/>
      <w:lvlJc w:val="left"/>
      <w:pPr>
        <w:ind w:left="420" w:hanging="420"/>
      </w:pPr>
      <w:rPr>
        <w:rFonts w:hint="default" w:ascii="Wingdings" w:hAnsi="Wingdings"/>
        <w:sz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7119132C"/>
    <w:multiLevelType w:val="multilevel"/>
    <w:tmpl w:val="7119132C"/>
    <w:lvl w:ilvl="0" w:tentative="0">
      <w:start w:val="1"/>
      <w:numFmt w:val="bullet"/>
      <w:lvlText w:val=""/>
      <w:lvlJc w:val="left"/>
      <w:pPr>
        <w:ind w:left="420" w:hanging="420"/>
      </w:pPr>
      <w:rPr>
        <w:rFonts w:hint="default" w:ascii="Wingdings" w:hAnsi="Wingdings"/>
        <w:sz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71AE7DC9"/>
    <w:multiLevelType w:val="multilevel"/>
    <w:tmpl w:val="71AE7DC9"/>
    <w:lvl w:ilvl="0" w:tentative="0">
      <w:start w:val="1"/>
      <w:numFmt w:val="bullet"/>
      <w:lvlText w:val=""/>
      <w:lvlJc w:val="left"/>
      <w:pPr>
        <w:ind w:left="420" w:hanging="420"/>
      </w:pPr>
      <w:rPr>
        <w:rFonts w:hint="default" w:ascii="Wingdings" w:hAnsi="Wingdings"/>
        <w:sz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76C83992"/>
    <w:multiLevelType w:val="multilevel"/>
    <w:tmpl w:val="76C83992"/>
    <w:lvl w:ilvl="0" w:tentative="0">
      <w:start w:val="1"/>
      <w:numFmt w:val="bullet"/>
      <w:lvlText w:val=""/>
      <w:lvlJc w:val="left"/>
      <w:pPr>
        <w:ind w:left="420" w:hanging="420"/>
      </w:pPr>
      <w:rPr>
        <w:rFonts w:hint="default" w:ascii="Wingdings" w:hAnsi="Wingdings"/>
        <w:sz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7C5D536E"/>
    <w:multiLevelType w:val="multilevel"/>
    <w:tmpl w:val="7C5D536E"/>
    <w:lvl w:ilvl="0" w:tentative="0">
      <w:start w:val="1"/>
      <w:numFmt w:val="bullet"/>
      <w:lvlText w:val=""/>
      <w:lvlJc w:val="left"/>
      <w:pPr>
        <w:ind w:left="420" w:hanging="420"/>
      </w:pPr>
      <w:rPr>
        <w:rFonts w:hint="default" w:ascii="Wingdings" w:hAnsi="Wingdings"/>
        <w:sz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1"/>
  </w:num>
  <w:num w:numId="2">
    <w:abstractNumId w:val="8"/>
  </w:num>
  <w:num w:numId="3">
    <w:abstractNumId w:val="7"/>
  </w:num>
  <w:num w:numId="4">
    <w:abstractNumId w:val="2"/>
  </w:num>
  <w:num w:numId="5">
    <w:abstractNumId w:val="1"/>
  </w:num>
  <w:num w:numId="6">
    <w:abstractNumId w:val="10"/>
  </w:num>
  <w:num w:numId="7">
    <w:abstractNumId w:val="9"/>
  </w:num>
  <w:num w:numId="8">
    <w:abstractNumId w:val="3"/>
  </w:num>
  <w:num w:numId="9">
    <w:abstractNumId w:val="13"/>
  </w:num>
  <w:num w:numId="10">
    <w:abstractNumId w:val="5"/>
  </w:num>
  <w:num w:numId="11">
    <w:abstractNumId w:val="6"/>
  </w:num>
  <w:num w:numId="12">
    <w:abstractNumId w:val="14"/>
  </w:num>
  <w:num w:numId="13">
    <w:abstractNumId w:val="16"/>
  </w:num>
  <w:num w:numId="14">
    <w:abstractNumId w:val="12"/>
  </w:num>
  <w:num w:numId="15">
    <w:abstractNumId w:val="15"/>
  </w:num>
  <w:num w:numId="16">
    <w:abstractNumId w:val="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B78"/>
    <w:rsid w:val="000171CD"/>
    <w:rsid w:val="000533C0"/>
    <w:rsid w:val="0008643A"/>
    <w:rsid w:val="000F7D86"/>
    <w:rsid w:val="00196B5B"/>
    <w:rsid w:val="00196B81"/>
    <w:rsid w:val="001D5940"/>
    <w:rsid w:val="0023183F"/>
    <w:rsid w:val="002511A1"/>
    <w:rsid w:val="00301814"/>
    <w:rsid w:val="00331A40"/>
    <w:rsid w:val="0033344A"/>
    <w:rsid w:val="003B5053"/>
    <w:rsid w:val="003C6EB0"/>
    <w:rsid w:val="003D128D"/>
    <w:rsid w:val="005B1D71"/>
    <w:rsid w:val="005D50B0"/>
    <w:rsid w:val="005F426A"/>
    <w:rsid w:val="00693AD6"/>
    <w:rsid w:val="006D591B"/>
    <w:rsid w:val="007C48E1"/>
    <w:rsid w:val="00830E5A"/>
    <w:rsid w:val="00833AA7"/>
    <w:rsid w:val="008645AA"/>
    <w:rsid w:val="00895536"/>
    <w:rsid w:val="00947639"/>
    <w:rsid w:val="00974EBE"/>
    <w:rsid w:val="00997AEE"/>
    <w:rsid w:val="00A91240"/>
    <w:rsid w:val="00A93FC7"/>
    <w:rsid w:val="00A97568"/>
    <w:rsid w:val="00B2124F"/>
    <w:rsid w:val="00B8131A"/>
    <w:rsid w:val="00C00B78"/>
    <w:rsid w:val="00C05430"/>
    <w:rsid w:val="00C138EA"/>
    <w:rsid w:val="00C84B8B"/>
    <w:rsid w:val="00CC0DC9"/>
    <w:rsid w:val="00D01785"/>
    <w:rsid w:val="00D21D8A"/>
    <w:rsid w:val="00D33F73"/>
    <w:rsid w:val="00DB1ABA"/>
    <w:rsid w:val="00DF50CB"/>
    <w:rsid w:val="00E35775"/>
    <w:rsid w:val="00E57BFD"/>
    <w:rsid w:val="00FF3DBA"/>
    <w:rsid w:val="1B9B2873"/>
    <w:rsid w:val="1DDFE90C"/>
    <w:rsid w:val="22B477D0"/>
    <w:rsid w:val="29580AB6"/>
    <w:rsid w:val="58684AA6"/>
    <w:rsid w:val="5BDF09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6" w:lineRule="auto"/>
      <w:outlineLvl w:val="2"/>
    </w:pPr>
    <w:rPr>
      <w:rFonts w:ascii="等线" w:hAnsi="等线"/>
      <w:b/>
      <w:bCs/>
      <w:sz w:val="32"/>
      <w:szCs w:val="32"/>
    </w:rPr>
  </w:style>
  <w:style w:type="paragraph" w:styleId="5">
    <w:name w:val="heading 4"/>
    <w:basedOn w:val="1"/>
    <w:next w:val="1"/>
    <w:link w:val="31"/>
    <w:unhideWhenUsed/>
    <w:qFormat/>
    <w:uiPriority w:val="9"/>
    <w:pPr>
      <w:keepNext/>
      <w:keepLines/>
      <w:snapToGrid w:val="0"/>
      <w:spacing w:line="312" w:lineRule="auto"/>
      <w:outlineLvl w:val="3"/>
    </w:pPr>
    <w:rPr>
      <w:rFonts w:asciiTheme="majorHAnsi" w:hAnsiTheme="majorHAnsi" w:eastAsiaTheme="majorEastAsia" w:cstheme="majorBidi"/>
      <w:b/>
      <w:bCs/>
      <w:sz w:val="24"/>
      <w:szCs w:val="28"/>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semiHidden/>
    <w:unhideWhenUsed/>
    <w:qFormat/>
    <w:uiPriority w:val="39"/>
    <w:pPr>
      <w:ind w:left="1260"/>
      <w:jc w:val="left"/>
    </w:pPr>
    <w:rPr>
      <w:rFonts w:eastAsiaTheme="minorHAnsi"/>
      <w:sz w:val="20"/>
      <w:szCs w:val="20"/>
    </w:rPr>
  </w:style>
  <w:style w:type="paragraph" w:styleId="7">
    <w:name w:val="toc 5"/>
    <w:basedOn w:val="1"/>
    <w:next w:val="1"/>
    <w:semiHidden/>
    <w:unhideWhenUsed/>
    <w:qFormat/>
    <w:uiPriority w:val="39"/>
    <w:pPr>
      <w:ind w:left="840"/>
      <w:jc w:val="left"/>
    </w:pPr>
    <w:rPr>
      <w:rFonts w:eastAsiaTheme="minorHAnsi"/>
      <w:sz w:val="20"/>
      <w:szCs w:val="20"/>
    </w:rPr>
  </w:style>
  <w:style w:type="paragraph" w:styleId="8">
    <w:name w:val="toc 3"/>
    <w:basedOn w:val="1"/>
    <w:next w:val="1"/>
    <w:unhideWhenUsed/>
    <w:qFormat/>
    <w:uiPriority w:val="39"/>
    <w:pPr>
      <w:ind w:left="420"/>
      <w:jc w:val="left"/>
    </w:pPr>
    <w:rPr>
      <w:rFonts w:eastAsiaTheme="minorHAnsi"/>
      <w:sz w:val="20"/>
      <w:szCs w:val="20"/>
    </w:rPr>
  </w:style>
  <w:style w:type="paragraph" w:styleId="9">
    <w:name w:val="toc 8"/>
    <w:basedOn w:val="1"/>
    <w:next w:val="1"/>
    <w:semiHidden/>
    <w:unhideWhenUsed/>
    <w:qFormat/>
    <w:uiPriority w:val="39"/>
    <w:pPr>
      <w:ind w:left="1470"/>
      <w:jc w:val="left"/>
    </w:pPr>
    <w:rPr>
      <w:rFonts w:eastAsiaTheme="minorHAnsi"/>
      <w:sz w:val="20"/>
      <w:szCs w:val="20"/>
    </w:rPr>
  </w:style>
  <w:style w:type="paragraph" w:styleId="10">
    <w:name w:val="footer"/>
    <w:basedOn w:val="1"/>
    <w:link w:val="28"/>
    <w:unhideWhenUsed/>
    <w:qFormat/>
    <w:uiPriority w:val="99"/>
    <w:pPr>
      <w:tabs>
        <w:tab w:val="center" w:pos="4153"/>
        <w:tab w:val="right" w:pos="8306"/>
      </w:tabs>
      <w:snapToGrid w:val="0"/>
      <w:jc w:val="left"/>
    </w:pPr>
    <w:rPr>
      <w:sz w:val="18"/>
      <w:szCs w:val="18"/>
    </w:rPr>
  </w:style>
  <w:style w:type="paragraph" w:styleId="11">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spacing w:before="120"/>
      <w:jc w:val="left"/>
    </w:pPr>
    <w:rPr>
      <w:rFonts w:eastAsiaTheme="minorHAnsi"/>
      <w:b/>
      <w:bCs/>
      <w:i/>
      <w:iCs/>
      <w:sz w:val="24"/>
    </w:rPr>
  </w:style>
  <w:style w:type="paragraph" w:styleId="13">
    <w:name w:val="toc 4"/>
    <w:basedOn w:val="1"/>
    <w:next w:val="1"/>
    <w:semiHidden/>
    <w:unhideWhenUsed/>
    <w:qFormat/>
    <w:uiPriority w:val="39"/>
    <w:pPr>
      <w:ind w:left="630"/>
      <w:jc w:val="left"/>
    </w:pPr>
    <w:rPr>
      <w:rFonts w:eastAsiaTheme="minorHAnsi"/>
      <w:sz w:val="20"/>
      <w:szCs w:val="20"/>
    </w:rPr>
  </w:style>
  <w:style w:type="paragraph" w:styleId="14">
    <w:name w:val="toc 6"/>
    <w:basedOn w:val="1"/>
    <w:next w:val="1"/>
    <w:semiHidden/>
    <w:unhideWhenUsed/>
    <w:qFormat/>
    <w:uiPriority w:val="39"/>
    <w:pPr>
      <w:ind w:left="1050"/>
      <w:jc w:val="left"/>
    </w:pPr>
    <w:rPr>
      <w:rFonts w:eastAsiaTheme="minorHAnsi"/>
      <w:sz w:val="20"/>
      <w:szCs w:val="20"/>
    </w:rPr>
  </w:style>
  <w:style w:type="paragraph" w:styleId="15">
    <w:name w:val="toc 2"/>
    <w:basedOn w:val="1"/>
    <w:next w:val="1"/>
    <w:unhideWhenUsed/>
    <w:qFormat/>
    <w:uiPriority w:val="39"/>
    <w:pPr>
      <w:spacing w:before="120"/>
      <w:ind w:left="210"/>
      <w:jc w:val="left"/>
    </w:pPr>
    <w:rPr>
      <w:rFonts w:eastAsiaTheme="minorHAnsi"/>
      <w:b/>
      <w:bCs/>
      <w:sz w:val="22"/>
      <w:szCs w:val="22"/>
    </w:rPr>
  </w:style>
  <w:style w:type="paragraph" w:styleId="16">
    <w:name w:val="toc 9"/>
    <w:basedOn w:val="1"/>
    <w:next w:val="1"/>
    <w:semiHidden/>
    <w:unhideWhenUsed/>
    <w:qFormat/>
    <w:uiPriority w:val="39"/>
    <w:pPr>
      <w:ind w:left="1680"/>
      <w:jc w:val="left"/>
    </w:pPr>
    <w:rPr>
      <w:rFonts w:eastAsiaTheme="minorHAnsi"/>
      <w:sz w:val="20"/>
      <w:szCs w:val="20"/>
    </w:rPr>
  </w:style>
  <w:style w:type="paragraph" w:styleId="17">
    <w:name w:val="Normal (Web)"/>
    <w:basedOn w:val="1"/>
    <w:unhideWhenUsed/>
    <w:qFormat/>
    <w:uiPriority w:val="99"/>
    <w:pPr>
      <w:spacing w:beforeAutospacing="1" w:afterAutospacing="1"/>
      <w:jc w:val="left"/>
    </w:pPr>
    <w:rPr>
      <w:rFonts w:cs="Times New Roman"/>
      <w:kern w:val="0"/>
      <w:sz w:val="24"/>
    </w:rPr>
  </w:style>
  <w:style w:type="character" w:styleId="20">
    <w:name w:val="Strong"/>
    <w:basedOn w:val="19"/>
    <w:qFormat/>
    <w:uiPriority w:val="22"/>
    <w:rPr>
      <w:b/>
    </w:rPr>
  </w:style>
  <w:style w:type="character" w:styleId="21">
    <w:name w:val="page number"/>
    <w:basedOn w:val="19"/>
    <w:semiHidden/>
    <w:unhideWhenUsed/>
    <w:qFormat/>
    <w:uiPriority w:val="99"/>
  </w:style>
  <w:style w:type="character" w:styleId="22">
    <w:name w:val="Hyperlink"/>
    <w:basedOn w:val="19"/>
    <w:unhideWhenUsed/>
    <w:qFormat/>
    <w:uiPriority w:val="99"/>
    <w:rPr>
      <w:color w:val="0000FF"/>
      <w:u w:val="single"/>
    </w:rPr>
  </w:style>
  <w:style w:type="character" w:customStyle="1" w:styleId="23">
    <w:name w:val="标题 1 字符"/>
    <w:basedOn w:val="19"/>
    <w:link w:val="2"/>
    <w:qFormat/>
    <w:uiPriority w:val="9"/>
    <w:rPr>
      <w:rFonts w:asciiTheme="minorHAnsi" w:hAnsiTheme="minorHAnsi" w:eastAsiaTheme="minorEastAsia" w:cstheme="minorBidi"/>
      <w:b/>
      <w:bCs/>
      <w:kern w:val="44"/>
      <w:sz w:val="44"/>
      <w:szCs w:val="44"/>
    </w:rPr>
  </w:style>
  <w:style w:type="character" w:customStyle="1" w:styleId="24">
    <w:name w:val="标题 3 字符"/>
    <w:basedOn w:val="19"/>
    <w:link w:val="4"/>
    <w:qFormat/>
    <w:uiPriority w:val="9"/>
    <w:rPr>
      <w:rFonts w:ascii="等线" w:hAnsi="等线" w:eastAsiaTheme="minorEastAsia" w:cstheme="minorBidi"/>
      <w:b/>
      <w:bCs/>
      <w:kern w:val="2"/>
      <w:sz w:val="32"/>
      <w:szCs w:val="32"/>
    </w:rPr>
  </w:style>
  <w:style w:type="paragraph" w:customStyle="1" w:styleId="25">
    <w:name w:val="p1"/>
    <w:basedOn w:val="1"/>
    <w:qFormat/>
    <w:uiPriority w:val="0"/>
    <w:pPr>
      <w:widowControl/>
      <w:jc w:val="left"/>
    </w:pPr>
    <w:rPr>
      <w:rFonts w:ascii=".PingFang SC" w:hAnsi=".PingFang SC" w:eastAsia="宋体" w:cs="宋体"/>
      <w:kern w:val="0"/>
      <w:sz w:val="26"/>
      <w:szCs w:val="26"/>
    </w:rPr>
  </w:style>
  <w:style w:type="character" w:customStyle="1" w:styleId="26">
    <w:name w:val="s1"/>
    <w:basedOn w:val="19"/>
    <w:qFormat/>
    <w:uiPriority w:val="0"/>
    <w:rPr>
      <w:rFonts w:hint="default" w:ascii=".PingFangSC-Regular" w:hAnsi=".PingFangSC-Regular"/>
      <w:sz w:val="26"/>
      <w:szCs w:val="26"/>
    </w:rPr>
  </w:style>
  <w:style w:type="character" w:customStyle="1" w:styleId="27">
    <w:name w:val="页眉 字符"/>
    <w:basedOn w:val="19"/>
    <w:link w:val="11"/>
    <w:qFormat/>
    <w:uiPriority w:val="99"/>
    <w:rPr>
      <w:rFonts w:asciiTheme="minorHAnsi" w:hAnsiTheme="minorHAnsi" w:eastAsiaTheme="minorEastAsia" w:cstheme="minorBidi"/>
      <w:kern w:val="2"/>
      <w:sz w:val="18"/>
      <w:szCs w:val="18"/>
    </w:rPr>
  </w:style>
  <w:style w:type="character" w:customStyle="1" w:styleId="28">
    <w:name w:val="页脚 字符"/>
    <w:basedOn w:val="19"/>
    <w:link w:val="10"/>
    <w:qFormat/>
    <w:uiPriority w:val="99"/>
    <w:rPr>
      <w:rFonts w:asciiTheme="minorHAnsi" w:hAnsiTheme="minorHAnsi" w:eastAsiaTheme="minorEastAsia" w:cstheme="minorBidi"/>
      <w:kern w:val="2"/>
      <w:sz w:val="18"/>
      <w:szCs w:val="18"/>
    </w:rPr>
  </w:style>
  <w:style w:type="paragraph" w:styleId="29">
    <w:name w:val="List Paragraph"/>
    <w:basedOn w:val="1"/>
    <w:qFormat/>
    <w:uiPriority w:val="34"/>
    <w:pPr>
      <w:ind w:firstLine="420" w:firstLineChars="200"/>
    </w:pPr>
    <w:rPr>
      <w:szCs w:val="22"/>
    </w:rPr>
  </w:style>
  <w:style w:type="paragraph" w:customStyle="1" w:styleId="30">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character" w:customStyle="1" w:styleId="31">
    <w:name w:val="标题 4 字符"/>
    <w:basedOn w:val="19"/>
    <w:link w:val="5"/>
    <w:qFormat/>
    <w:uiPriority w:val="9"/>
    <w:rPr>
      <w:rFonts w:asciiTheme="majorHAnsi" w:hAnsiTheme="majorHAnsi" w:eastAsiaTheme="majorEastAsia" w:cstheme="majorBidi"/>
      <w:b/>
      <w:bCs/>
      <w:kern w:val="2"/>
      <w:sz w:val="24"/>
      <w:szCs w:val="28"/>
    </w:rPr>
  </w:style>
  <w:style w:type="character" w:customStyle="1" w:styleId="32">
    <w:name w:val="标题 2 字符"/>
    <w:basedOn w:val="19"/>
    <w:link w:val="3"/>
    <w:qFormat/>
    <w:uiPriority w:val="9"/>
    <w:rPr>
      <w:rFonts w:asciiTheme="majorHAnsi" w:hAnsiTheme="majorHAnsi" w:eastAsiaTheme="majorEastAsia" w:cstheme="majorBidi"/>
      <w:b/>
      <w:bCs/>
      <w:kern w:val="2"/>
      <w:sz w:val="32"/>
      <w:szCs w:val="32"/>
    </w:rPr>
  </w:style>
  <w:style w:type="paragraph" w:customStyle="1" w:styleId="3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019B67CB-0040-408A-A05A-0F55DA63B067}">
  <ds:schemaRefs/>
</ds:datastoreItem>
</file>

<file path=docProps/app.xml><?xml version="1.0" encoding="utf-8"?>
<Properties xmlns="http://schemas.openxmlformats.org/officeDocument/2006/extended-properties" xmlns:vt="http://schemas.openxmlformats.org/officeDocument/2006/docPropsVTypes">
  <Template>Normal.dotm</Template>
  <Pages>1</Pages>
  <Words>824</Words>
  <Characters>4703</Characters>
  <Lines>39</Lines>
  <Paragraphs>11</Paragraphs>
  <TotalTime>0</TotalTime>
  <ScaleCrop>false</ScaleCrop>
  <LinksUpToDate>false</LinksUpToDate>
  <CharactersWithSpaces>5516</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2021-07-16T13:52:00Z</dcterms:created>
  <dc:creator>周 源坤</dc:creator>
  <cp:lastModifiedBy>毕之</cp:lastModifiedBy>
  <dcterms:modified xsi:type="dcterms:W3CDTF">2025-07-11T16:17:59Z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08F45D9D906F43E5BD33A3956902396E</vt:lpwstr>
  </property>
  <property fmtid="{D5CDD505-2E9C-101B-9397-08002B2CF9AE}" pid="3" name="KSOProductBuildVer">
    <vt:lpwstr>2052-11.8.2.12094</vt:lpwstr>
  </property>
</Properties>
</file>