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Nginx Deployment Handoff</w:t>
      </w:r>
    </w:p>
    <w:p>
      <w:r>
        <w:rPr>
          <w:color w:val="1F4E79"/>
          <w:sz w:val="28"/>
        </w:rPr>
        <w:t>TanStack Start React application on a Linux server</w:t>
      </w:r>
    </w:p>
    <w:p>
      <w:r>
        <w:t>Purpose: step-by-step instructions for Development and DevOps to build, deploy, operate, and troubleshoot this project behind Nginx.</w:t>
      </w:r>
    </w:p>
    <w:p>
      <w:r>
        <w:t>Project: negotiation | Date: 24 September 2026</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4968"/>
            <w:vAlign w:val="center"/>
            <w:shd w:fill="1F4E78"/>
          </w:tcPr>
          <w:p>
            <w:pPr>
              <w:spacing w:before="60" w:after="60"/>
            </w:pPr>
            <w:r>
              <w:rPr>
                <w:b/>
                <w:color w:val="FFFFFF"/>
                <w:sz w:val="18"/>
              </w:rPr>
              <w:t>Deployment decision</w:t>
            </w:r>
          </w:p>
        </w:tc>
        <w:tc>
          <w:tcPr>
            <w:tcW w:type="dxa" w:w="4968"/>
            <w:vAlign w:val="center"/>
            <w:shd w:fill="1F4E78"/>
          </w:tcPr>
          <w:p>
            <w:pPr>
              <w:spacing w:before="60" w:after="60"/>
            </w:pPr>
            <w:r>
              <w:rPr>
                <w:b/>
                <w:color w:val="FFFFFF"/>
                <w:sz w:val="18"/>
              </w:rPr>
              <w:t>Required action</w:t>
            </w:r>
          </w:p>
        </w:tc>
      </w:tr>
      <w:tr>
        <w:tc>
          <w:tcPr>
            <w:tcW w:type="dxa" w:w="4968"/>
            <w:vAlign w:val="center"/>
          </w:tcPr>
          <w:p>
            <w:pPr>
              <w:spacing w:before="60" w:after="60"/>
            </w:pPr>
            <w:r>
              <w:rPr>
                <w:sz w:val="18"/>
              </w:rPr>
              <w:t>Application type</w:t>
            </w:r>
          </w:p>
        </w:tc>
        <w:tc>
          <w:tcPr>
            <w:tcW w:type="dxa" w:w="4968"/>
            <w:vAlign w:val="center"/>
          </w:tcPr>
          <w:p>
            <w:pPr>
              <w:spacing w:before="60" w:after="60"/>
            </w:pPr>
            <w:r>
              <w:rPr>
                <w:sz w:val="18"/>
              </w:rPr>
              <w:t>TanStack Start with server-side rendering and API routes</w:t>
            </w:r>
          </w:p>
        </w:tc>
      </w:tr>
      <w:tr>
        <w:tc>
          <w:tcPr>
            <w:tcW w:type="dxa" w:w="4968"/>
            <w:vAlign w:val="center"/>
            <w:shd w:fill="F3F6F8"/>
          </w:tcPr>
          <w:p>
            <w:pPr>
              <w:spacing w:before="60" w:after="60"/>
            </w:pPr>
            <w:r>
              <w:rPr>
                <w:sz w:val="18"/>
              </w:rPr>
              <w:t>Build output</w:t>
            </w:r>
          </w:p>
        </w:tc>
        <w:tc>
          <w:tcPr>
            <w:tcW w:type="dxa" w:w="4968"/>
            <w:vAlign w:val="center"/>
            <w:shd w:fill="F3F6F8"/>
          </w:tcPr>
          <w:p>
            <w:pPr>
              <w:spacing w:before="60" w:after="60"/>
            </w:pPr>
            <w:r>
              <w:rPr>
                <w:sz w:val="18"/>
              </w:rPr>
              <w:t>.output/server/index.mjs and .output/public</w:t>
            </w:r>
          </w:p>
        </w:tc>
      </w:tr>
      <w:tr>
        <w:tc>
          <w:tcPr>
            <w:tcW w:type="dxa" w:w="4968"/>
            <w:vAlign w:val="center"/>
          </w:tcPr>
          <w:p>
            <w:pPr>
              <w:spacing w:before="60" w:after="60"/>
            </w:pPr>
            <w:r>
              <w:rPr>
                <w:sz w:val="18"/>
              </w:rPr>
              <w:t>Runtime</w:t>
            </w:r>
          </w:p>
        </w:tc>
        <w:tc>
          <w:tcPr>
            <w:tcW w:type="dxa" w:w="4968"/>
            <w:vAlign w:val="center"/>
          </w:tcPr>
          <w:p>
            <w:pPr>
              <w:spacing w:before="60" w:after="60"/>
            </w:pPr>
            <w:r>
              <w:rPr>
                <w:sz w:val="18"/>
              </w:rPr>
              <w:t>Node.js process listening on an internal port such as 3000</w:t>
            </w:r>
          </w:p>
        </w:tc>
      </w:tr>
      <w:tr>
        <w:tc>
          <w:tcPr>
            <w:tcW w:type="dxa" w:w="4968"/>
            <w:vAlign w:val="center"/>
            <w:shd w:fill="F3F6F8"/>
          </w:tcPr>
          <w:p>
            <w:pPr>
              <w:spacing w:before="60" w:after="60"/>
            </w:pPr>
            <w:r>
              <w:rPr>
                <w:sz w:val="18"/>
              </w:rPr>
              <w:t>Public entry point</w:t>
            </w:r>
          </w:p>
        </w:tc>
        <w:tc>
          <w:tcPr>
            <w:tcW w:type="dxa" w:w="4968"/>
            <w:vAlign w:val="center"/>
            <w:shd w:fill="F3F6F8"/>
          </w:tcPr>
          <w:p>
            <w:pPr>
              <w:spacing w:before="60" w:after="60"/>
            </w:pPr>
            <w:r>
              <w:rPr>
                <w:sz w:val="18"/>
              </w:rPr>
              <w:t>Nginx reverse proxy on ports 80 and 443</w:t>
            </w:r>
          </w:p>
        </w:tc>
      </w:tr>
      <w:tr>
        <w:tc>
          <w:tcPr>
            <w:tcW w:type="dxa" w:w="4968"/>
            <w:vAlign w:val="center"/>
          </w:tcPr>
          <w:p>
            <w:pPr>
              <w:spacing w:before="60" w:after="60"/>
            </w:pPr>
            <w:r>
              <w:rPr>
                <w:sz w:val="18"/>
              </w:rPr>
              <w:t>Root index.html</w:t>
            </w:r>
          </w:p>
        </w:tc>
        <w:tc>
          <w:tcPr>
            <w:tcW w:type="dxa" w:w="4968"/>
            <w:vAlign w:val="center"/>
          </w:tcPr>
          <w:p>
            <w:pPr>
              <w:spacing w:before="60" w:after="60"/>
            </w:pPr>
            <w:r>
              <w:rPr>
                <w:sz w:val="18"/>
              </w:rPr>
              <w:t>Not required; HTML is generated by the application server</w:t>
            </w:r>
          </w:p>
        </w:tc>
      </w:tr>
    </w:tbl>
    <w:p>
      <w:pPr>
        <w:spacing w:after="0"/>
      </w:pPr>
    </w:p>
    <w:p>
      <w:r>
        <w:t>Important: this is not a static Angular-style package. Do not deploy only a dist folder and expect Nginx to find index.html. Build the project and run the generated Node server.</w:t>
      </w:r>
    </w:p>
    <w:p>
      <w:pPr>
        <w:pStyle w:val="Heading1"/>
      </w:pPr>
      <w:r>
        <w:t>1 Application architecture</w:t>
      </w:r>
    </w:p>
    <w:p>
      <w:r>
        <w:t>This project uses Vite for building, TanStack Start for the application and server layer, and Nitro for the production server bundle. The browser requests the public domain, Nginx forwards the request to Node, and Node renders HTML or returns an API response.</w:t>
      </w:r>
    </w:p>
    <w:p>
      <w:pPr>
        <w:pStyle w:val="CodeBlock"/>
        <w:keepLines/>
        <w:shd w:fill="F3F4F6"/>
      </w:pPr>
      <w:r>
        <w:t>Browser  -&gt;  Nginx :80/:443  -&gt;  Node/TanStack Start :3000</w:t>
        <w:br/>
        <w:t xml:space="preserve">                                      |</w:t>
        <w:br/>
        <w:t xml:space="preserve">                                      +-- SSR HTML</w:t>
        <w:br/>
        <w:t xml:space="preserve">                                      +-- static assets</w:t>
        <w:br/>
        <w:t xml:space="preserve">                                      +-- API routes</w:t>
      </w:r>
    </w:p>
    <w:p>
      <w:r>
        <w:t>The project contains server API routes under src/routes/api/public, so a running application server is required.</w:t>
      </w:r>
    </w:p>
    <w:p>
      <w:pPr>
        <w:pStyle w:val="Heading1"/>
      </w:pPr>
      <w:r>
        <w:t>2 What the developer must provide</w:t>
      </w:r>
    </w:p>
    <w:p>
      <w:r>
        <w:t>DevOps needs the exact source revision, build instructions, runtime requirements, environment variable names, and a health-check URL.</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4968"/>
            <w:vAlign w:val="center"/>
            <w:shd w:fill="1F4E78"/>
          </w:tcPr>
          <w:p>
            <w:pPr>
              <w:spacing w:before="60" w:after="60"/>
            </w:pPr>
            <w:r>
              <w:rPr>
                <w:b/>
                <w:color w:val="FFFFFF"/>
                <w:sz w:val="18"/>
              </w:rPr>
              <w:t>Item</w:t>
            </w:r>
          </w:p>
        </w:tc>
        <w:tc>
          <w:tcPr>
            <w:tcW w:type="dxa" w:w="4968"/>
            <w:vAlign w:val="center"/>
            <w:shd w:fill="1F4E78"/>
          </w:tcPr>
          <w:p>
            <w:pPr>
              <w:spacing w:before="60" w:after="60"/>
            </w:pPr>
            <w:r>
              <w:rPr>
                <w:b/>
                <w:color w:val="FFFFFF"/>
                <w:sz w:val="18"/>
              </w:rPr>
              <w:t>What to provide</w:t>
            </w:r>
          </w:p>
        </w:tc>
      </w:tr>
      <w:tr>
        <w:tc>
          <w:tcPr>
            <w:tcW w:type="dxa" w:w="4968"/>
            <w:vAlign w:val="center"/>
          </w:tcPr>
          <w:p>
            <w:pPr>
              <w:spacing w:before="60" w:after="60"/>
            </w:pPr>
            <w:r>
              <w:rPr>
                <w:sz w:val="18"/>
              </w:rPr>
              <w:t>Source</w:t>
            </w:r>
          </w:p>
        </w:tc>
        <w:tc>
          <w:tcPr>
            <w:tcW w:type="dxa" w:w="4968"/>
            <w:vAlign w:val="center"/>
          </w:tcPr>
          <w:p>
            <w:pPr>
              <w:spacing w:before="60" w:after="60"/>
            </w:pPr>
            <w:r>
              <w:rPr>
                <w:sz w:val="18"/>
              </w:rPr>
              <w:t>Repository URL and exact branch, tag, or commit</w:t>
            </w:r>
          </w:p>
        </w:tc>
      </w:tr>
      <w:tr>
        <w:tc>
          <w:tcPr>
            <w:tcW w:type="dxa" w:w="4968"/>
            <w:vAlign w:val="center"/>
            <w:shd w:fill="F3F6F8"/>
          </w:tcPr>
          <w:p>
            <w:pPr>
              <w:spacing w:before="60" w:after="60"/>
            </w:pPr>
            <w:r>
              <w:rPr>
                <w:sz w:val="18"/>
              </w:rPr>
              <w:t>Build command</w:t>
            </w:r>
          </w:p>
        </w:tc>
        <w:tc>
          <w:tcPr>
            <w:tcW w:type="dxa" w:w="4968"/>
            <w:vAlign w:val="center"/>
            <w:shd w:fill="F3F6F8"/>
          </w:tcPr>
          <w:p>
            <w:pPr>
              <w:spacing w:before="60" w:after="60"/>
            </w:pPr>
            <w:r>
              <w:rPr>
                <w:sz w:val="18"/>
              </w:rPr>
              <w:t>npm run build (or bun run build)</w:t>
            </w:r>
          </w:p>
        </w:tc>
      </w:tr>
      <w:tr>
        <w:tc>
          <w:tcPr>
            <w:tcW w:type="dxa" w:w="4968"/>
            <w:vAlign w:val="center"/>
          </w:tcPr>
          <w:p>
            <w:pPr>
              <w:spacing w:before="60" w:after="60"/>
            </w:pPr>
            <w:r>
              <w:rPr>
                <w:sz w:val="18"/>
              </w:rPr>
              <w:t>Start command</w:t>
            </w:r>
          </w:p>
        </w:tc>
        <w:tc>
          <w:tcPr>
            <w:tcW w:type="dxa" w:w="4968"/>
            <w:vAlign w:val="center"/>
          </w:tcPr>
          <w:p>
            <w:pPr>
              <w:spacing w:before="60" w:after="60"/>
            </w:pPr>
            <w:r>
              <w:rPr>
                <w:sz w:val="18"/>
              </w:rPr>
              <w:t>npm start, which runs node .output/server/index.mjs</w:t>
            </w:r>
          </w:p>
        </w:tc>
      </w:tr>
      <w:tr>
        <w:tc>
          <w:tcPr>
            <w:tcW w:type="dxa" w:w="4968"/>
            <w:vAlign w:val="center"/>
            <w:shd w:fill="F3F6F8"/>
          </w:tcPr>
          <w:p>
            <w:pPr>
              <w:spacing w:before="60" w:after="60"/>
            </w:pPr>
            <w:r>
              <w:rPr>
                <w:sz w:val="18"/>
              </w:rPr>
              <w:t>Node version</w:t>
            </w:r>
          </w:p>
        </w:tc>
        <w:tc>
          <w:tcPr>
            <w:tcW w:type="dxa" w:w="4968"/>
            <w:vAlign w:val="center"/>
            <w:shd w:fill="F3F6F8"/>
          </w:tcPr>
          <w:p>
            <w:pPr>
              <w:spacing w:before="60" w:after="60"/>
            </w:pPr>
            <w:r>
              <w:rPr>
                <w:sz w:val="18"/>
              </w:rPr>
              <w:t>The Node.js version tested by development</w:t>
            </w:r>
          </w:p>
        </w:tc>
      </w:tr>
      <w:tr>
        <w:tc>
          <w:tcPr>
            <w:tcW w:type="dxa" w:w="4968"/>
            <w:vAlign w:val="center"/>
          </w:tcPr>
          <w:p>
            <w:pPr>
              <w:spacing w:before="60" w:after="60"/>
            </w:pPr>
            <w:r>
              <w:rPr>
                <w:sz w:val="18"/>
              </w:rPr>
              <w:t>Environment variables</w:t>
            </w:r>
          </w:p>
        </w:tc>
        <w:tc>
          <w:tcPr>
            <w:tcW w:type="dxa" w:w="4968"/>
            <w:vAlign w:val="center"/>
          </w:tcPr>
          <w:p>
            <w:pPr>
              <w:spacing w:before="60" w:after="60"/>
            </w:pPr>
            <w:r>
              <w:rPr>
                <w:sz w:val="18"/>
              </w:rPr>
              <w:t>Names documented; values supplied securely</w:t>
            </w:r>
          </w:p>
        </w:tc>
      </w:tr>
      <w:tr>
        <w:tc>
          <w:tcPr>
            <w:tcW w:type="dxa" w:w="4968"/>
            <w:vAlign w:val="center"/>
            <w:shd w:fill="F3F6F8"/>
          </w:tcPr>
          <w:p>
            <w:pPr>
              <w:spacing w:before="60" w:after="60"/>
            </w:pPr>
            <w:r>
              <w:rPr>
                <w:sz w:val="18"/>
              </w:rPr>
              <w:t>Ports</w:t>
            </w:r>
          </w:p>
        </w:tc>
        <w:tc>
          <w:tcPr>
            <w:tcW w:type="dxa" w:w="4968"/>
            <w:vAlign w:val="center"/>
            <w:shd w:fill="F3F6F8"/>
          </w:tcPr>
          <w:p>
            <w:pPr>
              <w:spacing w:before="60" w:after="60"/>
            </w:pPr>
            <w:r>
              <w:rPr>
                <w:sz w:val="18"/>
              </w:rPr>
              <w:t>Node internal port 3000; Nginx public ports 80 and 443</w:t>
            </w:r>
          </w:p>
        </w:tc>
      </w:tr>
      <w:tr>
        <w:tc>
          <w:tcPr>
            <w:tcW w:type="dxa" w:w="4968"/>
            <w:vAlign w:val="center"/>
          </w:tcPr>
          <w:p>
            <w:pPr>
              <w:spacing w:before="60" w:after="60"/>
            </w:pPr>
            <w:r>
              <w:rPr>
                <w:sz w:val="18"/>
              </w:rPr>
              <w:t>Health check</w:t>
            </w:r>
          </w:p>
        </w:tc>
        <w:tc>
          <w:tcPr>
            <w:tcW w:type="dxa" w:w="4968"/>
            <w:vAlign w:val="center"/>
          </w:tcPr>
          <w:p>
            <w:pPr>
              <w:spacing w:before="60" w:after="60"/>
            </w:pPr>
            <w:r>
              <w:rPr>
                <w:sz w:val="18"/>
              </w:rPr>
              <w:t>GET / or a dedicated endpoint agreed with DevOps</w:t>
            </w:r>
          </w:p>
        </w:tc>
      </w:tr>
      <w:tr>
        <w:tc>
          <w:tcPr>
            <w:tcW w:type="dxa" w:w="4968"/>
            <w:vAlign w:val="center"/>
            <w:shd w:fill="F3F6F8"/>
          </w:tcPr>
          <w:p>
            <w:pPr>
              <w:spacing w:before="60" w:after="60"/>
            </w:pPr>
            <w:r>
              <w:rPr>
                <w:sz w:val="18"/>
              </w:rPr>
              <w:t>Rollback</w:t>
            </w:r>
          </w:p>
        </w:tc>
        <w:tc>
          <w:tcPr>
            <w:tcW w:type="dxa" w:w="4968"/>
            <w:vAlign w:val="center"/>
            <w:shd w:fill="F3F6F8"/>
          </w:tcPr>
          <w:p>
            <w:pPr>
              <w:spacing w:before="60" w:after="60"/>
            </w:pPr>
            <w:r>
              <w:rPr>
                <w:sz w:val="18"/>
              </w:rPr>
              <w:t>Previous working commit or release artifact</w:t>
            </w:r>
          </w:p>
        </w:tc>
      </w:tr>
    </w:tbl>
    <w:p>
      <w:pPr>
        <w:spacing w:after="0"/>
      </w:pPr>
    </w:p>
    <w:p>
      <w:r>
        <w:t>Never commit production secrets, private API keys, or .env files. Send secret values through the approved DevOps secret-management process.</w:t>
      </w:r>
    </w:p>
    <w:p>
      <w:pPr>
        <w:pStyle w:val="Heading1"/>
      </w:pPr>
      <w:r>
        <w:t>3 Developer build procedure</w:t>
      </w:r>
    </w:p>
    <w:p>
      <w:pPr>
        <w:pStyle w:val="ListNumber"/>
      </w:pPr>
      <w:r>
        <w:t>Confirm package.json contains the production start command:</w:t>
      </w:r>
    </w:p>
    <w:p>
      <w:pPr>
        <w:pStyle w:val="CodeBlock"/>
        <w:keepLines/>
        <w:shd w:fill="F3F4F6"/>
      </w:pPr>
      <w:r>
        <w:t>"scripts": {</w:t>
        <w:br/>
        <w:t xml:space="preserve">  "build": "vite build",</w:t>
        <w:br/>
        <w:t xml:space="preserve">  "start": "node .output/server/index.mjs"</w:t>
        <w:br/>
        <w:t>}</w:t>
      </w:r>
    </w:p>
    <w:p>
      <w:pPr>
        <w:pStyle w:val="ListNumber"/>
      </w:pPr>
      <w:r>
        <w:t>Install dependencies and build. This repository contains bun.lock, so Bun is preferred when available:</w:t>
      </w:r>
    </w:p>
    <w:p>
      <w:pPr>
        <w:pStyle w:val="CodeBlock"/>
        <w:keepLines/>
        <w:shd w:fill="F3F4F6"/>
      </w:pPr>
      <w:r>
        <w:t>bun install</w:t>
        <w:br/>
        <w:t>bun run build</w:t>
      </w:r>
    </w:p>
    <w:p>
      <w:r>
        <w:t>If the deployment standard is npm, use npm install and npm run build. Keep the package manager consistent with the lock file wherever possible.</w:t>
      </w:r>
    </w:p>
    <w:p>
      <w:pPr>
        <w:pStyle w:val="ListNumber"/>
      </w:pPr>
      <w:r>
        <w:t>Run and test the production server locally:</w:t>
      </w:r>
    </w:p>
    <w:p>
      <w:pPr>
        <w:pStyle w:val="CodeBlock"/>
        <w:keepLines/>
        <w:shd w:fill="F3F4F6"/>
      </w:pPr>
      <w:r>
        <w:t>HOST=127.0.0.1 PORT=3000 npm start</w:t>
        <w:br/>
        <w:t>curl -I http://127.0.0.1:3000/</w:t>
        <w:br/>
        <w:t>curl -i http://127.0.0.1:3000/api/public/market</w:t>
      </w:r>
    </w:p>
    <w:p>
      <w:pPr>
        <w:pStyle w:val="ListNumber"/>
      </w:pPr>
      <w:r>
        <w:t>Confirm these build outputs exist:</w:t>
      </w:r>
    </w:p>
    <w:p>
      <w:pPr>
        <w:pStyle w:val="CodeBlock"/>
        <w:keepLines/>
        <w:shd w:fill="F3F4F6"/>
      </w:pPr>
      <w:r>
        <w:t>.output/server/index.mjs</w:t>
        <w:br/>
        <w:t>.output/public/</w:t>
      </w:r>
    </w:p>
    <w:p>
      <w:pPr>
        <w:pStyle w:val="Heading1"/>
      </w:pPr>
      <w:r>
        <w:t>4 Files and folders DevOps needs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3312"/>
            <w:vAlign w:val="center"/>
            <w:shd w:fill="1F4E78"/>
          </w:tcPr>
          <w:p>
            <w:pPr>
              <w:spacing w:before="60" w:after="60"/>
            </w:pPr>
            <w:r>
              <w:rPr>
                <w:b/>
                <w:color w:val="FFFFFF"/>
                <w:sz w:val="18"/>
              </w:rPr>
              <w:t>Path or value</w:t>
            </w:r>
          </w:p>
        </w:tc>
        <w:tc>
          <w:tcPr>
            <w:tcW w:type="dxa" w:w="3312"/>
            <w:vAlign w:val="center"/>
            <w:shd w:fill="1F4E78"/>
          </w:tcPr>
          <w:p>
            <w:pPr>
              <w:spacing w:before="60" w:after="60"/>
            </w:pPr>
            <w:r>
              <w:rPr>
                <w:b/>
                <w:color w:val="FFFFFF"/>
                <w:sz w:val="18"/>
              </w:rPr>
              <w:t>Required</w:t>
            </w:r>
          </w:p>
        </w:tc>
        <w:tc>
          <w:tcPr>
            <w:tcW w:type="dxa" w:w="3312"/>
            <w:vAlign w:val="center"/>
            <w:shd w:fill="1F4E78"/>
          </w:tcPr>
          <w:p>
            <w:pPr>
              <w:spacing w:before="60" w:after="60"/>
            </w:pPr>
            <w:r>
              <w:rPr>
                <w:b/>
                <w:color w:val="FFFFFF"/>
                <w:sz w:val="18"/>
              </w:rPr>
              <w:t>Purpose</w:t>
            </w:r>
          </w:p>
        </w:tc>
      </w:tr>
      <w:tr>
        <w:tc>
          <w:tcPr>
            <w:tcW w:type="dxa" w:w="3312"/>
            <w:vAlign w:val="center"/>
          </w:tcPr>
          <w:p>
            <w:pPr>
              <w:spacing w:before="60" w:after="60"/>
            </w:pPr>
            <w:r>
              <w:rPr>
                <w:sz w:val="18"/>
              </w:rPr>
              <w:t>package.json</w:t>
            </w:r>
          </w:p>
        </w:tc>
        <w:tc>
          <w:tcPr>
            <w:tcW w:type="dxa" w:w="3312"/>
            <w:vAlign w:val="center"/>
          </w:tcPr>
          <w:p>
            <w:pPr>
              <w:spacing w:before="60" w:after="60"/>
            </w:pPr>
            <w:r>
              <w:rPr>
                <w:sz w:val="18"/>
              </w:rPr>
              <w:t>Yes</w:t>
            </w:r>
          </w:p>
        </w:tc>
        <w:tc>
          <w:tcPr>
            <w:tcW w:type="dxa" w:w="3312"/>
            <w:vAlign w:val="center"/>
          </w:tcPr>
          <w:p>
            <w:pPr>
              <w:spacing w:before="60" w:after="60"/>
            </w:pPr>
            <w:r>
              <w:rPr>
                <w:sz w:val="18"/>
              </w:rPr>
              <w:t>Build and start scripts and dependency metadata</w:t>
            </w:r>
          </w:p>
        </w:tc>
      </w:tr>
      <w:tr>
        <w:tc>
          <w:tcPr>
            <w:tcW w:type="dxa" w:w="3312"/>
            <w:vAlign w:val="center"/>
            <w:shd w:fill="F3F6F8"/>
          </w:tcPr>
          <w:p>
            <w:pPr>
              <w:spacing w:before="60" w:after="60"/>
            </w:pPr>
            <w:r>
              <w:rPr>
                <w:sz w:val="18"/>
              </w:rPr>
              <w:t>bun.lock</w:t>
            </w:r>
          </w:p>
        </w:tc>
        <w:tc>
          <w:tcPr>
            <w:tcW w:type="dxa" w:w="3312"/>
            <w:vAlign w:val="center"/>
            <w:shd w:fill="F3F6F8"/>
          </w:tcPr>
          <w:p>
            <w:pPr>
              <w:spacing w:before="60" w:after="60"/>
            </w:pPr>
            <w:r>
              <w:rPr>
                <w:sz w:val="18"/>
              </w:rPr>
              <w:t>Preferred</w:t>
            </w:r>
          </w:p>
        </w:tc>
        <w:tc>
          <w:tcPr>
            <w:tcW w:type="dxa" w:w="3312"/>
            <w:vAlign w:val="center"/>
            <w:shd w:fill="F3F6F8"/>
          </w:tcPr>
          <w:p>
            <w:pPr>
              <w:spacing w:before="60" w:after="60"/>
            </w:pPr>
            <w:r>
              <w:rPr>
                <w:sz w:val="18"/>
              </w:rPr>
              <w:t>Reproducible dependency installation</w:t>
            </w:r>
          </w:p>
        </w:tc>
      </w:tr>
      <w:tr>
        <w:tc>
          <w:tcPr>
            <w:tcW w:type="dxa" w:w="3312"/>
            <w:vAlign w:val="center"/>
          </w:tcPr>
          <w:p>
            <w:pPr>
              <w:spacing w:before="60" w:after="60"/>
            </w:pPr>
            <w:r>
              <w:rPr>
                <w:sz w:val="18"/>
              </w:rPr>
              <w:t>src/</w:t>
            </w:r>
          </w:p>
        </w:tc>
        <w:tc>
          <w:tcPr>
            <w:tcW w:type="dxa" w:w="3312"/>
            <w:vAlign w:val="center"/>
          </w:tcPr>
          <w:p>
            <w:pPr>
              <w:spacing w:before="60" w:after="60"/>
            </w:pPr>
            <w:r>
              <w:rPr>
                <w:sz w:val="18"/>
              </w:rPr>
              <w:t>If building on server</w:t>
            </w:r>
          </w:p>
        </w:tc>
        <w:tc>
          <w:tcPr>
            <w:tcW w:type="dxa" w:w="3312"/>
            <w:vAlign w:val="center"/>
          </w:tcPr>
          <w:p>
            <w:pPr>
              <w:spacing w:before="60" w:after="60"/>
            </w:pPr>
            <w:r>
              <w:rPr>
                <w:sz w:val="18"/>
              </w:rPr>
              <w:t>Application source code</w:t>
            </w:r>
          </w:p>
        </w:tc>
      </w:tr>
      <w:tr>
        <w:tc>
          <w:tcPr>
            <w:tcW w:type="dxa" w:w="3312"/>
            <w:vAlign w:val="center"/>
            <w:shd w:fill="F3F6F8"/>
          </w:tcPr>
          <w:p>
            <w:pPr>
              <w:spacing w:before="60" w:after="60"/>
            </w:pPr>
            <w:r>
              <w:rPr>
                <w:sz w:val="18"/>
              </w:rPr>
              <w:t>.output/</w:t>
            </w:r>
          </w:p>
        </w:tc>
        <w:tc>
          <w:tcPr>
            <w:tcW w:type="dxa" w:w="3312"/>
            <w:vAlign w:val="center"/>
            <w:shd w:fill="F3F6F8"/>
          </w:tcPr>
          <w:p>
            <w:pPr>
              <w:spacing w:before="60" w:after="60"/>
            </w:pPr>
            <w:r>
              <w:rPr>
                <w:sz w:val="18"/>
              </w:rPr>
              <w:t>If deploying prebuilt</w:t>
            </w:r>
          </w:p>
        </w:tc>
        <w:tc>
          <w:tcPr>
            <w:tcW w:type="dxa" w:w="3312"/>
            <w:vAlign w:val="center"/>
            <w:shd w:fill="F3F6F8"/>
          </w:tcPr>
          <w:p>
            <w:pPr>
              <w:spacing w:before="60" w:after="60"/>
            </w:pPr>
            <w:r>
              <w:rPr>
                <w:sz w:val="18"/>
              </w:rPr>
              <w:t>Nitro server bundle and public assets</w:t>
            </w:r>
          </w:p>
        </w:tc>
      </w:tr>
      <w:tr>
        <w:tc>
          <w:tcPr>
            <w:tcW w:type="dxa" w:w="3312"/>
            <w:vAlign w:val="center"/>
          </w:tcPr>
          <w:p>
            <w:pPr>
              <w:spacing w:before="60" w:after="60"/>
            </w:pPr>
            <w:r>
              <w:rPr>
                <w:sz w:val="18"/>
              </w:rPr>
              <w:t>.env.production</w:t>
            </w:r>
          </w:p>
        </w:tc>
        <w:tc>
          <w:tcPr>
            <w:tcW w:type="dxa" w:w="3312"/>
            <w:vAlign w:val="center"/>
          </w:tcPr>
          <w:p>
            <w:pPr>
              <w:spacing w:before="60" w:after="60"/>
            </w:pPr>
            <w:r>
              <w:rPr>
                <w:sz w:val="18"/>
              </w:rPr>
              <w:t>No</w:t>
            </w:r>
          </w:p>
        </w:tc>
        <w:tc>
          <w:tcPr>
            <w:tcW w:type="dxa" w:w="3312"/>
            <w:vAlign w:val="center"/>
          </w:tcPr>
          <w:p>
            <w:pPr>
              <w:spacing w:before="60" w:after="60"/>
            </w:pPr>
            <w:r>
              <w:rPr>
                <w:sz w:val="18"/>
              </w:rPr>
              <w:t>Use a secret store instead of transferring casually</w:t>
            </w:r>
          </w:p>
        </w:tc>
      </w:tr>
      <w:tr>
        <w:tc>
          <w:tcPr>
            <w:tcW w:type="dxa" w:w="3312"/>
            <w:vAlign w:val="center"/>
            <w:shd w:fill="F3F6F8"/>
          </w:tcPr>
          <w:p>
            <w:pPr>
              <w:spacing w:before="60" w:after="60"/>
            </w:pPr>
            <w:r>
              <w:rPr>
                <w:sz w:val="18"/>
              </w:rPr>
              <w:t>Nginx server block</w:t>
            </w:r>
          </w:p>
        </w:tc>
        <w:tc>
          <w:tcPr>
            <w:tcW w:type="dxa" w:w="3312"/>
            <w:vAlign w:val="center"/>
            <w:shd w:fill="F3F6F8"/>
          </w:tcPr>
          <w:p>
            <w:pPr>
              <w:spacing w:before="60" w:after="60"/>
            </w:pPr>
            <w:r>
              <w:rPr>
                <w:sz w:val="18"/>
              </w:rPr>
              <w:t>Yes</w:t>
            </w:r>
          </w:p>
        </w:tc>
        <w:tc>
          <w:tcPr>
            <w:tcW w:type="dxa" w:w="3312"/>
            <w:vAlign w:val="center"/>
            <w:shd w:fill="F3F6F8"/>
          </w:tcPr>
          <w:p>
            <w:pPr>
              <w:spacing w:before="60" w:after="60"/>
            </w:pPr>
            <w:r>
              <w:rPr>
                <w:sz w:val="18"/>
              </w:rPr>
              <w:t>Public traffic routing and TLS integration</w:t>
            </w:r>
          </w:p>
        </w:tc>
      </w:tr>
      <w:tr>
        <w:tc>
          <w:tcPr>
            <w:tcW w:type="dxa" w:w="3312"/>
            <w:vAlign w:val="center"/>
          </w:tcPr>
          <w:p>
            <w:pPr>
              <w:spacing w:before="60" w:after="60"/>
            </w:pPr>
            <w:r>
              <w:rPr>
                <w:sz w:val="18"/>
              </w:rPr>
              <w:t>Process definition</w:t>
            </w:r>
          </w:p>
        </w:tc>
        <w:tc>
          <w:tcPr>
            <w:tcW w:type="dxa" w:w="3312"/>
            <w:vAlign w:val="center"/>
          </w:tcPr>
          <w:p>
            <w:pPr>
              <w:spacing w:before="60" w:after="60"/>
            </w:pPr>
            <w:r>
              <w:rPr>
                <w:sz w:val="18"/>
              </w:rPr>
              <w:t>Yes</w:t>
            </w:r>
          </w:p>
        </w:tc>
        <w:tc>
          <w:tcPr>
            <w:tcW w:type="dxa" w:w="3312"/>
            <w:vAlign w:val="center"/>
          </w:tcPr>
          <w:p>
            <w:pPr>
              <w:spacing w:before="60" w:after="60"/>
            </w:pPr>
            <w:r>
              <w:rPr>
                <w:sz w:val="18"/>
              </w:rPr>
              <w:t>systemd, PM2, or platform equivalent</w:t>
            </w:r>
          </w:p>
        </w:tc>
      </w:tr>
    </w:tbl>
    <w:p>
      <w:pPr>
        <w:spacing w:after="0"/>
      </w:pPr>
    </w:p>
    <w:p>
      <w:r>
        <w:t>Recommended release model: DevOps checks out the exact revision, installs dependencies, runs the build on the server or CI runner, and starts the generated .output bundle. Do not copy node_modules between machines.</w:t>
      </w:r>
    </w:p>
    <w:p>
      <w:pPr>
        <w:pStyle w:val="Heading1"/>
      </w:pPr>
      <w:r>
        <w:t>5 Server prerequisites</w:t>
      </w:r>
    </w:p>
    <w:p>
      <w:pPr>
        <w:pStyle w:val="ListBullet"/>
      </w:pPr>
      <w:r>
        <w:t>Linux server with a non-root application user</w:t>
      </w:r>
    </w:p>
    <w:p>
      <w:pPr>
        <w:pStyle w:val="ListBullet"/>
      </w:pPr>
      <w:r>
        <w:t>Node.js version matching development and CI</w:t>
      </w:r>
    </w:p>
    <w:p>
      <w:pPr>
        <w:pStyle w:val="ListBullet"/>
      </w:pPr>
      <w:r>
        <w:t>Nginx installed and able to bind to ports 80 and 443</w:t>
      </w:r>
    </w:p>
    <w:p>
      <w:pPr>
        <w:pStyle w:val="ListBullet"/>
      </w:pPr>
      <w:r>
        <w:t>DNS record pointing the domain to the server</w:t>
      </w:r>
    </w:p>
    <w:p>
      <w:pPr>
        <w:pStyle w:val="ListBullet"/>
      </w:pPr>
      <w:r>
        <w:t>Firewall access for 80 and 443; keep port 3000 private</w:t>
      </w:r>
    </w:p>
    <w:p>
      <w:pPr>
        <w:pStyle w:val="ListBullet"/>
      </w:pPr>
      <w:r>
        <w:t>systemd or PM2 for process management</w:t>
      </w:r>
    </w:p>
    <w:p>
      <w:pPr>
        <w:pStyle w:val="ListBullet"/>
      </w:pPr>
      <w:r>
        <w:t>TLS certificate using the organization standard or Certbot</w:t>
      </w:r>
    </w:p>
    <w:p>
      <w:pPr>
        <w:pStyle w:val="CodeBlock"/>
        <w:keepLines/>
        <w:shd w:fill="F3F4F6"/>
      </w:pPr>
      <w:r>
        <w:t>node --version</w:t>
        <w:br/>
        <w:t>nginx -v</w:t>
      </w:r>
    </w:p>
    <w:p>
      <w:pPr>
        <w:pStyle w:val="Heading1"/>
      </w:pPr>
      <w:r>
        <w:t>6 Recommended server layout</w:t>
      </w:r>
    </w:p>
    <w:p>
      <w:pPr>
        <w:pStyle w:val="CodeBlock"/>
        <w:keepLines/>
        <w:shd w:fill="F3F4F6"/>
      </w:pPr>
      <w:r>
        <w:t>/var/www/negotiation/</w:t>
        <w:br/>
        <w:t>├── current/</w:t>
        <w:br/>
        <w:t>│   ├── package.json</w:t>
        <w:br/>
        <w:t>│   ├── bun.lock</w:t>
        <w:br/>
        <w:t>│   ├── .output/</w:t>
        <w:br/>
        <w:t>│   └── ...</w:t>
        <w:br/>
        <w:t>├── releases/</w:t>
        <w:br/>
        <w:t>└── shared/</w:t>
        <w:br/>
        <w:t xml:space="preserve">    └── .env.production</w:t>
      </w:r>
    </w:p>
    <w:p>
      <w:r>
        <w:t>The application user should own the release files. Nginx does not need write access when all requests are proxied to Node.</w:t>
      </w:r>
    </w:p>
    <w:p>
      <w:pPr>
        <w:pStyle w:val="Heading1"/>
      </w:pPr>
      <w:r>
        <w:t>7 DevOps deployment steps</w:t>
      </w:r>
    </w:p>
    <w:p>
      <w:r>
        <w:t>1. Create the application directory and deploy the selected source revision.</w:t>
      </w:r>
    </w:p>
    <w:p>
      <w:r>
        <w:t>2. Install dependencies and build the release.</w:t>
      </w:r>
    </w:p>
    <w:p>
      <w:r>
        <w:t>3. Configure environment variables through the approved secret store.</w:t>
      </w:r>
    </w:p>
    <w:p>
      <w:r>
        <w:t>4. Start the application and verify it responds on localhost.</w:t>
      </w:r>
    </w:p>
    <w:p>
      <w:r>
        <w:t>5. Configure systemd or PM2, then configure Nginx.</w:t>
      </w:r>
    </w:p>
    <w:p>
      <w:r>
        <w:t>6. Test Nginx syntax, reload it, and run public smoke tests.</w:t>
      </w:r>
    </w:p>
    <w:p>
      <w:pPr>
        <w:pStyle w:val="CodeBlock"/>
        <w:keepLines/>
        <w:shd w:fill="F3F4F6"/>
      </w:pPr>
      <w:r>
        <w:t>cd /var/www/negotiation/current</w:t>
        <w:br/>
        <w:t>bun install --frozen-lockfile</w:t>
        <w:br/>
        <w:t>bun run build</w:t>
        <w:br/>
        <w:br/>
        <w:t>HOST=127.0.0.1 PORT=3000 npm start</w:t>
        <w:br/>
        <w:t>curl -I http://127.0.0.1:3000/</w:t>
      </w:r>
    </w:p>
    <w:p>
      <w:pPr>
        <w:pStyle w:val="Heading1"/>
      </w:pPr>
      <w:r>
        <w:t>8 Process management with systemd</w:t>
      </w:r>
    </w:p>
    <w:p>
      <w:r>
        <w:t>Create /etc/systemd/system/negotiation.service. Replace the user and paths if the organization uses different values.</w:t>
      </w:r>
    </w:p>
    <w:p>
      <w:pPr>
        <w:pStyle w:val="CodeBlock"/>
        <w:keepLines/>
        <w:shd w:fill="F3F4F6"/>
      </w:pPr>
      <w:r>
        <w:t>[Unit]</w:t>
        <w:br/>
        <w:t>Description=Negotiation TanStack Start application</w:t>
        <w:br/>
        <w:t>After=network.target</w:t>
        <w:br/>
        <w:br/>
        <w:t>[Service]</w:t>
        <w:br/>
        <w:t>Type=simple</w:t>
        <w:br/>
        <w:t>User=negotiation</w:t>
        <w:br/>
        <w:t>WorkingDirectory=/var/www/negotiation/current</w:t>
        <w:br/>
        <w:t>Environment=NODE_ENV=production</w:t>
        <w:br/>
        <w:t>Environment=HOST=127.0.0.1</w:t>
        <w:br/>
        <w:t>Environment=PORT=3000</w:t>
        <w:br/>
        <w:t>EnvironmentFile=/var/www/negotiation/shared/.env.production</w:t>
        <w:br/>
        <w:t>ExecStart=/usr/bin/node .output/server/index.mjs</w:t>
        <w:br/>
        <w:t>Restart=always</w:t>
        <w:br/>
        <w:t>RestartSec=5</w:t>
        <w:br/>
        <w:br/>
        <w:t>[Install]</w:t>
        <w:br/>
        <w:t>WantedBy=multi-user.target</w:t>
      </w:r>
    </w:p>
    <w:p>
      <w:pPr>
        <w:pStyle w:val="CodeBlock"/>
        <w:keepLines/>
        <w:shd w:fill="F3F4F6"/>
      </w:pPr>
      <w:r>
        <w:t>sudo systemctl daemon-reload</w:t>
        <w:br/>
        <w:t>sudo systemctl enable --now negotiation</w:t>
        <w:br/>
        <w:t>sudo systemctl status negotiation</w:t>
        <w:br/>
        <w:t>sudo journalctl -u negotiation -f</w:t>
      </w:r>
    </w:p>
    <w:p>
      <w:r>
        <w:t>If Node is installed with nvm or another user-local manager, use the absolute path to the production Node binary in ExecStart.</w:t>
      </w:r>
    </w:p>
    <w:p>
      <w:pPr>
        <w:pStyle w:val="Heading1"/>
      </w:pPr>
      <w:r>
        <w:t>9 Nginx reverse proxy configuration</w:t>
      </w:r>
    </w:p>
    <w:p>
      <w:r>
        <w:t>Create /etc/nginx/sites-available/negotiation. This sends application requests to Node while Nginx remains the public endpoint.</w:t>
      </w:r>
    </w:p>
    <w:p>
      <w:pPr>
        <w:pStyle w:val="CodeBlock"/>
        <w:keepLines/>
        <w:shd w:fill="F3F4F6"/>
      </w:pPr>
      <w:r>
        <w:t>server {</w:t>
        <w:br/>
        <w:t xml:space="preserve">    listen 80;</w:t>
        <w:br/>
        <w:t xml:space="preserve">    listen [::]:80;</w:t>
        <w:br/>
        <w:t xml:space="preserve">    server_name example.com www.example.com;</w:t>
        <w:br/>
        <w:br/>
        <w:t xml:space="preserve">    location / {</w:t>
        <w:br/>
        <w:t xml:space="preserve">        proxy_pass http://127.0.0.1:3000;</w:t>
        <w:br/>
        <w:t xml:space="preserve">        proxy_http_version 1.1;</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proxy_read_timeout 60s;</w:t>
        <w:br/>
        <w:t xml:space="preserve">        proxy_send_timeout 60s;</w:t>
        <w:br/>
        <w:t xml:space="preserve">    }</w:t>
        <w:br/>
        <w:t>}</w:t>
      </w:r>
    </w:p>
    <w:p>
      <w:pPr>
        <w:pStyle w:val="CodeBlock"/>
        <w:keepLines/>
        <w:shd w:fill="F3F4F6"/>
      </w:pPr>
      <w:r>
        <w:t>sudo ln -s /etc/nginx/sites-available/negotiation /etc/nginx/sites-enabled/negotiation</w:t>
        <w:br/>
        <w:t>sudo nginx -t</w:t>
        <w:br/>
        <w:t>sudo systemctl reload nginx</w:t>
      </w:r>
    </w:p>
    <w:p>
      <w:r>
        <w:t>Replace example.com with the real domain. Add the organization’s normal HTTPS server block and certificate configuration. Redirect HTTP to HTTPS if required by policy.</w:t>
      </w:r>
    </w:p>
    <w:p>
      <w:pPr>
        <w:pStyle w:val="Heading1"/>
      </w:pPr>
      <w:r>
        <w:t>10 HTTPS and firewall checklist</w:t>
      </w:r>
    </w:p>
    <w:p>
      <w:pPr>
        <w:pStyle w:val="ListBullet"/>
      </w:pPr>
      <w:r>
        <w:t>DNS points to the correct server.</w:t>
      </w:r>
    </w:p>
    <w:p>
      <w:pPr>
        <w:pStyle w:val="ListBullet"/>
      </w:pPr>
      <w:r>
        <w:t>Nginx listens on 80 and 443.</w:t>
      </w:r>
    </w:p>
    <w:p>
      <w:pPr>
        <w:pStyle w:val="ListBullet"/>
      </w:pPr>
      <w:r>
        <w:t>Node is bound to 127.0.0.1 and port 3000 is not public.</w:t>
      </w:r>
    </w:p>
    <w:p>
      <w:pPr>
        <w:pStyle w:val="ListBullet"/>
      </w:pPr>
      <w:r>
        <w:t>Only approved public ports are open.</w:t>
      </w:r>
    </w:p>
    <w:p>
      <w:pPr>
        <w:pStyle w:val="ListBullet"/>
      </w:pPr>
      <w:r>
        <w:t>The certificate covers the real hostname.</w:t>
      </w:r>
    </w:p>
    <w:p>
      <w:pPr>
        <w:pStyle w:val="ListBullet"/>
      </w:pPr>
      <w:r>
        <w:t>HTTP-to-HTTPS redirection is enabled if required.</w:t>
      </w:r>
    </w:p>
    <w:p>
      <w:pPr>
        <w:pStyle w:val="Heading1"/>
      </w:pPr>
      <w:r>
        <w:t>11 Smoke tests after deployment</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4968"/>
            <w:vAlign w:val="center"/>
            <w:shd w:fill="1F4E78"/>
          </w:tcPr>
          <w:p>
            <w:pPr>
              <w:spacing w:before="60" w:after="60"/>
            </w:pPr>
            <w:r>
              <w:rPr>
                <w:b/>
                <w:color w:val="FFFFFF"/>
                <w:sz w:val="18"/>
              </w:rPr>
              <w:t>Test</w:t>
            </w:r>
          </w:p>
        </w:tc>
        <w:tc>
          <w:tcPr>
            <w:tcW w:type="dxa" w:w="4968"/>
            <w:vAlign w:val="center"/>
            <w:shd w:fill="1F4E78"/>
          </w:tcPr>
          <w:p>
            <w:pPr>
              <w:spacing w:before="60" w:after="60"/>
            </w:pPr>
            <w:r>
              <w:rPr>
                <w:b/>
                <w:color w:val="FFFFFF"/>
                <w:sz w:val="18"/>
              </w:rPr>
              <w:t>Expected result</w:t>
            </w:r>
          </w:p>
        </w:tc>
      </w:tr>
      <w:tr>
        <w:tc>
          <w:tcPr>
            <w:tcW w:type="dxa" w:w="4968"/>
            <w:vAlign w:val="center"/>
          </w:tcPr>
          <w:p>
            <w:pPr>
              <w:spacing w:before="60" w:after="60"/>
            </w:pPr>
            <w:r>
              <w:rPr>
                <w:sz w:val="18"/>
              </w:rPr>
              <w:t>Process</w:t>
            </w:r>
          </w:p>
        </w:tc>
        <w:tc>
          <w:tcPr>
            <w:tcW w:type="dxa" w:w="4968"/>
            <w:vAlign w:val="center"/>
          </w:tcPr>
          <w:p>
            <w:pPr>
              <w:spacing w:before="60" w:after="60"/>
            </w:pPr>
            <w:r>
              <w:rPr>
                <w:sz w:val="18"/>
              </w:rPr>
              <w:t>systemctl is-active negotiation returns active</w:t>
            </w:r>
          </w:p>
        </w:tc>
      </w:tr>
      <w:tr>
        <w:tc>
          <w:tcPr>
            <w:tcW w:type="dxa" w:w="4968"/>
            <w:vAlign w:val="center"/>
            <w:shd w:fill="F3F6F8"/>
          </w:tcPr>
          <w:p>
            <w:pPr>
              <w:spacing w:before="60" w:after="60"/>
            </w:pPr>
            <w:r>
              <w:rPr>
                <w:sz w:val="18"/>
              </w:rPr>
              <w:t>Local server</w:t>
            </w:r>
          </w:p>
        </w:tc>
        <w:tc>
          <w:tcPr>
            <w:tcW w:type="dxa" w:w="4968"/>
            <w:vAlign w:val="center"/>
            <w:shd w:fill="F3F6F8"/>
          </w:tcPr>
          <w:p>
            <w:pPr>
              <w:spacing w:before="60" w:after="60"/>
            </w:pPr>
            <w:r>
              <w:rPr>
                <w:sz w:val="18"/>
              </w:rPr>
              <w:t>curl -I http://127.0.0.1:3000/ returns an HTTP response</w:t>
            </w:r>
          </w:p>
        </w:tc>
      </w:tr>
      <w:tr>
        <w:tc>
          <w:tcPr>
            <w:tcW w:type="dxa" w:w="4968"/>
            <w:vAlign w:val="center"/>
          </w:tcPr>
          <w:p>
            <w:pPr>
              <w:spacing w:before="60" w:after="60"/>
            </w:pPr>
            <w:r>
              <w:rPr>
                <w:sz w:val="18"/>
              </w:rPr>
              <w:t>Public page</w:t>
            </w:r>
          </w:p>
        </w:tc>
        <w:tc>
          <w:tcPr>
            <w:tcW w:type="dxa" w:w="4968"/>
            <w:vAlign w:val="center"/>
          </w:tcPr>
          <w:p>
            <w:pPr>
              <w:spacing w:before="60" w:after="60"/>
            </w:pPr>
            <w:r>
              <w:rPr>
                <w:sz w:val="18"/>
              </w:rPr>
              <w:t>curl -I https://example.com/ returns 200 or an approved redirect</w:t>
            </w:r>
          </w:p>
        </w:tc>
      </w:tr>
      <w:tr>
        <w:tc>
          <w:tcPr>
            <w:tcW w:type="dxa" w:w="4968"/>
            <w:vAlign w:val="center"/>
            <w:shd w:fill="F3F6F8"/>
          </w:tcPr>
          <w:p>
            <w:pPr>
              <w:spacing w:before="60" w:after="60"/>
            </w:pPr>
            <w:r>
              <w:rPr>
                <w:sz w:val="18"/>
              </w:rPr>
              <w:t>Deep link</w:t>
            </w:r>
          </w:p>
        </w:tc>
        <w:tc>
          <w:tcPr>
            <w:tcW w:type="dxa" w:w="4968"/>
            <w:vAlign w:val="center"/>
            <w:shd w:fill="F3F6F8"/>
          </w:tcPr>
          <w:p>
            <w:pPr>
              <w:spacing w:before="60" w:after="60"/>
            </w:pPr>
            <w:r>
              <w:rPr>
                <w:sz w:val="18"/>
              </w:rPr>
              <w:t>Direct request to a non-root route does not return an Nginx 404</w:t>
            </w:r>
          </w:p>
        </w:tc>
      </w:tr>
      <w:tr>
        <w:tc>
          <w:tcPr>
            <w:tcW w:type="dxa" w:w="4968"/>
            <w:vAlign w:val="center"/>
          </w:tcPr>
          <w:p>
            <w:pPr>
              <w:spacing w:before="60" w:after="60"/>
            </w:pPr>
            <w:r>
              <w:rPr>
                <w:sz w:val="18"/>
              </w:rPr>
              <w:t>API route</w:t>
            </w:r>
          </w:p>
        </w:tc>
        <w:tc>
          <w:tcPr>
            <w:tcW w:type="dxa" w:w="4968"/>
            <w:vAlign w:val="center"/>
          </w:tcPr>
          <w:p>
            <w:pPr>
              <w:spacing w:before="60" w:after="60"/>
            </w:pPr>
            <w:r>
              <w:rPr>
                <w:sz w:val="18"/>
              </w:rPr>
              <w:t>Approved /api/... route returns expected status and content type</w:t>
            </w:r>
          </w:p>
        </w:tc>
      </w:tr>
      <w:tr>
        <w:tc>
          <w:tcPr>
            <w:tcW w:type="dxa" w:w="4968"/>
            <w:vAlign w:val="center"/>
            <w:shd w:fill="F3F6F8"/>
          </w:tcPr>
          <w:p>
            <w:pPr>
              <w:spacing w:before="60" w:after="60"/>
            </w:pPr>
            <w:r>
              <w:rPr>
                <w:sz w:val="18"/>
              </w:rPr>
              <w:t>Assets</w:t>
            </w:r>
          </w:p>
        </w:tc>
        <w:tc>
          <w:tcPr>
            <w:tcW w:type="dxa" w:w="4968"/>
            <w:vAlign w:val="center"/>
            <w:shd w:fill="F3F6F8"/>
          </w:tcPr>
          <w:p>
            <w:pPr>
              <w:spacing w:before="60" w:after="60"/>
            </w:pPr>
            <w:r>
              <w:rPr>
                <w:sz w:val="18"/>
              </w:rPr>
              <w:t>JavaScript and CSS assets load in the browser</w:t>
            </w:r>
          </w:p>
        </w:tc>
      </w:tr>
      <w:tr>
        <w:tc>
          <w:tcPr>
            <w:tcW w:type="dxa" w:w="4968"/>
            <w:vAlign w:val="center"/>
          </w:tcPr>
          <w:p>
            <w:pPr>
              <w:spacing w:before="60" w:after="60"/>
            </w:pPr>
            <w:r>
              <w:rPr>
                <w:sz w:val="18"/>
              </w:rPr>
              <w:t>Logs</w:t>
            </w:r>
          </w:p>
        </w:tc>
        <w:tc>
          <w:tcPr>
            <w:tcW w:type="dxa" w:w="4968"/>
            <w:vAlign w:val="center"/>
          </w:tcPr>
          <w:p>
            <w:pPr>
              <w:spacing w:before="60" w:after="60"/>
            </w:pPr>
            <w:r>
              <w:rPr>
                <w:sz w:val="18"/>
              </w:rPr>
              <w:t>No repeated startup or upstream errors</w:t>
            </w:r>
          </w:p>
        </w:tc>
      </w:tr>
    </w:tbl>
    <w:p>
      <w:pPr>
        <w:spacing w:after="0"/>
      </w:pPr>
    </w:p>
    <w:p>
      <w:pPr>
        <w:pStyle w:val="Heading1"/>
      </w:pPr>
      <w:r>
        <w:t>12 Troubleshooting guide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3312"/>
            <w:vAlign w:val="center"/>
            <w:shd w:fill="1F4E78"/>
          </w:tcPr>
          <w:p>
            <w:pPr>
              <w:spacing w:before="60" w:after="60"/>
            </w:pPr>
            <w:r>
              <w:rPr>
                <w:b/>
                <w:color w:val="FFFFFF"/>
                <w:sz w:val="18"/>
              </w:rPr>
              <w:t>Symptom</w:t>
            </w:r>
          </w:p>
        </w:tc>
        <w:tc>
          <w:tcPr>
            <w:tcW w:type="dxa" w:w="3312"/>
            <w:vAlign w:val="center"/>
            <w:shd w:fill="1F4E78"/>
          </w:tcPr>
          <w:p>
            <w:pPr>
              <w:spacing w:before="60" w:after="60"/>
            </w:pPr>
            <w:r>
              <w:rPr>
                <w:b/>
                <w:color w:val="FFFFFF"/>
                <w:sz w:val="18"/>
              </w:rPr>
              <w:t>Likely cause</w:t>
            </w:r>
          </w:p>
        </w:tc>
        <w:tc>
          <w:tcPr>
            <w:tcW w:type="dxa" w:w="3312"/>
            <w:vAlign w:val="center"/>
            <w:shd w:fill="1F4E78"/>
          </w:tcPr>
          <w:p>
            <w:pPr>
              <w:spacing w:before="60" w:after="60"/>
            </w:pPr>
            <w:r>
              <w:rPr>
                <w:b/>
                <w:color w:val="FFFFFF"/>
                <w:sz w:val="18"/>
              </w:rPr>
              <w:t>First check</w:t>
            </w:r>
          </w:p>
        </w:tc>
      </w:tr>
      <w:tr>
        <w:tc>
          <w:tcPr>
            <w:tcW w:type="dxa" w:w="3312"/>
            <w:vAlign w:val="center"/>
          </w:tcPr>
          <w:p>
            <w:pPr>
              <w:spacing w:before="60" w:after="60"/>
            </w:pPr>
            <w:r>
              <w:rPr>
                <w:sz w:val="18"/>
              </w:rPr>
              <w:t>502 Bad Gateway</w:t>
            </w:r>
          </w:p>
        </w:tc>
        <w:tc>
          <w:tcPr>
            <w:tcW w:type="dxa" w:w="3312"/>
            <w:vAlign w:val="center"/>
          </w:tcPr>
          <w:p>
            <w:pPr>
              <w:spacing w:before="60" w:after="60"/>
            </w:pPr>
            <w:r>
              <w:rPr>
                <w:sz w:val="18"/>
              </w:rPr>
              <w:t>Node stopped or wrong port</w:t>
            </w:r>
          </w:p>
        </w:tc>
        <w:tc>
          <w:tcPr>
            <w:tcW w:type="dxa" w:w="3312"/>
            <w:vAlign w:val="center"/>
          </w:tcPr>
          <w:p>
            <w:pPr>
              <w:spacing w:before="60" w:after="60"/>
            </w:pPr>
            <w:r>
              <w:rPr>
                <w:sz w:val="18"/>
              </w:rPr>
              <w:t>systemctl status negotiation; curl localhost:3000</w:t>
            </w:r>
          </w:p>
        </w:tc>
      </w:tr>
      <w:tr>
        <w:tc>
          <w:tcPr>
            <w:tcW w:type="dxa" w:w="3312"/>
            <w:vAlign w:val="center"/>
            <w:shd w:fill="F3F6F8"/>
          </w:tcPr>
          <w:p>
            <w:pPr>
              <w:spacing w:before="60" w:after="60"/>
            </w:pPr>
            <w:r>
              <w:rPr>
                <w:sz w:val="18"/>
              </w:rPr>
              <w:t>Nginx 404 on deep link</w:t>
            </w:r>
          </w:p>
        </w:tc>
        <w:tc>
          <w:tcPr>
            <w:tcW w:type="dxa" w:w="3312"/>
            <w:vAlign w:val="center"/>
            <w:shd w:fill="F3F6F8"/>
          </w:tcPr>
          <w:p>
            <w:pPr>
              <w:spacing w:before="60" w:after="60"/>
            </w:pPr>
            <w:r>
              <w:rPr>
                <w:sz w:val="18"/>
              </w:rPr>
              <w:t>Nginx is serving static files</w:t>
            </w:r>
          </w:p>
        </w:tc>
        <w:tc>
          <w:tcPr>
            <w:tcW w:type="dxa" w:w="3312"/>
            <w:vAlign w:val="center"/>
            <w:shd w:fill="F3F6F8"/>
          </w:tcPr>
          <w:p>
            <w:pPr>
              <w:spacing w:before="60" w:after="60"/>
            </w:pPr>
            <w:r>
              <w:rPr>
                <w:sz w:val="18"/>
              </w:rPr>
              <w:t>Confirm location / contains proxy_pass</w:t>
            </w:r>
          </w:p>
        </w:tc>
      </w:tr>
      <w:tr>
        <w:tc>
          <w:tcPr>
            <w:tcW w:type="dxa" w:w="3312"/>
            <w:vAlign w:val="center"/>
          </w:tcPr>
          <w:p>
            <w:pPr>
              <w:spacing w:before="60" w:after="60"/>
            </w:pPr>
            <w:r>
              <w:rPr>
                <w:sz w:val="18"/>
              </w:rPr>
              <w:t>No index.html</w:t>
            </w:r>
          </w:p>
        </w:tc>
        <w:tc>
          <w:tcPr>
            <w:tcW w:type="dxa" w:w="3312"/>
            <w:vAlign w:val="center"/>
          </w:tcPr>
          <w:p>
            <w:pPr>
              <w:spacing w:before="60" w:after="60"/>
            </w:pPr>
            <w:r>
              <w:rPr>
                <w:sz w:val="18"/>
              </w:rPr>
              <w:t>Expected SSR output</w:t>
            </w:r>
          </w:p>
        </w:tc>
        <w:tc>
          <w:tcPr>
            <w:tcW w:type="dxa" w:w="3312"/>
            <w:vAlign w:val="center"/>
          </w:tcPr>
          <w:p>
            <w:pPr>
              <w:spacing w:before="60" w:after="60"/>
            </w:pPr>
            <w:r>
              <w:rPr>
                <w:sz w:val="18"/>
              </w:rPr>
              <w:t>Confirm .output/server/index.mjs exists</w:t>
            </w:r>
          </w:p>
        </w:tc>
      </w:tr>
      <w:tr>
        <w:tc>
          <w:tcPr>
            <w:tcW w:type="dxa" w:w="3312"/>
            <w:vAlign w:val="center"/>
            <w:shd w:fill="F3F6F8"/>
          </w:tcPr>
          <w:p>
            <w:pPr>
              <w:spacing w:before="60" w:after="60"/>
            </w:pPr>
            <w:r>
              <w:rPr>
                <w:sz w:val="18"/>
              </w:rPr>
              <w:t>Assets 404</w:t>
            </w:r>
          </w:p>
        </w:tc>
        <w:tc>
          <w:tcPr>
            <w:tcW w:type="dxa" w:w="3312"/>
            <w:vAlign w:val="center"/>
            <w:shd w:fill="F3F6F8"/>
          </w:tcPr>
          <w:p>
            <w:pPr>
              <w:spacing w:before="60" w:after="60"/>
            </w:pPr>
            <w:r>
              <w:rPr>
                <w:sz w:val="18"/>
              </w:rPr>
              <w:t>Incomplete .output deployment</w:t>
            </w:r>
          </w:p>
        </w:tc>
        <w:tc>
          <w:tcPr>
            <w:tcW w:type="dxa" w:w="3312"/>
            <w:vAlign w:val="center"/>
            <w:shd w:fill="F3F6F8"/>
          </w:tcPr>
          <w:p>
            <w:pPr>
              <w:spacing w:before="60" w:after="60"/>
            </w:pPr>
            <w:r>
              <w:rPr>
                <w:sz w:val="18"/>
              </w:rPr>
              <w:t>Confirm .output/public exists and rebuild</w:t>
            </w:r>
          </w:p>
        </w:tc>
      </w:tr>
      <w:tr>
        <w:tc>
          <w:tcPr>
            <w:tcW w:type="dxa" w:w="3312"/>
            <w:vAlign w:val="center"/>
          </w:tcPr>
          <w:p>
            <w:pPr>
              <w:spacing w:before="60" w:after="60"/>
            </w:pPr>
            <w:r>
              <w:rPr>
                <w:sz w:val="18"/>
              </w:rPr>
              <w:t>App exits</w:t>
            </w:r>
          </w:p>
        </w:tc>
        <w:tc>
          <w:tcPr>
            <w:tcW w:type="dxa" w:w="3312"/>
            <w:vAlign w:val="center"/>
          </w:tcPr>
          <w:p>
            <w:pPr>
              <w:spacing w:before="60" w:after="60"/>
            </w:pPr>
            <w:r>
              <w:rPr>
                <w:sz w:val="18"/>
              </w:rPr>
              <w:t>Missing env or runtime error</w:t>
            </w:r>
          </w:p>
        </w:tc>
        <w:tc>
          <w:tcPr>
            <w:tcW w:type="dxa" w:w="3312"/>
            <w:vAlign w:val="center"/>
          </w:tcPr>
          <w:p>
            <w:pPr>
              <w:spacing w:before="60" w:after="60"/>
            </w:pPr>
            <w:r>
              <w:rPr>
                <w:sz w:val="18"/>
              </w:rPr>
              <w:t>journalctl -u negotiation -n 100 --no-pager</w:t>
            </w:r>
          </w:p>
        </w:tc>
      </w:tr>
      <w:tr>
        <w:tc>
          <w:tcPr>
            <w:tcW w:type="dxa" w:w="3312"/>
            <w:vAlign w:val="center"/>
            <w:shd w:fill="F3F6F8"/>
          </w:tcPr>
          <w:p>
            <w:pPr>
              <w:spacing w:before="60" w:after="60"/>
            </w:pPr>
            <w:r>
              <w:rPr>
                <w:sz w:val="18"/>
              </w:rPr>
              <w:t>API 500</w:t>
            </w:r>
          </w:p>
        </w:tc>
        <w:tc>
          <w:tcPr>
            <w:tcW w:type="dxa" w:w="3312"/>
            <w:vAlign w:val="center"/>
            <w:shd w:fill="F3F6F8"/>
          </w:tcPr>
          <w:p>
            <w:pPr>
              <w:spacing w:before="60" w:after="60"/>
            </w:pPr>
            <w:r>
              <w:rPr>
                <w:sz w:val="18"/>
              </w:rPr>
              <w:t>Data source or secret unavailable</w:t>
            </w:r>
          </w:p>
        </w:tc>
        <w:tc>
          <w:tcPr>
            <w:tcW w:type="dxa" w:w="3312"/>
            <w:vAlign w:val="center"/>
            <w:shd w:fill="F3F6F8"/>
          </w:tcPr>
          <w:p>
            <w:pPr>
              <w:spacing w:before="60" w:after="60"/>
            </w:pPr>
            <w:r>
              <w:rPr>
                <w:sz w:val="18"/>
              </w:rPr>
              <w:t>Application logs and production env</w:t>
            </w:r>
          </w:p>
        </w:tc>
      </w:tr>
      <w:tr>
        <w:tc>
          <w:tcPr>
            <w:tcW w:type="dxa" w:w="3312"/>
            <w:vAlign w:val="center"/>
          </w:tcPr>
          <w:p>
            <w:pPr>
              <w:spacing w:before="60" w:after="60"/>
            </w:pPr>
            <w:r>
              <w:rPr>
                <w:sz w:val="18"/>
              </w:rPr>
              <w:t>Local works, domain fails</w:t>
            </w:r>
          </w:p>
        </w:tc>
        <w:tc>
          <w:tcPr>
            <w:tcW w:type="dxa" w:w="3312"/>
            <w:vAlign w:val="center"/>
          </w:tcPr>
          <w:p>
            <w:pPr>
              <w:spacing w:before="60" w:after="60"/>
            </w:pPr>
            <w:r>
              <w:rPr>
                <w:sz w:val="18"/>
              </w:rPr>
              <w:t>DNS, TLS, firewall, or Nginx issue</w:t>
            </w:r>
          </w:p>
        </w:tc>
        <w:tc>
          <w:tcPr>
            <w:tcW w:type="dxa" w:w="3312"/>
            <w:vAlign w:val="center"/>
          </w:tcPr>
          <w:p>
            <w:pPr>
              <w:spacing w:before="60" w:after="60"/>
            </w:pPr>
            <w:r>
              <w:rPr>
                <w:sz w:val="18"/>
              </w:rPr>
              <w:t>nginx -t, DNS, and Nginx logs</w:t>
            </w:r>
          </w:p>
        </w:tc>
      </w:tr>
    </w:tbl>
    <w:p>
      <w:pPr>
        <w:spacing w:after="0"/>
      </w:pPr>
    </w:p>
    <w:p>
      <w:pPr>
        <w:pStyle w:val="CodeBlock"/>
        <w:keepLines/>
        <w:shd w:fill="F3F4F6"/>
      </w:pPr>
      <w:r>
        <w:t>sudo tail -f /var/log/nginx/error.log</w:t>
        <w:br/>
        <w:t>sudo tail -f /var/log/nginx/access.log</w:t>
        <w:br/>
        <w:t>sudo journalctl -u negotiation -f</w:t>
      </w:r>
    </w:p>
    <w:p>
      <w:pPr>
        <w:pStyle w:val="Heading1"/>
      </w:pPr>
      <w:r>
        <w:t>13 Angular package versus this React package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3312"/>
            <w:vAlign w:val="center"/>
            <w:shd w:fill="1F4E78"/>
          </w:tcPr>
          <w:p>
            <w:pPr>
              <w:spacing w:before="60" w:after="60"/>
            </w:pPr>
            <w:r>
              <w:rPr>
                <w:b/>
                <w:color w:val="FFFFFF"/>
                <w:sz w:val="18"/>
              </w:rPr>
              <w:t>Topic</w:t>
            </w:r>
          </w:p>
        </w:tc>
        <w:tc>
          <w:tcPr>
            <w:tcW w:type="dxa" w:w="3312"/>
            <w:vAlign w:val="center"/>
            <w:shd w:fill="1F4E78"/>
          </w:tcPr>
          <w:p>
            <w:pPr>
              <w:spacing w:before="60" w:after="60"/>
            </w:pPr>
            <w:r>
              <w:rPr>
                <w:b/>
                <w:color w:val="FFFFFF"/>
                <w:sz w:val="18"/>
              </w:rPr>
              <w:t>Typical Angular static build</w:t>
            </w:r>
          </w:p>
        </w:tc>
        <w:tc>
          <w:tcPr>
            <w:tcW w:type="dxa" w:w="3312"/>
            <w:vAlign w:val="center"/>
            <w:shd w:fill="1F4E78"/>
          </w:tcPr>
          <w:p>
            <w:pPr>
              <w:spacing w:before="60" w:after="60"/>
            </w:pPr>
            <w:r>
              <w:rPr>
                <w:b/>
                <w:color w:val="FFFFFF"/>
                <w:sz w:val="18"/>
              </w:rPr>
              <w:t>This TanStack Start project</w:t>
            </w:r>
          </w:p>
        </w:tc>
      </w:tr>
      <w:tr>
        <w:tc>
          <w:tcPr>
            <w:tcW w:type="dxa" w:w="3312"/>
            <w:vAlign w:val="center"/>
          </w:tcPr>
          <w:p>
            <w:pPr>
              <w:spacing w:before="60" w:after="60"/>
            </w:pPr>
            <w:r>
              <w:rPr>
                <w:sz w:val="18"/>
              </w:rPr>
              <w:t>Build output</w:t>
            </w:r>
          </w:p>
        </w:tc>
        <w:tc>
          <w:tcPr>
            <w:tcW w:type="dxa" w:w="3312"/>
            <w:vAlign w:val="center"/>
          </w:tcPr>
          <w:p>
            <w:pPr>
              <w:spacing w:before="60" w:after="60"/>
            </w:pPr>
            <w:r>
              <w:rPr>
                <w:sz w:val="18"/>
              </w:rPr>
              <w:t>dist/index.html and browser assets</w:t>
            </w:r>
          </w:p>
        </w:tc>
        <w:tc>
          <w:tcPr>
            <w:tcW w:type="dxa" w:w="3312"/>
            <w:vAlign w:val="center"/>
          </w:tcPr>
          <w:p>
            <w:pPr>
              <w:spacing w:before="60" w:after="60"/>
            </w:pPr>
            <w:r>
              <w:rPr>
                <w:sz w:val="18"/>
              </w:rPr>
              <w:t>.output/server/index.mjs and .output/public</w:t>
            </w:r>
          </w:p>
        </w:tc>
      </w:tr>
      <w:tr>
        <w:tc>
          <w:tcPr>
            <w:tcW w:type="dxa" w:w="3312"/>
            <w:vAlign w:val="center"/>
            <w:shd w:fill="F3F6F8"/>
          </w:tcPr>
          <w:p>
            <w:pPr>
              <w:spacing w:before="60" w:after="60"/>
            </w:pPr>
            <w:r>
              <w:rPr>
                <w:sz w:val="18"/>
              </w:rPr>
              <w:t>HTML generation</w:t>
            </w:r>
          </w:p>
        </w:tc>
        <w:tc>
          <w:tcPr>
            <w:tcW w:type="dxa" w:w="3312"/>
            <w:vAlign w:val="center"/>
            <w:shd w:fill="F3F6F8"/>
          </w:tcPr>
          <w:p>
            <w:pPr>
              <w:spacing w:before="60" w:after="60"/>
            </w:pPr>
            <w:r>
              <w:rPr>
                <w:sz w:val="18"/>
              </w:rPr>
              <w:t>Generated once and served by Nginx</w:t>
            </w:r>
          </w:p>
        </w:tc>
        <w:tc>
          <w:tcPr>
            <w:tcW w:type="dxa" w:w="3312"/>
            <w:vAlign w:val="center"/>
            <w:shd w:fill="F3F6F8"/>
          </w:tcPr>
          <w:p>
            <w:pPr>
              <w:spacing w:before="60" w:after="60"/>
            </w:pPr>
            <w:r>
              <w:rPr>
                <w:sz w:val="18"/>
              </w:rPr>
              <w:t>Generated by Node for requests and routes</w:t>
            </w:r>
          </w:p>
        </w:tc>
      </w:tr>
      <w:tr>
        <w:tc>
          <w:tcPr>
            <w:tcW w:type="dxa" w:w="3312"/>
            <w:vAlign w:val="center"/>
          </w:tcPr>
          <w:p>
            <w:pPr>
              <w:spacing w:before="60" w:after="60"/>
            </w:pPr>
            <w:r>
              <w:rPr>
                <w:sz w:val="18"/>
              </w:rPr>
              <w:t>Nginx role</w:t>
            </w:r>
          </w:p>
        </w:tc>
        <w:tc>
          <w:tcPr>
            <w:tcW w:type="dxa" w:w="3312"/>
            <w:vAlign w:val="center"/>
          </w:tcPr>
          <w:p>
            <w:pPr>
              <w:spacing w:before="60" w:after="60"/>
            </w:pPr>
            <w:r>
              <w:rPr>
                <w:sz w:val="18"/>
              </w:rPr>
              <w:t>Static file server with try_files</w:t>
            </w:r>
          </w:p>
        </w:tc>
        <w:tc>
          <w:tcPr>
            <w:tcW w:type="dxa" w:w="3312"/>
            <w:vAlign w:val="center"/>
          </w:tcPr>
          <w:p>
            <w:pPr>
              <w:spacing w:before="60" w:after="60"/>
            </w:pPr>
            <w:r>
              <w:rPr>
                <w:sz w:val="18"/>
              </w:rPr>
              <w:t>Reverse proxy to Node</w:t>
            </w:r>
          </w:p>
        </w:tc>
      </w:tr>
      <w:tr>
        <w:tc>
          <w:tcPr>
            <w:tcW w:type="dxa" w:w="3312"/>
            <w:vAlign w:val="center"/>
            <w:shd w:fill="F3F6F8"/>
          </w:tcPr>
          <w:p>
            <w:pPr>
              <w:spacing w:before="60" w:after="60"/>
            </w:pPr>
            <w:r>
              <w:rPr>
                <w:sz w:val="18"/>
              </w:rPr>
              <w:t>Backend/API</w:t>
            </w:r>
          </w:p>
        </w:tc>
        <w:tc>
          <w:tcPr>
            <w:tcW w:type="dxa" w:w="3312"/>
            <w:vAlign w:val="center"/>
            <w:shd w:fill="F3F6F8"/>
          </w:tcPr>
          <w:p>
            <w:pPr>
              <w:spacing w:before="60" w:after="60"/>
            </w:pPr>
            <w:r>
              <w:rPr>
                <w:sz w:val="18"/>
              </w:rPr>
              <w:t>Usually a separate service</w:t>
            </w:r>
          </w:p>
        </w:tc>
        <w:tc>
          <w:tcPr>
            <w:tcW w:type="dxa" w:w="3312"/>
            <w:vAlign w:val="center"/>
            <w:shd w:fill="F3F6F8"/>
          </w:tcPr>
          <w:p>
            <w:pPr>
              <w:spacing w:before="60" w:after="60"/>
            </w:pPr>
            <w:r>
              <w:rPr>
                <w:sz w:val="18"/>
              </w:rPr>
              <w:t>API routes may be in the same server</w:t>
            </w:r>
          </w:p>
        </w:tc>
      </w:tr>
      <w:tr>
        <w:tc>
          <w:tcPr>
            <w:tcW w:type="dxa" w:w="3312"/>
            <w:vAlign w:val="center"/>
          </w:tcPr>
          <w:p>
            <w:pPr>
              <w:spacing w:before="60" w:after="60"/>
            </w:pPr>
            <w:r>
              <w:rPr>
                <w:sz w:val="18"/>
              </w:rPr>
              <w:t>Start command</w:t>
            </w:r>
          </w:p>
        </w:tc>
        <w:tc>
          <w:tcPr>
            <w:tcW w:type="dxa" w:w="3312"/>
            <w:vAlign w:val="center"/>
          </w:tcPr>
          <w:p>
            <w:pPr>
              <w:spacing w:before="60" w:after="60"/>
            </w:pPr>
            <w:r>
              <w:rPr>
                <w:sz w:val="18"/>
              </w:rPr>
              <w:t>No long-running Node process required</w:t>
            </w:r>
          </w:p>
        </w:tc>
        <w:tc>
          <w:tcPr>
            <w:tcW w:type="dxa" w:w="3312"/>
            <w:vAlign w:val="center"/>
          </w:tcPr>
          <w:p>
            <w:pPr>
              <w:spacing w:before="60" w:after="60"/>
            </w:pPr>
            <w:r>
              <w:rPr>
                <w:sz w:val="18"/>
              </w:rPr>
              <w:t>node .output/server/index.mjs</w:t>
            </w:r>
          </w:p>
        </w:tc>
      </w:tr>
      <w:tr>
        <w:tc>
          <w:tcPr>
            <w:tcW w:type="dxa" w:w="3312"/>
            <w:vAlign w:val="center"/>
            <w:shd w:fill="F3F6F8"/>
          </w:tcPr>
          <w:p>
            <w:pPr>
              <w:spacing w:before="60" w:after="60"/>
            </w:pPr>
            <w:r>
              <w:rPr>
                <w:sz w:val="18"/>
              </w:rPr>
              <w:t>Deployment unit</w:t>
            </w:r>
          </w:p>
        </w:tc>
        <w:tc>
          <w:tcPr>
            <w:tcW w:type="dxa" w:w="3312"/>
            <w:vAlign w:val="center"/>
            <w:shd w:fill="F3F6F8"/>
          </w:tcPr>
          <w:p>
            <w:pPr>
              <w:spacing w:before="60" w:after="60"/>
            </w:pPr>
            <w:r>
              <w:rPr>
                <w:sz w:val="18"/>
              </w:rPr>
              <w:t>Upload dist to web root</w:t>
            </w:r>
          </w:p>
        </w:tc>
        <w:tc>
          <w:tcPr>
            <w:tcW w:type="dxa" w:w="3312"/>
            <w:vAlign w:val="center"/>
            <w:shd w:fill="F3F6F8"/>
          </w:tcPr>
          <w:p>
            <w:pPr>
              <w:spacing w:before="60" w:after="60"/>
            </w:pPr>
            <w:r>
              <w:rPr>
                <w:sz w:val="18"/>
              </w:rPr>
              <w:t>Run server bundle and proxy domain</w:t>
            </w:r>
          </w:p>
        </w:tc>
      </w:tr>
    </w:tbl>
    <w:p>
      <w:pPr>
        <w:spacing w:after="0"/>
      </w:pPr>
    </w:p>
    <w:p>
      <w:r>
        <w:t>A static-only deployment would require a separate SPA or static-prerendering configuration. It is not equivalent to the current SSR and API deployment.</w:t>
      </w:r>
    </w:p>
    <w:p>
      <w:pPr>
        <w:pStyle w:val="Heading1"/>
      </w:pPr>
      <w:r>
        <w:t>14 DevOps handoff checklist</w:t>
      </w:r>
    </w:p>
    <w:p>
      <w:pPr>
        <w:pStyle w:val="ListBullet"/>
      </w:pPr>
      <w:r>
        <w:t>☐ Exact approved source branch, tag, or commit</w:t>
      </w:r>
    </w:p>
    <w:p>
      <w:pPr>
        <w:pStyle w:val="ListBullet"/>
      </w:pPr>
      <w:r>
        <w:t>☐ Node.js version and package manager decision</w:t>
      </w:r>
    </w:p>
    <w:p>
      <w:pPr>
        <w:pStyle w:val="ListBullet"/>
      </w:pPr>
      <w:r>
        <w:t>☐ Successful build in CI or on the release server</w:t>
      </w:r>
    </w:p>
    <w:p>
      <w:pPr>
        <w:pStyle w:val="ListBullet"/>
      </w:pPr>
      <w:r>
        <w:t>☐ .output/server/index.mjs and .output/public present</w:t>
      </w:r>
    </w:p>
    <w:p>
      <w:pPr>
        <w:pStyle w:val="ListBullet"/>
      </w:pPr>
      <w:r>
        <w:t>☐ Production environment variables stored securely</w:t>
      </w:r>
    </w:p>
    <w:p>
      <w:pPr>
        <w:pStyle w:val="ListBullet"/>
      </w:pPr>
      <w:r>
        <w:t>☐ Process manager restarts on failure and boot</w:t>
      </w:r>
    </w:p>
    <w:p>
      <w:pPr>
        <w:pStyle w:val="ListBullet"/>
      </w:pPr>
      <w:r>
        <w:t>☐ Nginx server block installed for the correct domain</w:t>
      </w:r>
    </w:p>
    <w:p>
      <w:pPr>
        <w:pStyle w:val="ListBullet"/>
      </w:pPr>
      <w:r>
        <w:t>☐ TLS certificate and HTTPS verified</w:t>
      </w:r>
    </w:p>
    <w:p>
      <w:pPr>
        <w:pStyle w:val="ListBullet"/>
      </w:pPr>
      <w:r>
        <w:t>☐ Port 3000 restricted to localhost or private network</w:t>
      </w:r>
    </w:p>
    <w:p>
      <w:pPr>
        <w:pStyle w:val="ListBullet"/>
      </w:pPr>
      <w:r>
        <w:t>☐ Smoke tests completed for page, deep link, assets, and APIs</w:t>
      </w:r>
    </w:p>
    <w:p>
      <w:pPr>
        <w:pStyle w:val="ListBullet"/>
      </w:pPr>
      <w:r>
        <w:t>☐ Rollback release or previous commit identified</w:t>
      </w:r>
    </w:p>
    <w:p>
      <w:pPr>
        <w:pStyle w:val="Heading1"/>
      </w:pPr>
      <w:r>
        <w:t>15 Release and rollback</w:t>
      </w:r>
    </w:p>
    <w:p>
      <w:r>
        <w:t>For a release, deploy to a new versioned directory, install dependencies, build, run local smoke tests, then switch the current release and restart the service. Keep the previous release until the new release passes the agreed observation period.</w:t>
      </w:r>
    </w:p>
    <w:p>
      <w:r>
        <w:t>For rollback, point the service back to the previous known-good release, restart it, and verify the public page and API. Record the failed release, logs, and rollback time.</w:t>
      </w:r>
    </w:p>
    <w:p>
      <w:pPr>
        <w:pStyle w:val="Heading1"/>
      </w:pPr>
      <w:r>
        <w:t>16 Ownership</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3312"/>
            <w:vAlign w:val="center"/>
            <w:shd w:fill="1F4E78"/>
          </w:tcPr>
          <w:p>
            <w:pPr>
              <w:spacing w:before="60" w:after="60"/>
            </w:pPr>
            <w:r>
              <w:rPr>
                <w:b/>
                <w:color w:val="FFFFFF"/>
                <w:sz w:val="18"/>
              </w:rPr>
              <w:t>Area</w:t>
            </w:r>
          </w:p>
        </w:tc>
        <w:tc>
          <w:tcPr>
            <w:tcW w:type="dxa" w:w="3312"/>
            <w:vAlign w:val="center"/>
            <w:shd w:fill="1F4E78"/>
          </w:tcPr>
          <w:p>
            <w:pPr>
              <w:spacing w:before="60" w:after="60"/>
            </w:pPr>
            <w:r>
              <w:rPr>
                <w:b/>
                <w:color w:val="FFFFFF"/>
                <w:sz w:val="18"/>
              </w:rPr>
              <w:t>Owner</w:t>
            </w:r>
          </w:p>
        </w:tc>
        <w:tc>
          <w:tcPr>
            <w:tcW w:type="dxa" w:w="3312"/>
            <w:vAlign w:val="center"/>
            <w:shd w:fill="1F4E78"/>
          </w:tcPr>
          <w:p>
            <w:pPr>
              <w:spacing w:before="60" w:after="60"/>
            </w:pPr>
            <w:r>
              <w:rPr>
                <w:b/>
                <w:color w:val="FFFFFF"/>
                <w:sz w:val="18"/>
              </w:rPr>
              <w:t>Responsibility</w:t>
            </w:r>
          </w:p>
        </w:tc>
      </w:tr>
      <w:tr>
        <w:tc>
          <w:tcPr>
            <w:tcW w:type="dxa" w:w="3312"/>
            <w:vAlign w:val="center"/>
          </w:tcPr>
          <w:p>
            <w:pPr>
              <w:spacing w:before="60" w:after="60"/>
            </w:pPr>
            <w:r>
              <w:rPr>
                <w:sz w:val="18"/>
              </w:rPr>
              <w:t>Application code</w:t>
            </w:r>
          </w:p>
        </w:tc>
        <w:tc>
          <w:tcPr>
            <w:tcW w:type="dxa" w:w="3312"/>
            <w:vAlign w:val="center"/>
          </w:tcPr>
          <w:p>
            <w:pPr>
              <w:spacing w:before="60" w:after="60"/>
            </w:pPr>
            <w:r>
              <w:rPr>
                <w:sz w:val="18"/>
              </w:rPr>
              <w:t>Development</w:t>
            </w:r>
          </w:p>
        </w:tc>
        <w:tc>
          <w:tcPr>
            <w:tcW w:type="dxa" w:w="3312"/>
            <w:vAlign w:val="center"/>
          </w:tcPr>
          <w:p>
            <w:pPr>
              <w:spacing w:before="60" w:after="60"/>
            </w:pPr>
            <w:r>
              <w:rPr>
                <w:sz w:val="18"/>
              </w:rPr>
              <w:t>Fix code, define runtime requirements, produce tested release</w:t>
            </w:r>
          </w:p>
        </w:tc>
      </w:tr>
      <w:tr>
        <w:tc>
          <w:tcPr>
            <w:tcW w:type="dxa" w:w="3312"/>
            <w:vAlign w:val="center"/>
            <w:shd w:fill="F3F6F8"/>
          </w:tcPr>
          <w:p>
            <w:pPr>
              <w:spacing w:before="60" w:after="60"/>
            </w:pPr>
            <w:r>
              <w:rPr>
                <w:sz w:val="18"/>
              </w:rPr>
              <w:t>Build and release</w:t>
            </w:r>
          </w:p>
        </w:tc>
        <w:tc>
          <w:tcPr>
            <w:tcW w:type="dxa" w:w="3312"/>
            <w:vAlign w:val="center"/>
            <w:shd w:fill="F3F6F8"/>
          </w:tcPr>
          <w:p>
            <w:pPr>
              <w:spacing w:before="60" w:after="60"/>
            </w:pPr>
            <w:r>
              <w:rPr>
                <w:sz w:val="18"/>
              </w:rPr>
              <w:t>DevOps or CI</w:t>
            </w:r>
          </w:p>
        </w:tc>
        <w:tc>
          <w:tcPr>
            <w:tcW w:type="dxa" w:w="3312"/>
            <w:vAlign w:val="center"/>
            <w:shd w:fill="F3F6F8"/>
          </w:tcPr>
          <w:p>
            <w:pPr>
              <w:spacing w:before="60" w:after="60"/>
            </w:pPr>
            <w:r>
              <w:rPr>
                <w:sz w:val="18"/>
              </w:rPr>
              <w:t>Install dependencies, build, retain artifacts, promote releases</w:t>
            </w:r>
          </w:p>
        </w:tc>
      </w:tr>
      <w:tr>
        <w:tc>
          <w:tcPr>
            <w:tcW w:type="dxa" w:w="3312"/>
            <w:vAlign w:val="center"/>
          </w:tcPr>
          <w:p>
            <w:pPr>
              <w:spacing w:before="60" w:after="60"/>
            </w:pPr>
            <w:r>
              <w:rPr>
                <w:sz w:val="18"/>
              </w:rPr>
              <w:t>Process runtime</w:t>
            </w:r>
          </w:p>
        </w:tc>
        <w:tc>
          <w:tcPr>
            <w:tcW w:type="dxa" w:w="3312"/>
            <w:vAlign w:val="center"/>
          </w:tcPr>
          <w:p>
            <w:pPr>
              <w:spacing w:before="60" w:after="60"/>
            </w:pPr>
            <w:r>
              <w:rPr>
                <w:sz w:val="18"/>
              </w:rPr>
              <w:t>DevOps</w:t>
            </w:r>
          </w:p>
        </w:tc>
        <w:tc>
          <w:tcPr>
            <w:tcW w:type="dxa" w:w="3312"/>
            <w:vAlign w:val="center"/>
          </w:tcPr>
          <w:p>
            <w:pPr>
              <w:spacing w:before="60" w:after="60"/>
            </w:pPr>
            <w:r>
              <w:rPr>
                <w:sz w:val="18"/>
              </w:rPr>
              <w:t>systemd/PM2, restart policy, logs, server health</w:t>
            </w:r>
          </w:p>
        </w:tc>
      </w:tr>
      <w:tr>
        <w:tc>
          <w:tcPr>
            <w:tcW w:type="dxa" w:w="3312"/>
            <w:vAlign w:val="center"/>
            <w:shd w:fill="F3F6F8"/>
          </w:tcPr>
          <w:p>
            <w:pPr>
              <w:spacing w:before="60" w:after="60"/>
            </w:pPr>
            <w:r>
              <w:rPr>
                <w:sz w:val="18"/>
              </w:rPr>
              <w:t>Nginx and TLS</w:t>
            </w:r>
          </w:p>
        </w:tc>
        <w:tc>
          <w:tcPr>
            <w:tcW w:type="dxa" w:w="3312"/>
            <w:vAlign w:val="center"/>
            <w:shd w:fill="F3F6F8"/>
          </w:tcPr>
          <w:p>
            <w:pPr>
              <w:spacing w:before="60" w:after="60"/>
            </w:pPr>
            <w:r>
              <w:rPr>
                <w:sz w:val="18"/>
              </w:rPr>
              <w:t>DevOps</w:t>
            </w:r>
          </w:p>
        </w:tc>
        <w:tc>
          <w:tcPr>
            <w:tcW w:type="dxa" w:w="3312"/>
            <w:vAlign w:val="center"/>
            <w:shd w:fill="F3F6F8"/>
          </w:tcPr>
          <w:p>
            <w:pPr>
              <w:spacing w:before="60" w:after="60"/>
            </w:pPr>
            <w:r>
              <w:rPr>
                <w:sz w:val="18"/>
              </w:rPr>
              <w:t>DNS, proxy, certificates, firewall, access logs</w:t>
            </w:r>
          </w:p>
        </w:tc>
      </w:tr>
      <w:tr>
        <w:tc>
          <w:tcPr>
            <w:tcW w:type="dxa" w:w="3312"/>
            <w:vAlign w:val="center"/>
          </w:tcPr>
          <w:p>
            <w:pPr>
              <w:spacing w:before="60" w:after="60"/>
            </w:pPr>
            <w:r>
              <w:rPr>
                <w:sz w:val="18"/>
              </w:rPr>
              <w:t>External data sources</w:t>
            </w:r>
          </w:p>
        </w:tc>
        <w:tc>
          <w:tcPr>
            <w:tcW w:type="dxa" w:w="3312"/>
            <w:vAlign w:val="center"/>
          </w:tcPr>
          <w:p>
            <w:pPr>
              <w:spacing w:before="60" w:after="60"/>
            </w:pPr>
            <w:r>
              <w:rPr>
                <w:sz w:val="18"/>
              </w:rPr>
              <w:t>Development plus service owner</w:t>
            </w:r>
          </w:p>
        </w:tc>
        <w:tc>
          <w:tcPr>
            <w:tcW w:type="dxa" w:w="3312"/>
            <w:vAlign w:val="center"/>
          </w:tcPr>
          <w:p>
            <w:pPr>
              <w:spacing w:before="60" w:after="60"/>
            </w:pPr>
            <w:r>
              <w:rPr>
                <w:sz w:val="18"/>
              </w:rPr>
              <w:t>Credentials, availability, rate limits, incidents</w:t>
            </w:r>
          </w:p>
        </w:tc>
      </w:tr>
    </w:tbl>
    <w:p>
      <w:pPr>
        <w:spacing w:after="0"/>
      </w:pPr>
    </w:p>
    <w:p>
      <w:r>
        <w:rPr>
          <w:b/>
        </w:rPr>
        <w:t>Reference: TanStack Start hosting documentation</w:t>
      </w:r>
      <w:r>
        <w:t xml:space="preserve"> — https://tanstack.com/start/latest/docs/framework/react/guide/hosting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Nginx Deployment Handoff | negotiation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eastAsia="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eastAsia="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259"/>
    </w:pPr>
    <w:rPr>
      <w:rFonts w:ascii="Menlo" w:hAnsi="Menlo" w:eastAsia="Menl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