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B2CB8">
      <w:pPr>
        <w:pStyle w:val="2"/>
        <w:keepNext/>
        <w:keepLines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bookmarkStart w:id="0" w:name="_Toc28171"/>
      <w:r>
        <w:rPr>
          <w:rFonts w:hint="default" w:ascii="黑体" w:hAnsi="黑体" w:eastAsia="黑体" w:cs="黑体"/>
          <w:lang w:val="en-US" w:eastAsia="zh-CN"/>
        </w:rPr>
        <w:t>电气与控制系统</w:t>
      </w:r>
      <w:bookmarkEnd w:id="0"/>
    </w:p>
    <w:p w14:paraId="5767D8D0">
      <w:pPr>
        <w:pStyle w:val="3"/>
        <w:bidi w:val="0"/>
        <w:ind w:left="567" w:hanging="567"/>
        <w:rPr>
          <w:rFonts w:hint="eastAsia"/>
          <w:lang w:val="en-US" w:eastAsia="zh-CN"/>
        </w:rPr>
      </w:pPr>
      <w:bookmarkStart w:id="1" w:name="_Toc5017"/>
      <w:r>
        <w:rPr>
          <w:rFonts w:hint="default"/>
          <w:lang w:val="en-US" w:eastAsia="en-US"/>
        </w:rPr>
        <w:t>4.1 系统总体方案</w:t>
      </w:r>
      <w:bookmarkEnd w:id="1"/>
      <w:r>
        <w:rPr>
          <w:rFonts w:hint="default"/>
          <w:lang w:val="en-US" w:eastAsia="en-US"/>
        </w:rPr>
      </w:r>
    </w:p>
    <w:p w14:paraId="36D29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本设备电气控制系统采用​“STM32主控 + 多轴步进驱动 + 传感器闭环”的集中式架构，以高性能单片机为运算核心，统筹管理输送、清洗、风干、称重、打包等全流程动作，并集成人机交互与通信功能，实现整机自动化、智能化运行。</w:t>
      </w:r>
    </w:p>
    <w:p w14:paraId="7BEDD33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="0" w:firstLine="480" w:firstLineChars="200"/>
        <w:textAlignment w:val="baseline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控制核心：STM32F103VET6（LQFP100封装），主频72 MHz，内置丰富外设（USART、SPI、I²C、ADC等），满足多路信号采集与实时控制需求。</w:t>
      </w:r>
    </w:p>
    <w:p w14:paraId="0EAFD94E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="0" w:firstLine="480" w:firstLineChars="200"/>
        <w:textAlignment w:val="baseline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分层架构：</w:t>
      </w:r>
    </w:p>
    <w:p w14:paraId="0F7E3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感知层:限位开关、光电传感器、超声波测距、称重传感器等，实时采集物料位置、重量、姿态信息；</w:t>
      </w:r>
    </w:p>
    <w:p w14:paraId="38449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决策层：STM32解析传感器数据，执行预设工艺逻辑，输出控制指令；</w:t>
      </w:r>
    </w:p>
    <w:p w14:paraId="0924A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执行层：步进电机、直流电机、舵机、继电器等，驱动机械机构完成动作；</w:t>
      </w:r>
    </w:p>
    <w:p w14:paraId="07AE1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交互层：串口触摸屏、OLED屏、语音模块，提供操作界面与状态反馈。</w:t>
      </w:r>
    </w:p>
    <w:p w14:paraId="1578E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通信方式：USART串口连接触摸屏/Jetson视觉模块，I²C连接OLED，蓝牙模块支持无线调试与数据透传。</w:t>
      </w:r>
    </w:p>
    <w:p w14:paraId="330F5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32025" cy="2232025"/>
            <wp:effectExtent l="0" t="0" r="8255" b="8255"/>
            <wp:docPr id="135" name="图片 135" descr="ddba35af6b2396c3b58da6c6900aa69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ddba35af6b2396c3b58da6c6900aa69b"/>
                    <pic:cNvPicPr/>
                  </pic:nvPicPr>
                  <pic:blipFill>
                    <a:blip r:embed="rId4"/>
                    <a:srcRect l="8177" t="15703" r="12777" b="16185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32025" cy="2232025"/>
            <wp:effectExtent l="0" t="0" r="8255" b="8255"/>
            <wp:docPr id="136" name="图片 136" descr="ff9b64716329144792a88b865fe3d9b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ff9b64716329144792a88b865fe3d9b7"/>
                    <pic:cNvPicPr/>
                  </pic:nvPicPr>
                  <pic:blipFill>
                    <a:blip r:embed="rId5"/>
                    <a:srcRect l="-638" t="16137" r="927" b="16293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FA41">
      <w:pPr>
        <w:ind w:firstLine="1200" w:firstLineChars="50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sz w:val="24"/>
          <w:lang w:val="en-US" w:eastAsia="zh-CN"/>
        </w:rPr>
        <w:t>图4.1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4"/>
          <w:szCs w:val="32"/>
        </w:rPr>
        <w:t>STM32F103VET6</w:t>
      </w:r>
      <w:r>
        <w:rPr>
          <w:rFonts w:hint="eastAsia"/>
          <w:sz w:val="28"/>
          <w:szCs w:val="28"/>
          <w:lang w:val="en-US" w:eastAsia="zh-CN"/>
        </w:rPr>
        <w:t xml:space="preserve">               </w:t>
      </w:r>
      <w:r>
        <w:rPr>
          <w:rFonts w:hint="eastAsia"/>
          <w:sz w:val="24"/>
          <w:lang w:val="en-US" w:eastAsia="zh-CN"/>
        </w:rPr>
        <w:t>图4.2 超声波测距</w:t>
      </w:r>
    </w:p>
    <w:p w14:paraId="04D9C41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3" w:name="_Toc21964"/>
      <w:r>
        <w:rPr>
          <w:rFonts w:hint="default"/>
          <w:lang w:val="en-US" w:eastAsia="zh-CN"/>
        </w:rPr>
        <w:t>控制核心</w:t>
      </w:r>
      <w:bookmarkEnd w:id="3"/>
      <w:r>
        <w:rPr>
          <w:rFonts w:hint="default"/>
          <w:lang w:val="en-US" w:eastAsia="zh-CN"/>
        </w:rPr>
      </w:r>
    </w:p>
    <w:p w14:paraId="1B95B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型号：STM32F103VET6（ARM Cortex-M3内核，512KB Flash，64KB RAM）；</w:t>
      </w:r>
    </w:p>
    <w:p w14:paraId="3FD54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功能分配​：</w:t>
      </w:r>
    </w:p>
    <w:p w14:paraId="06229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TIM定时器：生成步进电机脉冲（PWM输出）；</w:t>
      </w:r>
    </w:p>
    <w:p w14:paraId="6C778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ADC：采集称重传感器（HX711）、超声波模块模拟信号；</w:t>
      </w:r>
    </w:p>
    <w:p w14:paraId="4F7CE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GPIO：限位开关、光电传感器、急停按钮等数字量输入，继电器、指示灯输出；</w:t>
      </w:r>
    </w:p>
    <w:p w14:paraId="67EA4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USART1/2/3：分别连接语音模块、Jetson核心板、触摸屏。</w:t>
      </w:r>
    </w:p>
    <w:p w14:paraId="4169223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电源与安全</w:t>
      </w:r>
    </w:p>
    <w:p w14:paraId="1D599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输入电源：AC 220V→开关电源（输出DC 24V/12V/5V），为电机、控制板、传感器分级供电；</w:t>
      </w:r>
    </w:p>
    <w:p w14:paraId="5140A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保护设计：总电源拨动开关+急停按钮（常闭型），异常时切断动力电源；功率继电器控制水泵、空压机等大负载通断。</w:t>
      </w:r>
    </w:p>
    <w:p w14:paraId="19CBF557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40915" cy="1548130"/>
            <wp:effectExtent l="0" t="0" r="14605" b="6350"/>
            <wp:docPr id="9" name="图片 9" descr="267823514f3201d016194f67ba3a3d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67823514f3201d016194f67ba3a3d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66010" cy="1538605"/>
            <wp:effectExtent l="0" t="0" r="11430" b="635"/>
            <wp:docPr id="138" name="图片 138" descr="0394129516aaf13a3259fe66448d3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0394129516aaf13a3259fe66448d3f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B654">
      <w:pPr>
        <w:jc w:val="center"/>
      </w:pPr>
      <w:r>
        <w:rPr>
          <w:rFonts w:hint="eastAsia"/>
          <w:sz w:val="24"/>
          <w:lang w:val="en-US" w:eastAsia="zh-CN"/>
        </w:rPr>
        <w:t>图4.3</w:t>
      </w:r>
      <w:r>
        <w:rPr>
          <w:rFonts w:hint="eastAsia"/>
          <w:lang w:val="en-US" w:eastAsia="zh-CN"/>
        </w:rPr>
        <w:t>按钮控制盒</w:t>
      </w:r>
    </w:p>
    <w:p w14:paraId="54973128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4" w:name="_Toc25659"/>
      <w:r>
        <w:rPr>
          <w:rFonts w:hint="default"/>
          <w:lang w:val="en-US" w:eastAsia="en-US"/>
        </w:rPr>
        <w:t>4.2 电机驱动与运动控制</w:t>
      </w:r>
      <w:bookmarkEnd w:id="4"/>
    </w:p>
    <w:p w14:paraId="1D9BB93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5" w:name="_Toc9960"/>
      <w:r>
        <w:rPr>
          <w:rFonts w:hint="default"/>
          <w:lang w:val="en-US" w:eastAsia="zh-CN"/>
        </w:rPr>
        <w:t>步进电机及驱动</w:t>
      </w:r>
      <w:bookmarkEnd w:id="5"/>
      <w:r>
        <w:rPr>
          <w:rFonts w:hint="default"/>
          <w:lang w:val="en-US" w:eastAsia="zh-CN"/>
        </w:rPr>
      </w:r>
    </w:p>
    <w:p w14:paraId="7C757121">
      <w:pPr>
        <w:pStyle w:val="5"/>
        <w:bidi w:val="0"/>
        <w:spacing w:line="30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sz w:val="24"/>
          <w:lang w:val="en-US" w:eastAsia="zh-CN"/>
        </w:rPr>
        <w:t>表4.1  所用电机型号和数量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A2E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56E220B3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电机规格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15A1F1A6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6576AD7A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驱动器型号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53AC316D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细分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7CE79DB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功能</w:t>
            </w:r>
          </w:p>
        </w:tc>
      </w:tr>
      <w:tr w14:paraId="26B2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96AABA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86步进电机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51D330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FE5012B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DMA860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0C12D7C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400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E753291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竖直输送同步带主驱动</w:t>
            </w:r>
          </w:p>
        </w:tc>
      </w:tr>
      <w:tr w14:paraId="27995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395BB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57步进电机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B60AE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2ABA1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DM542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64E29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400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EFBEE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去根丝杆升降（双丝杆同步，精准定位切割高度）</w:t>
            </w:r>
          </w:p>
        </w:tc>
      </w:tr>
      <w:tr w14:paraId="1582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F9CA185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42步进电机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211710D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A450030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DM422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6971F5F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400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6BBAC7D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窄带传送+打包叶轮驱动（速度同步，节拍匹配）</w:t>
            </w:r>
          </w:p>
        </w:tc>
      </w:tr>
    </w:tbl>
    <w:p w14:paraId="2FD16507"/>
    <w:p w14:paraId="7984D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接线规范：驱动器PUL-/DIR-引脚接地，ENA悬空（默认使能）；脉冲/方向信号由STM32 TIM输出，最高频率50 kHz，支持0.2–0.5 m/s速度精确调节。</w:t>
      </w:r>
    </w:p>
    <w:p w14:paraId="7A43C9DC"/>
    <w:p w14:paraId="17187A4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6440" cy="2280920"/>
            <wp:effectExtent l="0" t="0" r="0" b="5080"/>
            <wp:docPr id="139" name="图片 139" descr="4b540ecc34dfba778ae43bde4eb25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4b540ecc34dfba778ae43bde4eb25677"/>
                    <pic:cNvPicPr>
                      <a:picLocks noChangeAspect="1"/>
                    </pic:cNvPicPr>
                  </pic:nvPicPr>
                  <pic:blipFill>
                    <a:blip r:embed="rId8"/>
                    <a:srcRect l="13395" t="6945" r="11659" b="7451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573F">
      <w:pPr>
        <w:jc w:val="center"/>
      </w:pPr>
      <w:r>
        <w:rPr>
          <w:rFonts w:hint="eastAsia"/>
          <w:sz w:val="24"/>
          <w:lang w:val="en-US" w:eastAsia="zh-CN"/>
        </w:rPr>
        <w:t>图4.4黑色DM542单驱动</w:t>
      </w:r>
    </w:p>
    <w:p w14:paraId="3F5DE21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6" w:name="_Toc10594"/>
      <w:r>
        <w:rPr>
          <w:rFonts w:hint="default"/>
          <w:lang w:val="en-US" w:eastAsia="zh-CN"/>
        </w:rPr>
        <w:t>直流电机及驱动</w:t>
      </w:r>
      <w:bookmarkEnd w:id="6"/>
      <w:r>
        <w:rPr>
          <w:rFonts w:hint="default"/>
          <w:lang w:val="en-US" w:eastAsia="zh-CN"/>
        </w:rPr>
      </w:r>
    </w:p>
    <w:p w14:paraId="28D9E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配置：4路直流减速电机（DCM1~DCM4），分别用于备用切割、水泵（清洗喷淋）、空压机（气动切断/吹扫）；</w:t>
      </w:r>
    </w:p>
    <w:p w14:paraId="589BB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驱动：2块L298N驱动板（每块驱动2路），支持PWM调速（0–100%占空比）与正反转控制；</w:t>
      </w:r>
    </w:p>
    <w:p w14:paraId="016AD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应用：水泵压力0.3–0.5 MPa可调，空压机启停由继电器控制。</w:t>
      </w:r>
    </w:p>
    <w:p w14:paraId="07F06E22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7" w:name="_Toc17697"/>
      <w:r>
        <w:rPr>
          <w:rFonts w:hint="default"/>
          <w:lang w:val="en-US" w:eastAsia="en-US"/>
        </w:rPr>
        <w:t>4.3 传感器检测与闭环反馈</w:t>
      </w:r>
      <w:bookmarkEnd w:id="7"/>
      <w:r>
        <w:rPr>
          <w:rFonts w:hint="default"/>
          <w:lang w:val="en-US" w:eastAsia="en-US"/>
        </w:rPr>
      </w:r>
    </w:p>
    <w:p w14:paraId="44EC70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8" w:name="_Toc16460"/>
      <w:r>
        <w:rPr>
          <w:rFonts w:hint="default"/>
          <w:lang w:val="en-US" w:eastAsia="zh-CN"/>
        </w:rPr>
        <w:t>位置与姿态检测</w:t>
      </w:r>
      <w:bookmarkEnd w:id="8"/>
      <w:r>
        <w:rPr>
          <w:rFonts w:hint="default"/>
          <w:lang w:val="en-US" w:eastAsia="zh-CN"/>
        </w:rPr>
      </w:r>
    </w:p>
    <w:p w14:paraId="217DD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限位开关：用于步进电机原点回归与行程保护（竖直输送、丝杆升降、窄带传送各2个）；</w:t>
      </w:r>
    </w:p>
    <w:p w14:paraId="14C0D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光电传感器：1个漫反射红外开关，检测大葱进入窄带称重区；</w:t>
      </w:r>
    </w:p>
    <w:p w14:paraId="5DD5E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超声波测距：分别检测葱头/葱尾位置，辅助切割定位与长度判断。</w:t>
      </w:r>
    </w:p>
    <w:p w14:paraId="74AA549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9" w:name="_Toc31682"/>
      <w:r>
        <w:rPr>
          <w:rFonts w:hint="default"/>
          <w:lang w:val="en-US" w:eastAsia="zh-CN"/>
        </w:rPr>
        <w:t>重量与状态检测</w:t>
      </w:r>
      <w:bookmarkEnd w:id="9"/>
      <w:r>
        <w:rPr>
          <w:rFonts w:hint="default"/>
          <w:lang w:val="en-US" w:eastAsia="zh-CN"/>
        </w:rPr>
      </w:r>
    </w:p>
    <w:p w14:paraId="7AFFE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​称重模块：HX711+应变式传感器（量程0–2 kg，精度±0.5 g），实时采集葱束重量，触发定量输送与包装；</w:t>
      </w:r>
    </w:p>
    <w:p w14:paraId="0E9A1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急停按钮：1个常闭型，紧急时切断整机动力。</w:t>
      </w:r>
    </w:p>
    <w:p w14:paraId="6FDF65F7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10" w:name="_Toc14828"/>
      <w:r>
        <w:rPr>
          <w:rFonts w:hint="default"/>
          <w:lang w:val="en-US" w:eastAsia="en-US"/>
        </w:rPr>
        <w:t>4.4 终端执行与包装控制</w:t>
      </w:r>
      <w:bookmarkEnd w:id="10"/>
      <w:r>
        <w:rPr>
          <w:rFonts w:hint="default"/>
          <w:lang w:val="en-US" w:eastAsia="en-US"/>
        </w:rPr>
      </w:r>
    </w:p>
    <w:p w14:paraId="1179FB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1" w:name="_Toc1917"/>
      <w:r>
        <w:rPr>
          <w:rFonts w:hint="default"/>
          <w:lang w:val="en-US" w:eastAsia="zh-CN"/>
        </w:rPr>
        <w:t>舵机执行单元</w:t>
      </w:r>
      <w:bookmarkEnd w:id="11"/>
      <w:r>
        <w:rPr>
          <w:rFonts w:hint="default"/>
          <w:lang w:val="en-US" w:eastAsia="zh-CN"/>
        </w:rPr>
      </w:r>
    </w:p>
    <w:p w14:paraId="5A5C9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配置：4个串口总线舵机；</w:t>
      </w:r>
    </w:p>
    <w:p w14:paraId="69DC0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薄膜切断：N20电机联动舵机，快速切断薄膜；</w:t>
      </w:r>
    </w:p>
    <w:p w14:paraId="653E2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预留2路：用于未来扩展（如导向板调节、风门控制）。</w:t>
      </w:r>
    </w:p>
    <w:p w14:paraId="7C9AA67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2" w:name="_Toc14731"/>
      <w:r>
        <w:rPr>
          <w:rFonts w:hint="default"/>
          <w:lang w:val="en-US" w:eastAsia="zh-CN"/>
        </w:rPr>
        <w:t>打包与切断逻辑</w:t>
      </w:r>
      <w:bookmarkEnd w:id="12"/>
      <w:r>
        <w:rPr>
          <w:rFonts w:hint="default"/>
          <w:lang w:val="en-US" w:eastAsia="zh-CN"/>
        </w:rPr>
      </w:r>
    </w:p>
    <w:p w14:paraId="772A8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叶轮推送：42步进电机驱动齿轮组→光轴→叶轮，反向旋转推送葱束至缠绕环；</w:t>
      </w:r>
    </w:p>
    <w:p w14:paraId="596C8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薄膜缠绕：光轴随舵机转动释放薄膜，鱼眼轴承支持轴向抽离，完成3–5圈缠绕；</w:t>
      </w:r>
    </w:p>
    <w:p w14:paraId="306C2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切断动作：光电传感器检测葱束到位→N20电机（L298N驱动）带动锯齿刀片瞬时切断薄膜（＜0.1 s）。</w:t>
      </w:r>
    </w:p>
    <w:p w14:paraId="6F82A23A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13" w:name="_Toc31313"/>
      <w:r>
        <w:rPr>
          <w:rFonts w:hint="default"/>
          <w:lang w:val="en-US" w:eastAsia="en-US"/>
        </w:rPr>
        <w:t>4.5 人机交互与通信</w:t>
      </w:r>
      <w:bookmarkEnd w:id="13"/>
      <w:r>
        <w:rPr>
          <w:rFonts w:hint="default"/>
          <w:lang w:val="en-US" w:eastAsia="en-US"/>
        </w:rPr>
      </w:r>
    </w:p>
    <w:p w14:paraId="5C039AB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4" w:name="_Toc32159"/>
      <w:r>
        <w:rPr>
          <w:rFonts w:hint="default"/>
          <w:lang w:val="en-US" w:eastAsia="zh-CN"/>
        </w:rPr>
        <w:t>交互界面</w:t>
      </w:r>
      <w:bookmarkEnd w:id="14"/>
      <w:r>
        <w:rPr>
          <w:rFonts w:hint="default"/>
          <w:lang w:val="en-US" w:eastAsia="zh-CN"/>
        </w:rPr>
      </w:r>
    </w:p>
    <w:p w14:paraId="27076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串口触摸屏​：7英寸工业串口屏（USART3通信），显示运行状态、参数设置（速度、重量阈值、包装规格）、故障报警；</w:t>
      </w:r>
    </w:p>
    <w:p w14:paraId="087FE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OLED屏​：I²C接口，实时显示称重值、步进电机转速等关键数据；</w:t>
      </w:r>
    </w:p>
    <w:p w14:paraId="7BE82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语音模块​：USART1连接，播报操作提示、故障类型（如“重量不足”“传感器异常”）。</w:t>
      </w:r>
    </w:p>
    <w:p w14:paraId="53DE342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5" w:name="_Toc900"/>
      <w:r>
        <w:rPr>
          <w:rFonts w:hint="default"/>
          <w:lang w:val="en-US" w:eastAsia="zh-CN"/>
        </w:rPr>
        <w:t>通信扩展</w:t>
      </w:r>
      <w:bookmarkEnd w:id="15"/>
      <w:r>
        <w:rPr>
          <w:rFonts w:hint="default"/>
          <w:lang w:val="en-US" w:eastAsia="zh-CN"/>
        </w:rPr>
      </w:r>
    </w:p>
    <w:p w14:paraId="6795A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蓝牙模块：HC-06（板载），支持手机APP无线调试与数据监控；</w:t>
      </w:r>
    </w:p>
    <w:p w14:paraId="1BABA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Jetson核心板​：USART2连接，预留视觉接口（未来扩展黄叶识别、品质分拣）。</w:t>
      </w:r>
    </w:p>
    <w:p w14:paraId="7785E793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16" w:name="_Toc24664"/>
      <w:r>
        <w:rPr>
          <w:rFonts w:hint="default"/>
          <w:lang w:val="en-US" w:eastAsia="en-US"/>
        </w:rPr>
        <w:t>4.6 控制流程与程序设计</w:t>
      </w:r>
      <w:bookmarkEnd w:id="16"/>
      <w:r>
        <w:rPr>
          <w:rFonts w:hint="default"/>
          <w:lang w:val="en-US" w:eastAsia="en-US"/>
        </w:rPr>
      </w:r>
    </w:p>
    <w:p w14:paraId="1488DCD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7" w:name="_Toc25729"/>
      <w:r>
        <w:rPr>
          <w:rFonts w:hint="default"/>
          <w:lang w:val="en-US" w:eastAsia="zh-CN"/>
        </w:rPr>
        <w:t>控制流程</w:t>
      </w:r>
      <w:bookmarkEnd w:id="17"/>
      <w:r>
        <w:rPr>
          <w:rFonts w:hint="default"/>
          <w:lang w:val="en-US" w:eastAsia="zh-CN"/>
        </w:rPr>
      </w:r>
    </w:p>
    <w:p w14:paraId="4A0EF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初始化：上电自检（传感器、电机驱动器状态），步进电机回原点；</w:t>
      </w:r>
    </w:p>
    <w:p w14:paraId="00C08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手动模式：通过触摸屏点动调试各机构（输送、清洗、打包单独运行）；</w:t>
      </w:r>
    </w:p>
    <w:p w14:paraId="0634183A">
      <w:pPr>
        <w:jc w:val="center"/>
      </w:pPr>
      <w:r>
        <w:drawing>
          <wp:inline distT="0" distB="0" distL="114300" distR="114300">
            <wp:extent cx="5255895" cy="2457450"/>
            <wp:effectExtent l="0" t="0" r="1905" b="11430"/>
            <wp:docPr id="14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884A">
      <w:pPr>
        <w:jc w:val="center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图4.5触摸屏画面</w:t>
      </w:r>
    </w:p>
    <w:p w14:paraId="60E08945"/>
    <w:p w14:paraId="29F1F7D1"/>
    <w:p w14:paraId="366A67C1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自动模式：</w:t>
      </w:r>
    </w:p>
    <w:p w14:paraId="36E7E0E4">
      <w:pPr>
        <w:jc w:val="center"/>
      </w:pPr>
      <w:r>
        <w:drawing>
          <wp:inline distT="0" distB="0" distL="114300" distR="114300">
            <wp:extent cx="2538730" cy="4512310"/>
            <wp:effectExtent l="0" t="0" r="6350" b="13970"/>
            <wp:docPr id="144" name="图片 144" descr="c229b12cbb67d4e330d4c7f89b2943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c229b12cbb67d4e330d4c7f89b29435d"/>
                    <pic:cNvPicPr>
                      <a:picLocks noChangeAspect="1"/>
                    </pic:cNvPicPr>
                  </pic:nvPicPr>
                  <pic:blipFill>
                    <a:blip r:embed="rId10"/>
                    <a:srcRect l="19888" t="21650" r="21571" b="14675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8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各工序光电/限位开关互锁，确保动作顺序正确；</w:t>
      </w:r>
    </w:p>
    <w:p w14:paraId="779F0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故障处理：急停、堵料、重量超差等异常触发停机，触摸屏显示报警代码。</w:t>
      </w:r>
    </w:p>
    <w:p w14:paraId="0C14675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8" w:name="_Toc5512"/>
      <w:r>
        <w:rPr>
          <w:rFonts w:hint="default"/>
          <w:lang w:val="en-US" w:eastAsia="zh-CN"/>
        </w:rPr>
        <w:t>关键算法</w:t>
      </w:r>
      <w:bookmarkEnd w:id="18"/>
      <w:r>
        <w:rPr>
          <w:rFonts w:hint="default"/>
          <w:lang w:val="en-US" w:eastAsia="zh-CN"/>
        </w:rPr>
      </w:r>
    </w:p>
    <w:p w14:paraId="01580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步进控制：梯形加减速算法（S曲线规划），减小启停冲击；</w:t>
      </w:r>
    </w:p>
    <w:p w14:paraId="4263C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称重滤波：滑动窗口平均法（采样10次/秒），剔除皮带振动干扰；</w:t>
      </w:r>
    </w:p>
    <w:p w14:paraId="1A419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动态补偿：超声波测距修正葱长，自适应调整切割位置与推送速度。</w:t>
      </w:r>
    </w:p>
    <w:p w14:paraId="25DE71BF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19" w:name="_Toc24990"/>
      <w:r>
        <w:rPr>
          <w:rFonts w:hint="default"/>
          <w:lang w:val="en-US" w:eastAsia="en-US"/>
        </w:rPr>
        <w:t>4.7 PCB设计与接口规范</w:t>
      </w:r>
      <w:bookmarkEnd w:id="19"/>
      <w:r>
        <w:rPr>
          <w:rFonts w:hint="default"/>
          <w:lang w:val="en-US" w:eastAsia="en-US"/>
        </w:rPr>
      </w:r>
    </w:p>
    <w:p w14:paraId="26DA1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板载接口：XH2.54系列接插件（2P/3P/4P/6P），分类连接传感器、电机、电源；</w:t>
      </w:r>
    </w:p>
    <w:p w14:paraId="20EC2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电源分区：电机电源（24V）与控制电源（5V/3.3V）独立布线，减少干扰；</w:t>
      </w:r>
    </w:p>
    <w:p w14:paraId="57FAA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防护设计：信号线双绞+屏蔽，继电器线圈并联续流二极管，防反电动势损坏IO口。</w:t>
      </w:r>
    </w:p>
    <w:p w14:paraId="46615F3B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22" w:name="_GoBack"/>
      <w:bookmarkEnd w:id="22"/>
      <w:bookmarkStart w:id="20" w:name="_Toc22735"/>
      <w:r>
        <w:rPr>
          <w:rFonts w:hint="default"/>
          <w:lang w:val="en-US" w:eastAsia="en-US"/>
        </w:rPr>
        <w:t>4.8 安全与可靠性</w:t>
      </w:r>
      <w:bookmarkEnd w:id="20"/>
      <w:r>
        <w:rPr>
          <w:rFonts w:hint="default"/>
          <w:lang w:val="en-US" w:eastAsia="en-US"/>
        </w:rPr>
      </w:r>
    </w:p>
    <w:p w14:paraId="22669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电气安全：总开关+急停双重断电，电机过流保护（驱动器内置），漏电保护开关（AC侧）；</w:t>
      </w:r>
    </w:p>
    <w:p w14:paraId="66102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机械安全：限位开关硬限位，超程强制停机；</w:t>
      </w:r>
    </w:p>
    <w:p w14:paraId="48DC2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故障诊断：传感器断线检测、电机堵转检测，语音+屏幕双重报警。</w:t>
      </w:r>
    </w:p>
    <w:p w14:paraId="266BA45D">
      <w:pPr>
        <w:jc w:val="left"/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95905" cy="2353945"/>
            <wp:effectExtent l="0" t="0" r="8255" b="8255"/>
            <wp:docPr id="146" name="图片 146" descr="cd101bc2e571e64d26325991d2a21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cd101bc2e571e64d26325991d2a21de0"/>
                    <pic:cNvPicPr>
                      <a:picLocks noChangeAspect="1"/>
                    </pic:cNvPicPr>
                  </pic:nvPicPr>
                  <pic:blipFill>
                    <a:blip r:embed="rId11"/>
                    <a:srcRect l="7243" t="21234" r="7918" b="7375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94255" cy="2184400"/>
            <wp:effectExtent l="0" t="0" r="10160" b="6985"/>
            <wp:docPr id="150" name="图片 150" descr="b4abedcf3bbb3b94b17d669e0e8e1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b4abedcf3bbb3b94b17d669e0e8e1183"/>
                    <pic:cNvPicPr>
                      <a:picLocks noChangeAspect="1"/>
                    </pic:cNvPicPr>
                  </pic:nvPicPr>
                  <pic:blipFill>
                    <a:blip r:embed="rId12"/>
                    <a:srcRect l="9623" t="-362" r="11490" b="24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9425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4E2">
      <w:pPr>
        <w:ind w:firstLine="1200" w:firstLineChars="500"/>
        <w:jc w:val="both"/>
        <w:rPr>
          <w:rFonts w:hint="default" w:ascii="Arial" w:hAnsi="Arial" w:eastAsia="黑体" w:cstheme="minorBidi"/>
          <w:b/>
          <w:bCs w:val="0"/>
          <w:kern w:val="2"/>
          <w:sz w:val="32"/>
          <w:szCs w:val="24"/>
          <w:lang w:val="en-US" w:eastAsia="en-US" w:bidi="ar-SA"/>
        </w:rPr>
      </w:pPr>
      <w:r>
        <w:rPr>
          <w:rFonts w:hint="eastAsia"/>
          <w:sz w:val="24"/>
          <w:lang w:val="en-US" w:eastAsia="zh-CN"/>
        </w:rPr>
        <w:t>图4.6可升压模块图                    4.7电路接线</w:t>
      </w:r>
    </w:p>
    <w:p w14:paraId="568F6302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21" w:name="_Toc13842"/>
      <w:r>
        <w:rPr>
          <w:rFonts w:hint="eastAsia"/>
          <w:lang w:val="en-US" w:eastAsia="zh-CN"/>
        </w:rPr>
        <w:t>4.9 本机主要单片机代码</w:t>
      </w:r>
      <w:bookmarkEnd w:id="21"/>
      <w:r>
        <w:t xml:space="preserve"> — 以下为核心模块关键代码（STM32F103VET6，Keil MDK工程）：</w:t>
      </w:r>
    </w:p>
    <w:p w14:paraId="3371483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50485" cy="5427980"/>
            <wp:effectExtent l="0" t="0" r="635" b="0"/>
            <wp:docPr id="151" name="图片 151" descr="7ddbb92a88c62f431c80a7bed2341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7ddbb92a88c62f431c80a7bed2341a73"/>
                    <pic:cNvPicPr>
                      <a:picLocks noChangeAspect="1"/>
                    </pic:cNvPicPr>
                  </pic:nvPicPr>
                  <pic:blipFill>
                    <a:blip r:embed="rId13"/>
                    <a:srcRect b="-6953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5427980"/>
                    </a:xfrm>
                    <a:prstGeom prst="flowChartDocumen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46725" cy="3723005"/>
            <wp:effectExtent l="0" t="0" r="0" b="0"/>
            <wp:docPr id="152" name="图片 152" descr="a0455a602b02ddebf7b7f733e7eba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a0455a602b02ddebf7b7f733e7ebad85"/>
                    <pic:cNvPicPr>
                      <a:picLocks noChangeAspect="1"/>
                    </pic:cNvPicPr>
                  </pic:nvPicPr>
                  <pic:blipFill>
                    <a:blip r:embed="rId14"/>
                    <a:srcRect r="-2588" b="-1275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3723005"/>
                    </a:xfrm>
                    <a:prstGeom prst="flowChartDocument">
                      <a:avLst/>
                    </a:prstGeom>
                  </pic:spPr>
                </pic:pic>
              </a:graphicData>
            </a:graphic>
          </wp:inline>
        </w:drawing>
      </w:r>
    </w:p>
    <w:p w14:paraId="0FCCCB92">
      <w:r>
        <w:rPr>
          <w:rFonts w:hint="eastAsia" w:eastAsiaTheme="minorEastAsia"/>
          <w:lang w:eastAsia="zh-CN"/>
        </w:rPr>
        <w:drawing>
          <wp:inline distT="0" distB="0" distL="114300" distR="114300">
            <wp:extent cx="5414010" cy="4641850"/>
            <wp:effectExtent l="0" t="0" r="11430" b="0"/>
            <wp:docPr id="153" name="图片 153" descr="ac81f939b9ef1ab4a19a0721d756cb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ac81f939b9ef1ab4a19a0721d756cb2e"/>
                    <pic:cNvPicPr>
                      <a:picLocks noChangeAspect="1"/>
                    </pic:cNvPicPr>
                  </pic:nvPicPr>
                  <pic:blipFill>
                    <a:blip r:embed="rId15"/>
                    <a:srcRect b="-2276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4641850"/>
                    </a:xfrm>
                    <a:prstGeom prst="flowChartDocumen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86070" cy="5673725"/>
            <wp:effectExtent l="0" t="0" r="8890" b="0"/>
            <wp:docPr id="154" name="图片 154" descr="0b7a7f14989ec4d92feaad635d23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0b7a7f14989ec4d92feaad635d231479"/>
                    <pic:cNvPicPr>
                      <a:picLocks noChangeAspect="1"/>
                    </pic:cNvPicPr>
                  </pic:nvPicPr>
                  <pic:blipFill>
                    <a:blip r:embed="rId16"/>
                    <a:srcRect b="-6929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5673725"/>
                    </a:xfrm>
                    <a:prstGeom prst="flowChartDocumen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ourier New" w:hAnsi="Courier New" w:cs="Courier New"/>
          <w:b/>
          <w:sz w:val="18"/>
        </w:rPr>
        <w:t>1. 六路步进 PWM 定时器初始化（bsp_stepper.c）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VET6 LQFP100：步进1→PE9、步进2→PA0、步进3→PA6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* 步进4→PA1、步进5→PE14、步进6→PE13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* TIM1 FullRemap: CH1→PE9, CH3→PE13, CH4→PE14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static void Stepper_TIM_Init(void)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TIM_TimeBaseInitTypeDef tb;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TIM_OCInitTypeDef oc;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TIM1：步进1/5/6（高级定时器，须设置 MOE）*/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tb.TIM_Prescaler = 71;          /* 72MHz / 72 = 1MHz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tb.TIM_Period    = 999;         /* PWM频率 ≈ 1kHz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TIM_TimeBaseInit(TIM1, &amp;tb);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CH1 → 步进1（PE9）*/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oc.TIM_OCMode    = TIM_OCMode_PWM1;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oc.TIM_OutputState = TIM_OutputState_Enable;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oc.TIM_Pulse     = 500;         /* 50% 占空比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TIM_OC1Init(TIM1, &amp;oc);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TIM_OC1PreloadConfig(TIM1, TIM_OCPreload_Enable);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CH3 → 步进6（PE13），CH4 → 步进5（PE14）同理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TIM_OC3Init(TIM1, &amp;oc);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TIM_OC4Init(TIM1, &amp;oc);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TIM_ARRPreloadConfig(TIM1, ENABLE);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TIM_CtrlPWMOutputs(TIM1, ENABLE); /* 高级定时器必须使能 MOE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TIM_ITConfig(TIM1, TIM_IT_Update, ENABLE);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TIM_Cmd(TIM1, DISABLE);           /* 默认关闭，由 Run 函数启动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TIM2/3/5 配置同理（通用定时器，无 MOE）*/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步进连续旋转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void Stepper_RunAtSpeed(Stepper_ID_TypeDef id,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uint16_t steps_per_sec,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Stepper_Dir_TypeDef dir)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Stepper_SetDirLevel(id, dir);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Stepper_SetFrequency(id, steps_per_sec); /* ARR = 1MHz / hz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Stepper_StartTimer(id);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定量走步（更新中断中递减 remain，到0自动停止）*/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void Stepper_MoveSteps(Stepper_ID_TypeDef id, uint32_t total_steps,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Stepper_Dir_TypeDef dir, uint16_t steps_per_sec)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c-&gt;mode   = STEPPER_MODE_MOVE_STEPS;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c-&gt;remain = total_steps;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Stepper_SetDirLevel(id, dir);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Stepper_SetFrequency(id, steps_per_sec);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Stepper_StartTimer(id);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jc w:val="left"/>
      </w:pPr>
      <w:r>
        <w:rPr>
          <w:rFonts w:ascii="Courier New" w:hAnsi="Courier New" w:cs="Courier New"/>
          <w:b/>
          <w:sz w:val="18"/>
        </w:rPr>
        <w:t>2. 直流电机 TIM8 四路 PWM 驱动（bsp_dc_motor_obj.c）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TIM8: 72MHz / PSC=72 / ARR=100 → 10kHz PWM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* DCM1: PC6 / DCM2: PC7 / DCM3: PC8 / DCM4: PC9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#define DCM_TIM    TIM8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#define DCM_PSC    72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#define DCM_ARR    100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static void DCM_TIM8_HwInit(void)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TIM_TimeBaseInitTypeDef tb;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TIM_OCInitTypeDef oc;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tb.TIM_Prescaler   = DCM_PSC - 1;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tb.TIM_Period      = DCM_ARR - 1;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tb.TIM_CounterMode = TIM_CounterMode_Up;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TIM_TimeBaseInit(DCM_TIM, &amp;tb);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oc.TIM_OCMode      = TIM_OCMode_PWM1;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oc.TIM_OCPolarity  = TIM_OCPolarity_High;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TIM_OC1Init(DCM_TIM, &amp;oc);   /* CH1 → PC6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TIM_OC2Init(DCM_TIM, &amp;oc);   /* CH2 → PC7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TIM_OC3Init(DCM_TIM, &amp;oc);   /* CH3 → PC8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TIM_OC4Init(DCM_TIM, &amp;oc);   /* CH4 → PC9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TIM_ARRPreloadConfig(DCM_TIM, ENABLE);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TIM_CtrlPWMOutputs(DCM_TIM, ENABLE); /* 高级定时器 MOE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TIM_Cmd(DCM_TIM, ENABLE);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设置 PWM 占空比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static void DCM_RunImpl(DCM_t *self, uint8_t duty,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Motor_Direction_TypeDef dir)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if (duty == 0) { self-&gt;Stop(self); return;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方向引脚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if (dir == DIR_FORWARD) { IN1_H(self); IN2_L(self);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else                    { IN1_L(self); IN2_H(self);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CCR = duty% × ARR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uint16_t ccr = (uint32_t)duty * DCM_ARR / 100;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switch (self-&gt;pins.tim_channel)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TIM_Channel_1: DCM_TIM-&gt;CCR1 = ccr;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TIM_Channel_2: DCM_TIM-&gt;CCR2 = ccr;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TIM_Channel_3: DCM_TIM-&gt;CCR3 = ccr;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TIM_Channel_4: DCM_TIM-&gt;CCR4 = ccr;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DCM_TIM-&gt;CCER |= (1U &lt;&lt; (self-&gt;pins.tim_channel - 1));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jc w:val="left"/>
      </w:pPr>
      <w:r>
        <w:rPr>
          <w:rFonts w:ascii="Courier New" w:hAnsi="Courier New" w:cs="Courier New"/>
          <w:b/>
          <w:sz w:val="18"/>
        </w:rPr>
        <w:t>3. 工艺流程主状态机 — 四分区架构（process_control.c）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主状态机：分区A夹入→B清洗→C等待计数→D打包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void Process_Main_SM_Run(void)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uint32_t now = PROCESS_TICK();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if (g_protocol_emergency_stop_request) { Process_EmergencyStop(); return;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if (g_protocol_process_pause_request) { Process_Pause(); return;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switch (g_process_status.phase)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PROCESS_IDLE: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PROCESS_ZONE_A_CLAMP:           /* 分区A：夹入切割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Process_Clamp_SM_Run();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if (g_process_status.clamp_state == CLAMP_DONE)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g_process_status.phase = PROCESS_ZONE_B_CLEAN;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PROCESS_ZONE_B_CLEAN:           /* 分区B：清洗吹气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Process_Clean_SM_Run();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if (g_process_status.clean_state == CLEAN_DONE)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g_process_status.phase = PROCESS_ZONE_C_WAIT;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PROCESS_ZONE_C_WAIT:             /* 分区C：等待计数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Process_Wait_SM_Run();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if (g_process_status.wait_state == WAIT_READY)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if (g_process_status.onion_count &gt;= g_process_params.target_count)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g_process_status.phase = PROCESS_ZONE_D_PACK;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} else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g_process_status.phase = PROCESS_ZONE_A_CLAMP;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PROCESS_ZONE_D_PACK:              /* 分区D：红外+超声双重检测打包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Process_Pack_Zone_SM_Run();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if (g_process_status.pack_zone_state == PACK_ZONE_DONE)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g_process_status.phase = PROCESS_DONE;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PROCESS_DONE: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Process_StopAll();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g_process_status.phase = PROCESS_IDLE;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急停：保存快照 → 停所有设备 → 空闲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恢复时从快照还原断点，继续执行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void Process_EmergencyStop(void)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g_process_status.phase_emstop_backup = g_process_status.phase;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g_process_status.emstop_backup_valid = 1;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Process_StopAll();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g_process_status.phase = PROCESS_IDLE;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jc w:val="left"/>
      </w:pPr>
      <w:r>
        <w:rPr>
          <w:rFonts w:ascii="Courier New" w:hAnsi="Courier New" w:cs="Courier New"/>
          <w:b/>
          <w:sz w:val="18"/>
        </w:rPr>
        <w:t>4. TJC 串口屏协议解析（main.c）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TJC 帧格式: [AA] [CMD] [LEN] [DATA...] [CS]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* CS = AA ^ CMD ^ LEN ^ DATA[0] ^ ... ^ DATA[LEN-1]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void USART3_HW_OnRxByte(uint8_t b)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static uint8_t s_tjc_state = 0, s_tjc_cmd, s_tjc_len;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static uint8_t s_tjc_data[32], s_tjc_data_idx, s_tjc_calc_cs;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switch (s_tjc_state)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0: /* 等待帧头 AA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if (b == 0xAA) { s_tjc_calc_cs = b; s_tjc_state = 1;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1: /* 命令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s_tjc_cmd = b; s_tjc_calc_cs ^= b; s_tjc_state = 2;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2: /* 长度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s_tjc_len = (b &gt; 32) ? 32 : b;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s_tjc_calc_cs ^= b; s_tjc_data_idx = 0;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s_tjc_state = (s_tjc_len &gt; 0) ? 3 : 4;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3: /* 数据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s_tjc_data[s_tjc_data_idx++] = b;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s_tjc_calc_cs ^= b;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if (s_tjc_data_idx &gt;= s_tjc_len) s_tjc_state = 4;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4: /* 校验 → 处理命令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if (b == s_tjc_calc_cs)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switch (s_tjc_cmd)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case 0x30: /* 开始流程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g_process_run_request = 1;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g_protocol_process_start_request = 1;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case 0x31: g_protocol_process_stop_request = 1;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case 0x32: g_protocol_process_pause_request = 1;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case 0x33: g_protocol_process_resume_request = 1;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case 0x2F: g_protocol_emergency_stop_request = 1;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case 0x34: /* 清洗模式 data[0]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g_clean_mode = (CleanMode_TypeDef)s_tjc_data[0];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case 0x35: /* 打包模式 data[0]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g_pack_mode = (PackTriggerMode_TypeDef)s_tjc_data[0];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case 0x36: /* 工艺参数 data:[ID][VH][VL]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Process_SetParam(s_tjc_data[0],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    (uint16_t)(s_tjc_data[1] &lt;&lt; 8) | s_tjc_data[2]);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s_tjc_state = 0;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jc w:val="left"/>
      </w:pPr>
      <w:r>
        <w:rPr>
          <w:rFonts w:ascii="Courier New" w:hAnsi="Courier New" w:cs="Courier New"/>
          <w:b/>
          <w:sz w:val="18"/>
        </w:rPr>
        <w:t>5. Jetson 通信协议处理（protocol.c）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协议帧: [FF] [CMD] [LEN] [DATA...] [CS]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* CS = FF ^ CMD ^ LEN ^ DATA[0] ^ ... ^ DATA[LEN-1]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void Protocol_ProcessCommand(uint8_t cmd, uint8_t *data, uint8_t len)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switch (cmd)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CMD_PROCESS_START: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g_protocol_process_start_request = 1;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CMD_PROCESS_STOP: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g_protocol_process_stop_request = 1;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CMD_PROCESS_PAUSE: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g_protocol_process_pause_request = 1;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CMD_PROCESS_RESUME: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Process_Resume();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CMD_SET_PARAM: /* data:[ID][VH][VL]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if (len &gt;= 3)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Process_SetParam(data[0],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(uint16_t)(data[1] &lt;&lt; 8) | data[2]);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CMD_SET_CLEAN_MODE: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g_clean_mode = (CleanMode_TypeDef)data[0];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Process_SetParam(0xF1, data[0]);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CMD_SET_PACK_MODE: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g_pack_mode = (PackTriggerMode_TypeDef)data[0];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Process_SetParam(0xF2, data[0]);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CMD_DCM_START: /* data:[电机ID][占空比][方向]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if (data[0] == 0x11) DCM1_Run(data[1], data[2] ? DIR_BACKWARD : DIR_FORWARD);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else if (data[0] == 0x12) DCM2_Run(data[1], data[2] ? DIR_BACKWARD : DIR_FORWARD);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else if (data[0] == 0x13) DCM3_Run(data[1], data[2] ? DIR_BACKWARD : DIR_FORWARD);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else if (data[0] == 0x1F) { DCM1_Run(data[1], DIR_FORWARD);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                 DCM2_Run(data[1], DIR_FORWARD);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                             DCM3_Run(data[1], DIR_FORWARD);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CMD_ALL_STOP: /* 急停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g_protocol_emergency_stop_request = 1;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case CMD_ULTRASONIC_TEST: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uint16_t d = Process_ReadPackDistance();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uint8_t ud[3] = { d &gt;&gt; 8, d &amp; 0xFF, (d == 0xFFFF) ? 0xFF : 0x00 };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Protocol_SendFrame(CHANNEL_USART2, CMD_ULTRASONIC_TEST, ud, 3); break;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主动上报传感器数据（供 Jetson 视觉导航用）*/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void Protocol_ReportSensorData(void)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g_sensor_data.motor1_position = M1_GetPos();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g_sensor_data.motor1_speed   = MOTOR[STEPPER_1].current_speed;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g_sensor_data.adc_value      = ADC_PRESSURE_GetValue();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Protocol_SendSensorData(CHANNEL_USART2);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jc w:val="left"/>
      </w:pPr>
      <w:r>
        <w:rPr>
          <w:rFonts w:ascii="Courier New" w:hAnsi="Courier New" w:cs="Courier New"/>
          <w:b/>
          <w:sz w:val="18"/>
        </w:rPr>
        <w:t>6. main() 主循环架构（main.c）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int main(void)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BSP_Tick_Init();            /* SysTick 1ms 中断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GPIO_Init_All();            /* LED/按钮/传感器 GPIO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UART_InitAll();             /* UART1/2/3/4 初始化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ServoBus_InitAll();         /* 飞特总线舵机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Stepper_Init();             /* 六路步进 PWM + TIM1 FullRemap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Device_InitInstance();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SERVO_InitAll();            /* TIM4 PWM 舵机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DCM_InitAll();              /* TIM8 四路直流 PWM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Relay_InitAll();            /* 继电器 + 关闭 JTAG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Process_Init();             /* 工艺流程初始化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s_app_tick_armed = 1;       /* 允许 SysTick 钩子运行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for (;;)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/* 处理串口屏命令（USART3 ISR → 标志 → 主循环执行）*/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if (g_protocol_emergency_stop_request) { Process_EmergencyStop();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if (g_protocol_process_start_request)  { Process_Start();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if (g_protocol_process_pause_request)   { Process_Pause();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if (g_protocol_process_resume_request) { Process_Resume();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if (g_protocol_process_stop_request)    { Process_Stop();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/* 工艺主状态机（10ms 节拍，避免 HX711 等阻塞操作在 ISR 中执行）*/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while (s_process_sm_pending_count != 0)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s_process_sm_pending_count--;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    Process_Main_SM_Run();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/* 诊断打印：每 2s 打印当前 phase/clamp_state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/* SysTick 1ms 钩子 → 10ms 累加 pending 触发状态机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void BSP_Tick_AppHook1ms(void)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if (++s_process_sm_div1ms &gt;= 10) {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s_process_sm_div1ms = 0;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    if (s_process_sm_pending_count &lt; 250) s_process_sm_pending_count++;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}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按钮二次消抖 + PC13 LED 翻转 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电机3/4 上电自检（正/反转各 2.5s）*/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丝杆上电回原点（E0 限位触发停止）*/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 xml:space="preserve">    /* 分区E：步进电机流水线段状态机（毫秒推进，无 delay）*/</w:t>
      </w:r>
    </w:p>
    <w:p>
      <w:pPr>
        <w:spacing w:before="0" w:after="0"/>
        <w:ind w:left="283"/>
      </w:pPr>
      <w:r>
        <w:rPr>
          <w:rFonts w:ascii="Courier New" w:hAnsi="Courier New" w:cs="Courier New"/>
          <w:b w:val="0"/>
          <w:sz w:val="16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1860AC"/>
    <w:multiLevelType w:val="singleLevel"/>
    <w:tmpl w:val="6A1860A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EDB5509"/>
    <w:multiLevelType w:val="multilevel"/>
    <w:tmpl w:val="6EDB5509"/>
    <w:lvl w:ilvl="0" w:tentative="0">
      <w:start w:val="1"/>
      <w:numFmt w:val="decimal"/>
      <w:pStyle w:val="2"/>
      <w:isLgl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4860B4"/>
    <w:rsid w:val="0148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25" w:hanging="425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numPr>
        <w:ilvl w:val="1"/>
        <w:numId w:val="1"/>
      </w:numPr>
      <w:spacing w:before="0" w:beforeAutospacing="1" w:after="0" w:afterAutospacing="1"/>
      <w:ind w:left="567" w:hanging="567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numPr>
        <w:ilvl w:val="2"/>
        <w:numId w:val="1"/>
      </w:numPr>
      <w:spacing w:before="0" w:beforeAutospacing="1" w:after="0" w:afterAutospacing="1"/>
      <w:ind w:left="709" w:hanging="709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表格"/>
    <w:basedOn w:val="1"/>
    <w:qFormat/>
    <w:uiPriority w:val="0"/>
    <w:pPr>
      <w:ind w:firstLine="0" w:firstLineChars="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2026-04-19T13:42:00Z</dcterms:created>
  <dc:creator>～马相廷～</dc:creator>
  <cp:lastModifiedBy>～马相廷～</cp:lastModifiedBy>
  <dcterms:modified xsi:type="dcterms:W3CDTF">2026-04-19T13:42:50Z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1C1DE0EF0BC64A46AFB77F8EAAF2F600_11</vt:lpwstr>
  </property>
  <property fmtid="{D5CDD505-2E9C-101B-9397-08002B2CF9AE}" pid="4" name="KSOTemplateDocerSaveRecord">
    <vt:lpwstr>eyJoZGlkIjoiY2MzNzM5NzI1YjZiOGNkYjI1NTNlNTNlYzFlOTMyMDMiLCJ1c2VySWQiOiI2ODEyMjc0NjAifQ==</vt:lpwstr>
  </property>
</Properties>
</file>