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AF6F8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散列</w:t>
      </w:r>
      <w:r>
        <w:rPr>
          <w:rFonts w:ascii="Times New Roman" w:hAnsi="Times New Roman" w:cs="Times New Roman" w:hint="eastAsia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hash</w:t>
      </w:r>
    </w:p>
    <w:p w:rsidR="00035ECF" w:rsidRDefault="005D2978" w:rsidP="005D29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散列：一种用于以常数平均时间（</w:t>
      </w:r>
      <w:r w:rsidRPr="0049204C">
        <w:rPr>
          <w:position w:val="-14"/>
        </w:rPr>
        <w:object w:dxaOrig="5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pt;height:19.8pt" o:ole="">
            <v:imagedata r:id="rId7" o:title=""/>
          </v:shape>
          <o:OLEObject Type="Embed" ProgID="Equation.DSMT4" ShapeID="_x0000_i1025" DrawAspect="Content" ObjectID="_1543564577" r:id="rId8"/>
        </w:object>
      </w:r>
      <w:r>
        <w:rPr>
          <w:rFonts w:ascii="Times New Roman" w:hAnsi="Times New Roman" w:cs="Times New Roman" w:hint="eastAsia"/>
          <w:sz w:val="28"/>
          <w:szCs w:val="28"/>
        </w:rPr>
        <w:t>）执行插入、删除和查找的技术。</w:t>
      </w:r>
    </w:p>
    <w:p w:rsidR="00035ECF" w:rsidRDefault="00035EC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D2978" w:rsidRDefault="005D297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散列无法支持</w:t>
      </w:r>
      <w:r>
        <w:rPr>
          <w:rFonts w:ascii="Times New Roman" w:hAnsi="Times New Roman" w:cs="Times New Roman" w:hint="eastAsia"/>
          <w:sz w:val="28"/>
          <w:szCs w:val="28"/>
        </w:rPr>
        <w:t>findMin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findMax</w:t>
      </w:r>
      <w:r>
        <w:rPr>
          <w:rFonts w:ascii="Times New Roman" w:hAnsi="Times New Roman" w:cs="Times New Roman" w:hint="eastAsia"/>
          <w:sz w:val="28"/>
          <w:szCs w:val="28"/>
        </w:rPr>
        <w:t>的操作，也无法按一定的顺序（例如从小到大）来遍历数据表。</w:t>
      </w:r>
    </w:p>
    <w:p w:rsidR="005D2978" w:rsidRDefault="005D297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63962" w:rsidRDefault="00F6396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63962" w:rsidRDefault="00F6396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60C10">
        <w:rPr>
          <w:rFonts w:ascii="Times New Roman" w:hAnsi="Times New Roman" w:cs="Times New Roman" w:hint="eastAsia"/>
          <w:color w:val="FF0000"/>
          <w:sz w:val="28"/>
          <w:szCs w:val="28"/>
        </w:rPr>
        <w:t>散列表</w:t>
      </w:r>
      <w:r>
        <w:rPr>
          <w:rFonts w:ascii="Times New Roman" w:hAnsi="Times New Roman" w:cs="Times New Roman" w:hint="eastAsia"/>
          <w:sz w:val="28"/>
          <w:szCs w:val="28"/>
        </w:rPr>
        <w:t>：理想情况下，是一个包含一些项的具有</w:t>
      </w:r>
      <w:r w:rsidRPr="00F63962">
        <w:rPr>
          <w:rFonts w:ascii="Times New Roman" w:hAnsi="Times New Roman" w:cs="Times New Roman" w:hint="eastAsia"/>
          <w:color w:val="FF0000"/>
          <w:sz w:val="28"/>
          <w:szCs w:val="28"/>
        </w:rPr>
        <w:t>固定大小</w:t>
      </w:r>
      <w:r>
        <w:rPr>
          <w:rFonts w:ascii="Times New Roman" w:hAnsi="Times New Roman" w:cs="Times New Roman" w:hint="eastAsia"/>
          <w:sz w:val="28"/>
          <w:szCs w:val="28"/>
        </w:rPr>
        <w:t>的数组。</w:t>
      </w:r>
      <w:r w:rsidR="00854621">
        <w:rPr>
          <w:rFonts w:ascii="Times New Roman" w:hAnsi="Times New Roman" w:cs="Times New Roman" w:hint="eastAsia"/>
          <w:sz w:val="28"/>
          <w:szCs w:val="28"/>
        </w:rPr>
        <w:t>项是由</w:t>
      </w:r>
      <w:r w:rsidR="00854621">
        <w:rPr>
          <w:rFonts w:ascii="Times New Roman" w:hAnsi="Times New Roman" w:cs="Times New Roman" w:hint="eastAsia"/>
          <w:sz w:val="28"/>
          <w:szCs w:val="28"/>
        </w:rPr>
        <w:t>key-value</w:t>
      </w:r>
      <w:r w:rsidR="00854621">
        <w:rPr>
          <w:rFonts w:ascii="Times New Roman" w:hAnsi="Times New Roman" w:cs="Times New Roman" w:hint="eastAsia"/>
          <w:sz w:val="28"/>
          <w:szCs w:val="28"/>
        </w:rPr>
        <w:t>构成。</w:t>
      </w:r>
      <w:r w:rsidR="00764F6E">
        <w:rPr>
          <w:rFonts w:ascii="Times New Roman" w:hAnsi="Times New Roman" w:cs="Times New Roman" w:hint="eastAsia"/>
          <w:sz w:val="28"/>
          <w:szCs w:val="28"/>
        </w:rPr>
        <w:t>表的大小为</w:t>
      </w:r>
      <w:r w:rsidR="00764F6E">
        <w:rPr>
          <w:rFonts w:ascii="Times New Roman" w:hAnsi="Times New Roman" w:cs="Times New Roman" w:hint="eastAsia"/>
          <w:sz w:val="28"/>
          <w:szCs w:val="28"/>
        </w:rPr>
        <w:t>TableSize</w:t>
      </w:r>
      <w:r w:rsidR="00764F6E">
        <w:rPr>
          <w:rFonts w:ascii="Times New Roman" w:hAnsi="Times New Roman" w:cs="Times New Roman" w:hint="eastAsia"/>
          <w:sz w:val="28"/>
          <w:szCs w:val="28"/>
        </w:rPr>
        <w:t>。</w:t>
      </w:r>
    </w:p>
    <w:p w:rsidR="00A73870" w:rsidRDefault="00A7387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73870" w:rsidRDefault="00A7387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60C10">
        <w:rPr>
          <w:rFonts w:ascii="Times New Roman" w:hAnsi="Times New Roman" w:cs="Times New Roman" w:hint="eastAsia"/>
          <w:color w:val="FF0000"/>
          <w:sz w:val="28"/>
          <w:szCs w:val="28"/>
        </w:rPr>
        <w:t>散列函数</w:t>
      </w:r>
      <w:r>
        <w:rPr>
          <w:rFonts w:ascii="Times New Roman" w:hAnsi="Times New Roman" w:cs="Times New Roman" w:hint="eastAsia"/>
          <w:sz w:val="28"/>
          <w:szCs w:val="28"/>
        </w:rPr>
        <w:t>：将每个键映射到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到</w:t>
      </w:r>
      <w:r>
        <w:rPr>
          <w:rFonts w:ascii="Times New Roman" w:hAnsi="Times New Roman" w:cs="Times New Roman" w:hint="eastAsia"/>
          <w:sz w:val="28"/>
          <w:szCs w:val="28"/>
        </w:rPr>
        <w:t>TableSize-1</w:t>
      </w:r>
      <w:r>
        <w:rPr>
          <w:rFonts w:ascii="Times New Roman" w:hAnsi="Times New Roman" w:cs="Times New Roman" w:hint="eastAsia"/>
          <w:sz w:val="28"/>
          <w:szCs w:val="28"/>
        </w:rPr>
        <w:t>的某个数（</w:t>
      </w:r>
      <w:r w:rsidRPr="00A73870">
        <w:rPr>
          <w:rFonts w:ascii="Times New Roman" w:hAnsi="Times New Roman" w:cs="Times New Roman" w:hint="eastAsia"/>
          <w:color w:val="FF0000"/>
          <w:sz w:val="28"/>
          <w:szCs w:val="28"/>
        </w:rPr>
        <w:t>即数组的下标</w:t>
      </w:r>
      <w:r>
        <w:rPr>
          <w:rFonts w:ascii="Times New Roman" w:hAnsi="Times New Roman" w:cs="Times New Roman" w:hint="eastAsia"/>
          <w:sz w:val="28"/>
          <w:szCs w:val="28"/>
        </w:rPr>
        <w:t>），</w:t>
      </w:r>
      <w:r w:rsidR="00860C10">
        <w:rPr>
          <w:rFonts w:ascii="Times New Roman" w:hAnsi="Times New Roman" w:cs="Times New Roman" w:hint="eastAsia"/>
          <w:sz w:val="28"/>
          <w:szCs w:val="28"/>
        </w:rPr>
        <w:t>并将其放到适当的单元中，这个映射称为散列函数。</w:t>
      </w:r>
    </w:p>
    <w:p w:rsidR="00A73870" w:rsidRDefault="00A7387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30CB4" w:rsidRDefault="00F30CB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在理想情况下，不同的键应该映射到不同的单元，但实际是不可能的，单元的数目</w:t>
      </w:r>
      <w:r>
        <w:rPr>
          <w:rFonts w:ascii="Times New Roman" w:hAnsi="Times New Roman" w:cs="Times New Roman" w:hint="eastAsia"/>
          <w:sz w:val="28"/>
          <w:szCs w:val="28"/>
        </w:rPr>
        <w:t>TableSize</w:t>
      </w:r>
      <w:r>
        <w:rPr>
          <w:rFonts w:ascii="Times New Roman" w:hAnsi="Times New Roman" w:cs="Times New Roman" w:hint="eastAsia"/>
          <w:sz w:val="28"/>
          <w:szCs w:val="28"/>
        </w:rPr>
        <w:t>是有限的，而键是用不完的。</w:t>
      </w:r>
      <w:r w:rsidR="00BD4D35">
        <w:rPr>
          <w:rFonts w:ascii="Times New Roman" w:hAnsi="Times New Roman" w:cs="Times New Roman" w:hint="eastAsia"/>
          <w:sz w:val="28"/>
          <w:szCs w:val="28"/>
        </w:rPr>
        <w:t>当不同的键散列到同一个单元时，称为</w:t>
      </w:r>
      <w:r w:rsidR="00BD4D35" w:rsidRPr="00C20CCE">
        <w:rPr>
          <w:rFonts w:ascii="Times New Roman" w:hAnsi="Times New Roman" w:cs="Times New Roman" w:hint="eastAsia"/>
          <w:color w:val="FF0000"/>
          <w:sz w:val="28"/>
          <w:szCs w:val="28"/>
        </w:rPr>
        <w:t>冲突</w:t>
      </w:r>
      <w:r w:rsidR="00BD4D35">
        <w:rPr>
          <w:rFonts w:ascii="Times New Roman" w:hAnsi="Times New Roman" w:cs="Times New Roman" w:hint="eastAsia"/>
          <w:sz w:val="28"/>
          <w:szCs w:val="28"/>
        </w:rPr>
        <w:t>。</w:t>
      </w:r>
    </w:p>
    <w:p w:rsidR="00BD4D35" w:rsidRDefault="00BD4D3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D4D35" w:rsidRDefault="008F3A9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散列最重要的工作是寻找一个散列函数，</w:t>
      </w:r>
      <w:r w:rsidR="00633D9A">
        <w:rPr>
          <w:rFonts w:ascii="Times New Roman" w:hAnsi="Times New Roman" w:cs="Times New Roman" w:hint="eastAsia"/>
          <w:sz w:val="28"/>
          <w:szCs w:val="28"/>
        </w:rPr>
        <w:t>首先要在</w:t>
      </w:r>
      <w:r w:rsidR="00633D9A" w:rsidRPr="00633D9A">
        <w:rPr>
          <w:rFonts w:ascii="Times New Roman" w:hAnsi="Times New Roman" w:cs="Times New Roman" w:hint="eastAsia"/>
          <w:color w:val="FF0000"/>
          <w:sz w:val="28"/>
          <w:szCs w:val="28"/>
        </w:rPr>
        <w:t>单元之间均匀的分配键</w:t>
      </w:r>
      <w:r w:rsidR="00633D9A"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发生冲突时做什么以及如何确定散列表的大小。</w:t>
      </w:r>
    </w:p>
    <w:p w:rsidR="00F30CB4" w:rsidRDefault="00F30CB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272A2" w:rsidRDefault="001272A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如果能够保证散列表的大小是一个</w:t>
      </w:r>
      <w:r w:rsidRPr="00944D8D">
        <w:rPr>
          <w:rFonts w:ascii="Times New Roman" w:hAnsi="Times New Roman" w:cs="Times New Roman" w:hint="eastAsia"/>
          <w:color w:val="FF0000"/>
          <w:sz w:val="28"/>
          <w:szCs w:val="28"/>
        </w:rPr>
        <w:t>素数</w:t>
      </w:r>
      <w:r>
        <w:rPr>
          <w:rFonts w:ascii="Times New Roman" w:hAnsi="Times New Roman" w:cs="Times New Roman" w:hint="eastAsia"/>
          <w:sz w:val="28"/>
          <w:szCs w:val="28"/>
        </w:rPr>
        <w:t>（质数），是一个好的办法。</w:t>
      </w:r>
    </w:p>
    <w:p w:rsidR="001272A2" w:rsidRDefault="001272A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82306E" w:rsidRDefault="0082306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散列其实是一种压缩映射。</w:t>
      </w:r>
    </w:p>
    <w:p w:rsidR="0082306E" w:rsidRDefault="0082306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272A2" w:rsidRDefault="001272A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解决散列中的冲突：</w:t>
      </w:r>
    </w:p>
    <w:p w:rsidR="001272A2" w:rsidRDefault="001272A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354318" w:rsidRDefault="00354318" w:rsidP="00354318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分离链表法：</w:t>
      </w:r>
    </w:p>
    <w:p w:rsidR="00354318" w:rsidRPr="00354318" w:rsidRDefault="00354318" w:rsidP="00354318">
      <w:pPr>
        <w:pStyle w:val="a5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将散列到同一个值的所有元素保留到一个链表中。执行</w:t>
      </w:r>
      <w:r>
        <w:rPr>
          <w:rFonts w:ascii="Times New Roman" w:hAnsi="Times New Roman" w:cs="Times New Roman" w:hint="eastAsia"/>
          <w:sz w:val="28"/>
          <w:szCs w:val="28"/>
        </w:rPr>
        <w:t>search</w:t>
      </w:r>
      <w:r>
        <w:rPr>
          <w:rFonts w:ascii="Times New Roman" w:hAnsi="Times New Roman" w:cs="Times New Roman" w:hint="eastAsia"/>
          <w:sz w:val="28"/>
          <w:szCs w:val="28"/>
        </w:rPr>
        <w:t>时，使用散列函数来确定要遍历哪个链表。</w:t>
      </w:r>
    </w:p>
    <w:p w:rsidR="001272A2" w:rsidRDefault="001272A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69121F" w:rsidRDefault="0069121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先解答习题</w:t>
      </w:r>
      <w:r>
        <w:rPr>
          <w:rFonts w:ascii="Times New Roman" w:hAnsi="Times New Roman" w:cs="Times New Roman" w:hint="eastAsia"/>
          <w:sz w:val="28"/>
          <w:szCs w:val="28"/>
        </w:rPr>
        <w:t>5.1</w:t>
      </w:r>
      <w:r>
        <w:rPr>
          <w:rFonts w:ascii="Times New Roman" w:hAnsi="Times New Roman" w:cs="Times New Roman" w:hint="eastAsia"/>
          <w:sz w:val="28"/>
          <w:szCs w:val="28"/>
        </w:rPr>
        <w:t>的分离链接法，然后根据网上的程序，编写相应的</w:t>
      </w:r>
      <w:r>
        <w:rPr>
          <w:rFonts w:ascii="Times New Roman" w:hAnsi="Times New Roman" w:cs="Times New Roman" w:hint="eastAsia"/>
          <w:sz w:val="28"/>
          <w:szCs w:val="28"/>
        </w:rPr>
        <w:t>hash</w:t>
      </w:r>
      <w:r>
        <w:rPr>
          <w:rFonts w:ascii="Times New Roman" w:hAnsi="Times New Roman" w:cs="Times New Roman" w:hint="eastAsia"/>
          <w:sz w:val="28"/>
          <w:szCs w:val="28"/>
        </w:rPr>
        <w:t>函数，来验证。</w:t>
      </w:r>
    </w:p>
    <w:p w:rsidR="0069121F" w:rsidRPr="005D2978" w:rsidRDefault="0069121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69121F" w:rsidRPr="005D2978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76E6" w:rsidRDefault="003576E6" w:rsidP="00496DB2">
      <w:r>
        <w:separator/>
      </w:r>
    </w:p>
  </w:endnote>
  <w:endnote w:type="continuationSeparator" w:id="1">
    <w:p w:rsidR="003576E6" w:rsidRDefault="003576E6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76E6" w:rsidRDefault="003576E6" w:rsidP="00496DB2">
      <w:r>
        <w:separator/>
      </w:r>
    </w:p>
  </w:footnote>
  <w:footnote w:type="continuationSeparator" w:id="1">
    <w:p w:rsidR="003576E6" w:rsidRDefault="003576E6" w:rsidP="00496D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7008CC"/>
    <w:multiLevelType w:val="hybridMultilevel"/>
    <w:tmpl w:val="68A4C3A0"/>
    <w:lvl w:ilvl="0" w:tplc="4010F1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35ECF"/>
    <w:rsid w:val="001272A2"/>
    <w:rsid w:val="001A5F6F"/>
    <w:rsid w:val="00354318"/>
    <w:rsid w:val="003576E6"/>
    <w:rsid w:val="00361664"/>
    <w:rsid w:val="00496DB2"/>
    <w:rsid w:val="00533740"/>
    <w:rsid w:val="005D2978"/>
    <w:rsid w:val="00633D9A"/>
    <w:rsid w:val="0069121F"/>
    <w:rsid w:val="007040BD"/>
    <w:rsid w:val="00764F6E"/>
    <w:rsid w:val="0082306E"/>
    <w:rsid w:val="00854621"/>
    <w:rsid w:val="00860C10"/>
    <w:rsid w:val="008B1EF3"/>
    <w:rsid w:val="008E0C09"/>
    <w:rsid w:val="008F3A9E"/>
    <w:rsid w:val="00944D8D"/>
    <w:rsid w:val="009813A5"/>
    <w:rsid w:val="009B22F0"/>
    <w:rsid w:val="00A37F36"/>
    <w:rsid w:val="00A73870"/>
    <w:rsid w:val="00A96544"/>
    <w:rsid w:val="00AF6F81"/>
    <w:rsid w:val="00B923C5"/>
    <w:rsid w:val="00BA0797"/>
    <w:rsid w:val="00BD4D35"/>
    <w:rsid w:val="00BE4D2F"/>
    <w:rsid w:val="00C20CCE"/>
    <w:rsid w:val="00CC4134"/>
    <w:rsid w:val="00F30CB4"/>
    <w:rsid w:val="00F63962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paragraph" w:styleId="a5">
    <w:name w:val="List Paragraph"/>
    <w:basedOn w:val="a"/>
    <w:uiPriority w:val="34"/>
    <w:qFormat/>
    <w:rsid w:val="0035431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28</cp:revision>
  <dcterms:created xsi:type="dcterms:W3CDTF">2015-02-03T01:58:00Z</dcterms:created>
  <dcterms:modified xsi:type="dcterms:W3CDTF">2016-12-18T03:10:00Z</dcterms:modified>
</cp:coreProperties>
</file>