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>
        <w:rPr>
          <w:rFonts w:ascii="Times New Roman" w:hAnsi="Times New Roman" w:cs="Times New Roman" w:hint="eastAsia"/>
          <w:sz w:val="28"/>
          <w:szCs w:val="28"/>
        </w:rPr>
        <w:t>：可被调用的对象，可以被某种方式调用其某些函数的对象，可以是：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一个函数。</w:t>
      </w:r>
      <w:bookmarkStart w:id="0" w:name="_GoBack"/>
      <w:bookmarkEnd w:id="0"/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指向成员函数的指针，当你通过对象调用它，该对象被传递为第一个实参（必须是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），其它实参则一一对应成员函数的参数。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一个函数对象（该对应拥有</w:t>
      </w:r>
      <w:r>
        <w:rPr>
          <w:rFonts w:ascii="Times New Roman" w:hAnsi="Times New Roman" w:cs="Times New Roman" w:hint="eastAsia"/>
          <w:sz w:val="28"/>
          <w:szCs w:val="28"/>
        </w:rPr>
        <w:t>operator ()</w:t>
      </w:r>
      <w:r>
        <w:rPr>
          <w:rFonts w:ascii="Times New Roman" w:hAnsi="Times New Roman" w:cs="Times New Roman" w:hint="eastAsia"/>
          <w:sz w:val="28"/>
          <w:szCs w:val="28"/>
        </w:rPr>
        <w:t>，对函数运算符重载）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，严格来说也是一个函数对象。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1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 lambda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lambda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3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4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指向成员函数的指针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仿函数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(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funtion object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member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//std::bind()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绑定可调用对象传递参数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calls: 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Test::operator() 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t.MemberFunc(77,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shared_pointer-&gt;MemberFunc(77,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lambda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funtion object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callable member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488E"/>
    <w:multiLevelType w:val="hybridMultilevel"/>
    <w:tmpl w:val="E2E86326"/>
    <w:lvl w:ilvl="0" w:tplc="CF92B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65BF993-AF66-4B66-BEA5-6C490013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20</cp:revision>
  <dcterms:created xsi:type="dcterms:W3CDTF">2015-02-03T01:58:00Z</dcterms:created>
  <dcterms:modified xsi:type="dcterms:W3CDTF">2019-05-14T02:47:00Z</dcterms:modified>
</cp:coreProperties>
</file>