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intern</w:t>
      </w:r>
      <w:bookmarkStart w:id="0" w:name="_GoBack"/>
      <w:bookmarkEnd w:id="0"/>
      <w:r>
        <w:rPr>
          <w:rFonts w:ascii="Times New Roman" w:hAnsi="Times New Roman" w:cs="Times New Roman" w:hint="eastAsia"/>
          <w:sz w:val="28"/>
          <w:szCs w:val="28"/>
        </w:rPr>
        <w:t>al</w:t>
      </w:r>
      <w:r>
        <w:rPr>
          <w:rFonts w:ascii="Times New Roman" w:hAnsi="Times New Roman" w:cs="Times New Roman" w:hint="eastAsia"/>
          <w:sz w:val="28"/>
          <w:szCs w:val="28"/>
        </w:rPr>
        <w:t>修饰符声明的成员在程序集内的所有文件均可访问，但不能在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程序集外部使用</w:t>
      </w:r>
      <w:r>
        <w:rPr>
          <w:rFonts w:ascii="Times New Roman" w:hAnsi="Times New Roman" w:cs="Times New Roman" w:hint="eastAsia"/>
          <w:sz w:val="28"/>
          <w:szCs w:val="28"/>
        </w:rPr>
        <w:t>。在创建软件组件时，</w:t>
      </w:r>
      <w:r>
        <w:rPr>
          <w:rFonts w:ascii="Times New Roman" w:hAnsi="Times New Roman" w:cs="Times New Roman" w:hint="eastAsia"/>
          <w:sz w:val="28"/>
          <w:szCs w:val="28"/>
        </w:rPr>
        <w:t>internal</w:t>
      </w:r>
      <w:r>
        <w:rPr>
          <w:rFonts w:ascii="Times New Roman" w:hAnsi="Times New Roman" w:cs="Times New Roman" w:hint="eastAsia"/>
          <w:sz w:val="28"/>
          <w:szCs w:val="28"/>
        </w:rPr>
        <w:t>访问修饰符特别有用。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9F187645-BB84-4A3C-ABCF-432B635F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测试用户_cs_责任编辑</cp:lastModifiedBy>
  <cp:revision>15</cp:revision>
  <dcterms:created xsi:type="dcterms:W3CDTF">2015-02-03T01:58:00Z</dcterms:created>
  <dcterms:modified xsi:type="dcterms:W3CDTF">2019-05-07T03:15:00Z</dcterms:modified>
</cp:coreProperties>
</file>