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神经网络一般分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层，输入层、隐藏层、输出层。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对于之前的单分类的线性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ogistic</w:t>
      </w:r>
      <w:r>
        <w:rPr>
          <w:rFonts w:ascii="Times New Roman" w:hAnsi="Times New Roman" w:cs="Times New Roman" w:hint="eastAsia"/>
          <w:sz w:val="28"/>
          <w:szCs w:val="28"/>
        </w:rPr>
        <w:t>回归，在神经网络中，对应输入层有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个结点，没有隐藏层，输出层只有一个结点。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对于复杂的非线性模型，可以通过多个线性模型的叠加来实现。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38A643E4-E864-4684-85AC-3AFEFC81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6</cp:revision>
  <dcterms:created xsi:type="dcterms:W3CDTF">2018-03-28T11:57:00Z</dcterms:created>
  <dcterms:modified xsi:type="dcterms:W3CDTF">2018-12-29T09:27:00Z</dcterms:modified>
</cp:coreProperties>
</file>